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jc w:val="center"/>
        <w:rPr>
          <w:rFonts w:ascii="宋体" w:hAnsi="宋体" w:eastAsia="宋体"/>
        </w:rPr>
      </w:pPr>
      <w:bookmarkStart w:id="0" w:name="_GoBack"/>
      <w:bookmarkEnd w:id="0"/>
      <w:r>
        <w:rPr>
          <w:rFonts w:ascii="宋体" w:hAnsi="宋体" w:eastAsia="宋体"/>
        </w:rPr>
        <w:t>比选申请人须知前附表</w:t>
      </w:r>
    </w:p>
    <w:tbl>
      <w:tblPr>
        <w:tblStyle w:val="3"/>
        <w:tblW w:w="9250" w:type="dxa"/>
        <w:tblInd w:w="1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615"/>
        <w:gridCol w:w="69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79" w:line="301" w:lineRule="exact"/>
              <w:ind w:left="96" w:right="86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序号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79" w:line="301" w:lineRule="exact"/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条款名称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79" w:line="301" w:lineRule="exact"/>
              <w:ind w:right="17" w:firstLine="264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相关内容及要求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项目名称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贵阳矿能集团矿产资源交易平台项目招标代理服务遴选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12" w:lineRule="auto"/>
              <w:ind w:right="118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比选申请人资格条件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1.具有独立承担民事责任的能力；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证明材料：提供有效的统一社会信用代码的营业执照副本复印件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</w:rPr>
              <w:t>（提供营业执照或国家行政机关出具的分支机构证明文件）。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2.具有良好的商业信誉和健全的财务会计制度；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证明材料：提供2022年度由会计师事务所审定的财务审计报告，或2022年1月至今银行出具的资信证明。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3.具有履行合同所必需的设备和专业技术能力；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证明材料：提供履行合同所必需的设备（办公场所及办公设备的证明材料）和专业技术能力（专业技术人员从业资格证明材料）。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4.有依法缴纳税收和社会保障资金的良好记录；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2023年1月至今任意一个月</w:t>
            </w:r>
            <w:r>
              <w:rPr>
                <w:rFonts w:hint="eastAsia" w:ascii="宋体" w:hAnsi="宋体" w:eastAsia="宋体" w:cs="宋体"/>
                <w:sz w:val="24"/>
              </w:rPr>
              <w:t>依法缴纳税收和缴纳社会保险费的相关证明材料。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5.参加本次比选活动前三年内，在经营活动中没有重大违法记录；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 ：提供参加比选活动前3年内在经营活动中没有重大违法记录的承诺书；提供“信用中国”(www.creditchina.gov.cn)“记录失信被执行人或重大税收违法案件当事人名单；提供《信用记录承诺函》附“信用中国”网站（www.creditchina.gov.cn）的信用记录查询结果截图，以上资料须加盖公章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具备工程建设项目、政府采购项目招标代理能力证明材料：提供在“中国政府采购网”或“贵州省政府采购网”上登记注册成功的政府采购招标代理机构，提供网络截图并加盖公章；提供在“全国建筑市场监管公共服务平台”或“贵州省建筑业监管和公共服务平台”上登记注册成功的工程招标代理机构，提供网络截图并加盖公章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7.比选申请人代表为法定代表人或授权委托人；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8.近三年从事经营活动无违法违规记录声明函原件。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12" w:lineRule="auto"/>
              <w:ind w:right="-102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投标有效期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07" w:lineRule="exact"/>
              <w:ind w:left="106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 xml:space="preserve">自响应文件递交截止时间起 </w:t>
            </w:r>
            <w:r>
              <w:rPr>
                <w:rFonts w:ascii="宋体" w:hAnsi="宋体" w:eastAsia="宋体"/>
                <w:sz w:val="24"/>
                <w:u w:val="single"/>
              </w:rPr>
              <w:t>60</w:t>
            </w:r>
            <w:r>
              <w:rPr>
                <w:rFonts w:ascii="宋体" w:hAnsi="宋体" w:eastAsia="宋体"/>
                <w:sz w:val="24"/>
              </w:rPr>
              <w:t xml:space="preserve"> 日(日历日)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12" w:lineRule="auto"/>
              <w:ind w:left="766" w:right="155" w:hanging="60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服务期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07" w:lineRule="exact"/>
              <w:ind w:left="106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本项目全过程采购招标代理服务期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12" w:lineRule="auto"/>
              <w:ind w:right="155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响应文件提交截止时间、开启时间及地点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1" w:line="360" w:lineRule="auto"/>
              <w:ind w:left="106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响应文件提交截止时间：</w:t>
            </w:r>
            <w:r>
              <w:rPr>
                <w:rFonts w:hint="eastAsia" w:ascii="宋体" w:hAnsi="宋体" w:eastAsia="宋体"/>
                <w:sz w:val="24"/>
              </w:rPr>
              <w:t>2023年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</w:rPr>
              <w:t>日上午10:00</w:t>
            </w:r>
          </w:p>
          <w:p>
            <w:pPr>
              <w:pStyle w:val="5"/>
              <w:spacing w:before="93" w:line="360" w:lineRule="auto"/>
              <w:ind w:left="106" w:right="37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地点：</w:t>
            </w:r>
            <w:r>
              <w:rPr>
                <w:rFonts w:hint="eastAsia" w:ascii="宋体" w:hAnsi="宋体" w:eastAsia="宋体"/>
                <w:sz w:val="24"/>
              </w:rPr>
              <w:t>贵阳市矿能集团矿产贸易有限公司会议室</w:t>
            </w:r>
          </w:p>
          <w:p>
            <w:pPr>
              <w:pStyle w:val="5"/>
              <w:spacing w:line="360" w:lineRule="auto"/>
              <w:ind w:left="106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开启</w:t>
            </w:r>
            <w:r>
              <w:rPr>
                <w:rFonts w:hint="eastAsia" w:ascii="宋体" w:hAnsi="宋体" w:eastAsia="宋体"/>
                <w:sz w:val="24"/>
              </w:rPr>
              <w:t>时间：2023年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</w:rPr>
              <w:t>日上午10:00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12" w:lineRule="auto"/>
              <w:ind w:right="155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响应文件份数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left" w:pos="1185"/>
              </w:tabs>
              <w:spacing w:before="81" w:line="312" w:lineRule="auto"/>
              <w:ind w:left="106" w:right="5935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正本</w:t>
            </w:r>
            <w:r>
              <w:rPr>
                <w:rFonts w:ascii="宋体" w:hAnsi="宋体" w:eastAsia="宋体"/>
                <w:sz w:val="24"/>
                <w:u w:val="single"/>
              </w:rPr>
              <w:t>1</w:t>
            </w:r>
            <w:r>
              <w:rPr>
                <w:rFonts w:ascii="宋体" w:hAnsi="宋体" w:eastAsia="宋体"/>
                <w:spacing w:val="-16"/>
                <w:sz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12" w:lineRule="auto"/>
              <w:ind w:right="155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封套上应载明的信息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93" w:line="360" w:lineRule="auto"/>
              <w:ind w:left="106" w:right="37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贵阳矿能集团矿产资源交易平台项目响应</w:t>
            </w:r>
            <w:r>
              <w:rPr>
                <w:rFonts w:hint="eastAsia" w:ascii="宋体" w:hAnsi="宋体" w:eastAsia="宋体"/>
                <w:sz w:val="24"/>
                <w:lang w:val="en-US"/>
              </w:rPr>
              <w:t>文</w:t>
            </w:r>
            <w:r>
              <w:rPr>
                <w:rFonts w:hint="eastAsia" w:ascii="宋体" w:hAnsi="宋体" w:eastAsia="宋体"/>
                <w:sz w:val="24"/>
              </w:rPr>
              <w:t>件</w:t>
            </w:r>
          </w:p>
          <w:p>
            <w:pPr>
              <w:pStyle w:val="5"/>
              <w:spacing w:before="93" w:line="360" w:lineRule="auto"/>
              <w:ind w:left="106" w:right="37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在响应文件提交的截止时间之前不得启封</w:t>
            </w:r>
          </w:p>
          <w:p>
            <w:pPr>
              <w:pStyle w:val="5"/>
              <w:spacing w:before="93" w:line="360" w:lineRule="auto"/>
              <w:ind w:left="106" w:right="37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比选申请人名称：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81" w:line="312" w:lineRule="auto"/>
              <w:ind w:right="155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pacing w:val="-3"/>
                <w:sz w:val="24"/>
              </w:rPr>
              <w:t>比选小组可以根据比选文件和比选情况可能实质</w:t>
            </w:r>
            <w:r>
              <w:rPr>
                <w:rFonts w:ascii="宋体" w:hAnsi="宋体" w:eastAsia="宋体"/>
                <w:sz w:val="24"/>
              </w:rPr>
              <w:t>性变动的内容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07" w:lineRule="exact"/>
              <w:ind w:left="106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采购需求中的技术、服务要求以及合同草案条款，但不得变动比选文件中的其他内容。实质性变动的内容，须经业主代表确认。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81" w:line="312" w:lineRule="auto"/>
              <w:ind w:right="155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成交</w:t>
            </w:r>
            <w:r>
              <w:rPr>
                <w:rFonts w:ascii="宋体" w:hAnsi="宋体" w:eastAsia="宋体"/>
                <w:sz w:val="24"/>
              </w:rPr>
              <w:t>通知书的领取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81" w:line="312" w:lineRule="auto"/>
              <w:ind w:left="106" w:right="37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中选人须在接到通知之日起3个工作日内领取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成交</w:t>
            </w:r>
            <w:r>
              <w:rPr>
                <w:rFonts w:ascii="宋体" w:hAnsi="宋体" w:eastAsia="宋体"/>
                <w:sz w:val="24"/>
              </w:rPr>
              <w:t>通知书原件，逾期将视为自动放弃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成交</w:t>
            </w:r>
            <w:r>
              <w:rPr>
                <w:rFonts w:ascii="宋体" w:hAnsi="宋体" w:eastAsia="宋体"/>
                <w:sz w:val="24"/>
              </w:rPr>
              <w:t>资格。因中选人不领取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成交</w:t>
            </w:r>
            <w:r>
              <w:rPr>
                <w:rFonts w:ascii="宋体" w:hAnsi="宋体" w:eastAsia="宋体"/>
                <w:sz w:val="24"/>
              </w:rPr>
              <w:t>通知书对采购人项目造成影响的，将追究其责任。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"/>
              <w:ind w:right="1250"/>
              <w:jc w:val="both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sz w:val="24"/>
              </w:rPr>
              <w:t>正文中内容与本表内容有不一致的，以本表内容为准。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Yzg3OTUzZGI0ODMzZjY4MGZmMDk1ODY5MmNmNzgifQ=="/>
  </w:docVars>
  <w:rsids>
    <w:rsidRoot w:val="31EA2FC0"/>
    <w:rsid w:val="31EA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cs="宋体"/>
      <w:sz w:val="24"/>
      <w:lang w:val="zh-CN" w:bidi="zh-CN"/>
    </w:rPr>
  </w:style>
  <w:style w:type="paragraph" w:customStyle="1" w:styleId="5">
    <w:name w:val="Table Paragraph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2023-11-28T10:25:00Z</dcterms:created>
  <dc:creator>W</dc:creator>
  <cp:lastModifiedBy>W</cp:lastModifiedBy>
  <dcterms:modified xsi:type="dcterms:W3CDTF">2023-11-28T10:25:58Z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E6A96F003FB14F36A5D757A33F70941B_11</vt:lpwstr>
  </property>
</Properties>
</file>