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highlight w:val="none"/>
          <w:lang w:val="en-US" w:eastAsia="zh-CN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jc w:val="center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报价函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 w:color="auto"/>
          <w:lang w:val="en-US" w:eastAsia="zh-CN"/>
        </w:rPr>
        <w:t>致：贵阳市矿能集团矿业投资有限公司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我公司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仔细研究了《贵阳市矿能集团矿业投资有限公司法律尽职调查服务机构采购公告》的要求，根据本公司的实际情况做出以下报价：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本次服务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为XX万元（小写：XX元）</w:t>
      </w: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单位名称：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（盖章）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法定代表人或其授权的代理人：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（签字或盖章）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en-US" w:eastAsia="zh-CN" w:bidi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日     期：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202</w:t>
      </w:r>
      <w:r>
        <w:rPr>
          <w:rFonts w:hint="eastAsia" w:ascii="仿宋_GB2312" w:hAnsi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>4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u w:val="single"/>
          <w:lang w:val="en-US" w:eastAsia="zh-CN" w:bidi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  <w:lang w:val="zh-CN" w:eastAsia="zh-CN" w:bidi="zh-CN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highlight w:val="none"/>
          <w:lang w:val="en-US" w:eastAsia="zh-CN"/>
        </w:rPr>
        <w:t>（报价细则附后）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UyZTdmMTU0ODNhNDAzNjg1ODY4MmFjMjFjZjQifQ=="/>
  </w:docVars>
  <w:rsids>
    <w:rsidRoot w:val="0ED76831"/>
    <w:rsid w:val="0ED76831"/>
    <w:rsid w:val="6AE012EF"/>
    <w:rsid w:val="70C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1"/>
    <w:pPr>
      <w:ind w:left="395"/>
      <w:outlineLvl w:val="3"/>
    </w:pPr>
    <w:rPr>
      <w:rFonts w:ascii="仿宋" w:hAnsi="仿宋" w:eastAsia="仿宋" w:cs="仿宋"/>
      <w:b/>
      <w:bCs/>
      <w:sz w:val="28"/>
      <w:szCs w:val="28"/>
      <w:u w:val="single" w:color="00000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0</TotalTime>
  <ScaleCrop>false</ScaleCrop>
  <LinksUpToDate>false</LinksUpToDate>
  <CharactersWithSpaces>223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2024-04-30T05:09:00Z</dcterms:created>
  <dc:creator>admin</dc:creator>
  <cp:lastModifiedBy>周海</cp:lastModifiedBy>
  <dcterms:modified xsi:type="dcterms:W3CDTF">2024-05-30T06:18:22Z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E85205323CF446BC9D3A7EECDB2BC6EF_11</vt:lpwstr>
  </property>
</Properties>
</file>