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D59F8">
      <w:pPr>
        <w:bidi w:val="0"/>
        <w:rPr>
          <w:rFonts w:hint="eastAsia"/>
          <w:color w:val="auto"/>
          <w:lang w:val="en-US" w:eastAsia="zh-CN"/>
        </w:rPr>
      </w:pPr>
    </w:p>
    <w:p w14:paraId="12C53C3D">
      <w:pPr>
        <w:bidi w:val="0"/>
        <w:rPr>
          <w:rFonts w:hint="eastAsia"/>
          <w:color w:val="auto"/>
          <w:lang w:val="en-US" w:eastAsia="zh-CN"/>
        </w:rPr>
      </w:pPr>
    </w:p>
    <w:p w14:paraId="55F0A758">
      <w:pPr>
        <w:bidi w:val="0"/>
        <w:rPr>
          <w:rFonts w:hint="eastAsia"/>
          <w:color w:val="auto"/>
          <w:lang w:val="en-US" w:eastAsia="zh-CN"/>
        </w:rPr>
      </w:pPr>
    </w:p>
    <w:p w14:paraId="65017FDC">
      <w:pPr>
        <w:bidi w:val="0"/>
        <w:rPr>
          <w:rFonts w:hint="eastAsia"/>
          <w:color w:val="auto"/>
          <w:lang w:val="en-US" w:eastAsia="zh-CN"/>
        </w:rPr>
      </w:pPr>
    </w:p>
    <w:p w14:paraId="355A9C96">
      <w:pPr>
        <w:bidi w:val="0"/>
        <w:rPr>
          <w:rFonts w:hint="eastAsia"/>
          <w:color w:val="auto"/>
          <w:lang w:val="en-US" w:eastAsia="zh-CN"/>
        </w:rPr>
      </w:pPr>
    </w:p>
    <w:p w14:paraId="0D913C66">
      <w:pPr>
        <w:bidi w:val="0"/>
        <w:rPr>
          <w:rFonts w:hint="eastAsia"/>
          <w:color w:val="auto"/>
          <w:lang w:val="en-US" w:eastAsia="zh-CN"/>
        </w:rPr>
      </w:pPr>
    </w:p>
    <w:p w14:paraId="0E9C9C4A">
      <w:pPr>
        <w:bidi w:val="0"/>
        <w:rPr>
          <w:rFonts w:hint="eastAsia"/>
          <w:color w:val="auto"/>
          <w:lang w:val="en-US" w:eastAsia="zh-CN"/>
        </w:rPr>
      </w:pPr>
    </w:p>
    <w:p w14:paraId="0178C9C2">
      <w:pPr>
        <w:bidi w:val="0"/>
        <w:rPr>
          <w:rFonts w:hint="eastAsia"/>
          <w:color w:val="auto"/>
          <w:lang w:val="en-US" w:eastAsia="zh-CN"/>
        </w:rPr>
      </w:pPr>
    </w:p>
    <w:p w14:paraId="1C3A9D87">
      <w:pPr>
        <w:bidi w:val="0"/>
        <w:rPr>
          <w:rFonts w:hint="eastAsia"/>
          <w:color w:val="auto"/>
          <w:lang w:val="en-US" w:eastAsia="zh-CN"/>
        </w:rPr>
      </w:pPr>
    </w:p>
    <w:p w14:paraId="4ACCB592">
      <w:pPr>
        <w:bidi w:val="0"/>
        <w:rPr>
          <w:rFonts w:hint="eastAsia"/>
          <w:color w:val="auto"/>
          <w:lang w:val="en-US" w:eastAsia="zh-CN"/>
        </w:rPr>
      </w:pPr>
    </w:p>
    <w:p w14:paraId="0BB579FC">
      <w:pPr>
        <w:pStyle w:val="2"/>
        <w:spacing w:before="140" w:line="254" w:lineRule="auto"/>
        <w:ind w:right="463" w:firstLine="892" w:firstLineChars="200"/>
        <w:outlineLvl w:val="0"/>
        <w:rPr>
          <w:color w:val="auto"/>
          <w:sz w:val="43"/>
          <w:szCs w:val="43"/>
        </w:rPr>
      </w:pPr>
      <w:r>
        <w:rPr>
          <w:color w:val="auto"/>
          <w:spacing w:val="8"/>
          <w:sz w:val="43"/>
          <w:szCs w:val="43"/>
        </w:rPr>
        <w:t>贵阳</w:t>
      </w:r>
      <w:r>
        <w:rPr>
          <w:rFonts w:hint="eastAsia"/>
          <w:color w:val="auto"/>
          <w:spacing w:val="8"/>
          <w:sz w:val="43"/>
          <w:szCs w:val="43"/>
          <w:lang w:val="en-US" w:eastAsia="zh-CN"/>
        </w:rPr>
        <w:t>矿能集团2024年度年报审计</w:t>
      </w:r>
      <w:r>
        <w:rPr>
          <w:color w:val="auto"/>
          <w:spacing w:val="-5"/>
          <w:sz w:val="43"/>
          <w:szCs w:val="43"/>
        </w:rPr>
        <w:t>服务</w:t>
      </w:r>
    </w:p>
    <w:p w14:paraId="11C562E7">
      <w:pPr>
        <w:spacing w:line="270" w:lineRule="auto"/>
        <w:rPr>
          <w:rFonts w:ascii="Arial"/>
          <w:color w:val="auto"/>
          <w:sz w:val="21"/>
        </w:rPr>
      </w:pPr>
    </w:p>
    <w:p w14:paraId="4FB7D299">
      <w:pPr>
        <w:spacing w:line="270" w:lineRule="auto"/>
        <w:rPr>
          <w:rFonts w:ascii="Arial"/>
          <w:color w:val="auto"/>
          <w:sz w:val="21"/>
        </w:rPr>
      </w:pPr>
    </w:p>
    <w:p w14:paraId="0CD61C39">
      <w:pPr>
        <w:pStyle w:val="2"/>
        <w:spacing w:before="139" w:line="226" w:lineRule="auto"/>
        <w:ind w:left="3436"/>
        <w:rPr>
          <w:color w:val="auto"/>
          <w:sz w:val="43"/>
          <w:szCs w:val="43"/>
        </w:rPr>
      </w:pPr>
      <w:r>
        <w:rPr>
          <w:color w:val="auto"/>
          <w:spacing w:val="31"/>
          <w:sz w:val="43"/>
          <w:szCs w:val="43"/>
        </w:rPr>
        <w:t>采购文件</w:t>
      </w:r>
    </w:p>
    <w:p w14:paraId="336B9FDB">
      <w:pPr>
        <w:spacing w:line="451" w:lineRule="auto"/>
        <w:rPr>
          <w:rFonts w:ascii="Arial"/>
          <w:color w:val="auto"/>
          <w:sz w:val="21"/>
        </w:rPr>
      </w:pPr>
    </w:p>
    <w:p w14:paraId="12B8F733">
      <w:pPr>
        <w:pStyle w:val="2"/>
        <w:spacing w:before="78" w:line="222" w:lineRule="auto"/>
        <w:ind w:left="3516"/>
        <w:rPr>
          <w:color w:val="auto"/>
        </w:rPr>
      </w:pPr>
      <w:r>
        <w:rPr>
          <w:color w:val="auto"/>
          <w:spacing w:val="-9"/>
        </w:rPr>
        <w:t>（202</w:t>
      </w:r>
      <w:r>
        <w:rPr>
          <w:rFonts w:hint="eastAsia"/>
          <w:color w:val="auto"/>
          <w:spacing w:val="-9"/>
          <w:lang w:val="en-US" w:eastAsia="zh-CN"/>
        </w:rPr>
        <w:t>4</w:t>
      </w:r>
      <w:r>
        <w:rPr>
          <w:color w:val="auto"/>
          <w:spacing w:val="-38"/>
        </w:rPr>
        <w:t xml:space="preserve"> </w:t>
      </w:r>
      <w:r>
        <w:rPr>
          <w:color w:val="auto"/>
          <w:spacing w:val="-9"/>
        </w:rPr>
        <w:t>年</w:t>
      </w:r>
      <w:r>
        <w:rPr>
          <w:color w:val="auto"/>
          <w:spacing w:val="-50"/>
        </w:rPr>
        <w:t xml:space="preserve"> </w:t>
      </w:r>
      <w:r>
        <w:rPr>
          <w:rFonts w:hint="eastAsia"/>
          <w:color w:val="auto"/>
          <w:spacing w:val="-50"/>
          <w:lang w:val="en-US" w:eastAsia="zh-CN"/>
        </w:rPr>
        <w:t>11</w:t>
      </w:r>
      <w:r>
        <w:rPr>
          <w:color w:val="auto"/>
          <w:spacing w:val="-33"/>
        </w:rPr>
        <w:t xml:space="preserve"> </w:t>
      </w:r>
      <w:r>
        <w:rPr>
          <w:color w:val="auto"/>
          <w:spacing w:val="-9"/>
        </w:rPr>
        <w:t>月）</w:t>
      </w:r>
    </w:p>
    <w:p w14:paraId="5E8464B4">
      <w:pPr>
        <w:spacing w:before="21"/>
        <w:rPr>
          <w:color w:val="auto"/>
        </w:rPr>
      </w:pPr>
    </w:p>
    <w:p w14:paraId="3C09287E">
      <w:pPr>
        <w:spacing w:before="21"/>
        <w:rPr>
          <w:color w:val="auto"/>
        </w:rPr>
      </w:pPr>
    </w:p>
    <w:p w14:paraId="047D603E">
      <w:pPr>
        <w:spacing w:before="21"/>
        <w:rPr>
          <w:color w:val="auto"/>
        </w:rPr>
      </w:pPr>
    </w:p>
    <w:p w14:paraId="24BEECD8">
      <w:pPr>
        <w:spacing w:before="21"/>
        <w:rPr>
          <w:color w:val="auto"/>
        </w:rPr>
      </w:pPr>
    </w:p>
    <w:p w14:paraId="13DEBC18">
      <w:pPr>
        <w:spacing w:before="20"/>
        <w:rPr>
          <w:color w:val="auto"/>
        </w:rPr>
      </w:pPr>
    </w:p>
    <w:p w14:paraId="11AEB615">
      <w:pPr>
        <w:spacing w:before="20"/>
        <w:rPr>
          <w:color w:val="auto"/>
        </w:rPr>
      </w:pPr>
      <w:bookmarkStart w:id="49" w:name="_GoBack"/>
      <w:bookmarkEnd w:id="49"/>
    </w:p>
    <w:p w14:paraId="642F4CDE">
      <w:pPr>
        <w:bidi w:val="0"/>
        <w:rPr>
          <w:color w:val="auto"/>
        </w:rPr>
      </w:pPr>
    </w:p>
    <w:p w14:paraId="40F4C7DC">
      <w:pPr>
        <w:pStyle w:val="2"/>
        <w:spacing w:before="140" w:line="254" w:lineRule="auto"/>
        <w:ind w:left="3951" w:right="463" w:hanging="3737"/>
        <w:outlineLvl w:val="0"/>
        <w:rPr>
          <w:color w:val="auto"/>
        </w:rPr>
      </w:pPr>
      <w:r>
        <w:rPr>
          <w:color w:val="auto"/>
          <w:spacing w:val="3"/>
        </w:rPr>
        <w:t>项  目  名  称</w:t>
      </w:r>
      <w:r>
        <w:rPr>
          <w:rFonts w:hint="eastAsia"/>
          <w:color w:val="auto"/>
          <w:spacing w:val="3"/>
          <w:lang w:eastAsia="zh-CN"/>
        </w:rPr>
        <w:t>：</w:t>
      </w:r>
      <w:r>
        <w:rPr>
          <w:color w:val="auto"/>
          <w:spacing w:val="3"/>
        </w:rPr>
        <w:t xml:space="preserve">  </w:t>
      </w:r>
      <w:r>
        <w:rPr>
          <w:color w:val="auto"/>
          <w:spacing w:val="3"/>
          <w:u w:val="single" w:color="auto"/>
        </w:rPr>
        <w:t xml:space="preserve"> </w:t>
      </w:r>
      <w:r>
        <w:rPr>
          <w:color w:val="auto"/>
          <w:spacing w:val="2"/>
          <w:u w:val="single" w:color="auto"/>
        </w:rPr>
        <w:t>贵阳</w:t>
      </w:r>
      <w:r>
        <w:rPr>
          <w:rFonts w:hint="eastAsia"/>
          <w:color w:val="auto"/>
          <w:spacing w:val="2"/>
          <w:u w:val="single" w:color="auto"/>
          <w:lang w:val="en-US" w:eastAsia="zh-CN"/>
        </w:rPr>
        <w:t>矿能集团2024年度年报审计</w:t>
      </w:r>
      <w:r>
        <w:rPr>
          <w:color w:val="auto"/>
          <w:spacing w:val="2"/>
          <w:u w:val="single" w:color="auto"/>
        </w:rPr>
        <w:t>服务</w:t>
      </w:r>
      <w:r>
        <w:rPr>
          <w:rFonts w:hint="eastAsia"/>
          <w:color w:val="auto"/>
          <w:spacing w:val="2"/>
          <w:u w:val="single" w:color="auto"/>
          <w:lang w:val="en-US" w:eastAsia="zh-CN"/>
        </w:rPr>
        <w:t xml:space="preserve">     </w:t>
      </w:r>
      <w:r>
        <w:rPr>
          <w:color w:val="auto"/>
        </w:rPr>
        <w:t xml:space="preserve"> </w:t>
      </w:r>
    </w:p>
    <w:p w14:paraId="3A569DC6">
      <w:pPr>
        <w:pStyle w:val="2"/>
        <w:tabs>
          <w:tab w:val="left" w:pos="9292"/>
        </w:tabs>
        <w:spacing w:before="149" w:line="451" w:lineRule="auto"/>
        <w:ind w:right="1151" w:firstLine="218" w:firstLineChars="100"/>
        <w:jc w:val="both"/>
        <w:rPr>
          <w:color w:val="auto"/>
        </w:rPr>
      </w:pPr>
      <w:r>
        <w:rPr>
          <w:color w:val="auto"/>
          <w:spacing w:val="-11"/>
        </w:rPr>
        <w:t>采</w:t>
      </w:r>
      <w:r>
        <w:rPr>
          <w:color w:val="auto"/>
          <w:spacing w:val="76"/>
        </w:rPr>
        <w:t xml:space="preserve"> </w:t>
      </w:r>
      <w:r>
        <w:rPr>
          <w:color w:val="auto"/>
          <w:spacing w:val="-11"/>
        </w:rPr>
        <w:t>购</w:t>
      </w:r>
      <w:r>
        <w:rPr>
          <w:color w:val="auto"/>
          <w:spacing w:val="64"/>
        </w:rPr>
        <w:t xml:space="preserve"> </w:t>
      </w:r>
      <w:r>
        <w:rPr>
          <w:color w:val="auto"/>
          <w:spacing w:val="-11"/>
        </w:rPr>
        <w:t>方</w:t>
      </w:r>
      <w:r>
        <w:rPr>
          <w:color w:val="auto"/>
          <w:spacing w:val="68"/>
        </w:rPr>
        <w:t xml:space="preserve"> </w:t>
      </w:r>
      <w:r>
        <w:rPr>
          <w:color w:val="auto"/>
          <w:spacing w:val="-11"/>
        </w:rPr>
        <w:t>式</w:t>
      </w:r>
      <w:r>
        <w:rPr>
          <w:color w:val="auto"/>
          <w:spacing w:val="81"/>
        </w:rPr>
        <w:t xml:space="preserve"> </w:t>
      </w:r>
      <w:r>
        <w:rPr>
          <w:color w:val="auto"/>
          <w:spacing w:val="-11"/>
        </w:rPr>
        <w:t xml:space="preserve">： </w:t>
      </w:r>
      <w:r>
        <w:rPr>
          <w:color w:val="auto"/>
          <w:spacing w:val="2"/>
          <w:u w:val="single" w:color="auto"/>
        </w:rPr>
        <w:t xml:space="preserve">    </w:t>
      </w:r>
      <w:r>
        <w:rPr>
          <w:rFonts w:hint="eastAsia"/>
          <w:color w:val="auto"/>
          <w:spacing w:val="2"/>
          <w:u w:val="single" w:color="auto"/>
          <w:lang w:val="en-US" w:eastAsia="zh-CN"/>
        </w:rPr>
        <w:t>竞磋</w:t>
      </w:r>
      <w:r>
        <w:rPr>
          <w:color w:val="auto"/>
          <w:spacing w:val="2"/>
          <w:u w:val="single" w:color="auto"/>
        </w:rPr>
        <w:t xml:space="preserve">    </w:t>
      </w:r>
      <w:r>
        <w:rPr>
          <w:rFonts w:hint="eastAsia"/>
          <w:color w:val="auto"/>
          <w:spacing w:val="-11"/>
          <w:u w:val="single" w:color="auto"/>
          <w:lang w:val="en-US" w:eastAsia="zh-CN"/>
        </w:rPr>
        <w:t xml:space="preserve">  </w:t>
      </w:r>
      <w:r>
        <w:rPr>
          <w:color w:val="auto"/>
          <w:spacing w:val="6"/>
          <w:u w:val="single" w:color="auto"/>
        </w:rPr>
        <w:t xml:space="preserve">        </w:t>
      </w:r>
      <w:r>
        <w:rPr>
          <w:color w:val="auto"/>
          <w:spacing w:val="1"/>
          <w:u w:val="single" w:color="auto"/>
        </w:rPr>
        <w:t xml:space="preserve">  </w:t>
      </w:r>
      <w:r>
        <w:rPr>
          <w:color w:val="auto"/>
          <w:spacing w:val="-11"/>
        </w:rPr>
        <w:t>采购类别：</w:t>
      </w:r>
      <w:r>
        <w:rPr>
          <w:color w:val="auto"/>
          <w:spacing w:val="5"/>
        </w:rPr>
        <w:t xml:space="preserve">    </w:t>
      </w:r>
      <w:r>
        <w:rPr>
          <w:color w:val="auto"/>
          <w:spacing w:val="-11"/>
          <w:u w:val="single" w:color="auto"/>
        </w:rPr>
        <w:t xml:space="preserve"> </w:t>
      </w:r>
      <w:r>
        <w:rPr>
          <w:rFonts w:hint="eastAsia"/>
          <w:color w:val="auto"/>
          <w:spacing w:val="2"/>
          <w:u w:val="single" w:color="auto"/>
          <w:lang w:val="en-US" w:eastAsia="zh-CN"/>
        </w:rPr>
        <w:t xml:space="preserve">  服务           </w:t>
      </w:r>
      <w:r>
        <w:rPr>
          <w:rFonts w:hint="eastAsia"/>
          <w:color w:val="auto"/>
          <w:spacing w:val="-11"/>
          <w:u w:val="single" w:color="auto"/>
          <w:lang w:val="en-US" w:eastAsia="zh-CN"/>
        </w:rPr>
        <w:t xml:space="preserve">   </w:t>
      </w:r>
      <w:r>
        <w:rPr>
          <w:color w:val="auto"/>
        </w:rPr>
        <w:t xml:space="preserve"> </w:t>
      </w:r>
    </w:p>
    <w:p w14:paraId="4B7D0897">
      <w:pPr>
        <w:pStyle w:val="15"/>
        <w:spacing w:after="0" w:line="560" w:lineRule="exact"/>
        <w:ind w:left="0" w:leftChars="0" w:firstLine="246" w:firstLineChars="100"/>
        <w:rPr>
          <w:rFonts w:hint="eastAsia" w:ascii="仿宋" w:hAnsi="仿宋" w:eastAsia="仿宋" w:cs="仿宋"/>
          <w:snapToGrid w:val="0"/>
          <w:color w:val="auto"/>
          <w:spacing w:val="3"/>
          <w:kern w:val="0"/>
          <w:sz w:val="24"/>
          <w:szCs w:val="24"/>
          <w:u w:val="single"/>
          <w:lang w:val="en-US" w:eastAsia="en-US" w:bidi="ar-SA"/>
        </w:rPr>
      </w:pPr>
      <w:r>
        <w:rPr>
          <w:rFonts w:ascii="仿宋" w:hAnsi="仿宋" w:eastAsia="仿宋" w:cs="仿宋"/>
          <w:snapToGrid w:val="0"/>
          <w:color w:val="auto"/>
          <w:spacing w:val="3"/>
          <w:kern w:val="0"/>
          <w:sz w:val="24"/>
          <w:szCs w:val="24"/>
          <w:lang w:val="en-US" w:eastAsia="en-US" w:bidi="ar-SA"/>
        </w:rPr>
        <w:t>采   购   人  ：</w:t>
      </w:r>
      <w:r>
        <w:rPr>
          <w:rFonts w:hint="eastAsia" w:ascii="仿宋" w:hAnsi="仿宋" w:eastAsia="仿宋" w:cs="仿宋"/>
          <w:snapToGrid w:val="0"/>
          <w:color w:val="auto"/>
          <w:spacing w:val="3"/>
          <w:kern w:val="0"/>
          <w:sz w:val="24"/>
          <w:szCs w:val="24"/>
          <w:u w:val="single"/>
          <w:lang w:val="en-US" w:eastAsia="en-US" w:bidi="ar-SA"/>
        </w:rPr>
        <w:t>贵阳市矿产能源投资集团有限公司</w:t>
      </w:r>
    </w:p>
    <w:p w14:paraId="54C2E976">
      <w:pPr>
        <w:spacing w:line="310" w:lineRule="auto"/>
        <w:rPr>
          <w:rFonts w:ascii="Arial"/>
          <w:color w:val="auto"/>
          <w:sz w:val="21"/>
        </w:rPr>
      </w:pPr>
    </w:p>
    <w:p w14:paraId="15D8A76F">
      <w:pPr>
        <w:pStyle w:val="2"/>
        <w:tabs>
          <w:tab w:val="left" w:pos="9272"/>
        </w:tabs>
        <w:spacing w:before="69" w:line="373" w:lineRule="auto"/>
        <w:ind w:right="1161" w:firstLine="230" w:firstLineChars="100"/>
        <w:jc w:val="both"/>
        <w:rPr>
          <w:color w:val="auto"/>
          <w:position w:val="3"/>
        </w:rPr>
      </w:pPr>
      <w:r>
        <w:rPr>
          <w:color w:val="auto"/>
          <w:spacing w:val="-5"/>
          <w:position w:val="-4"/>
        </w:rPr>
        <w:t>详</w:t>
      </w:r>
      <w:r>
        <w:rPr>
          <w:color w:val="auto"/>
          <w:spacing w:val="74"/>
          <w:position w:val="-4"/>
        </w:rPr>
        <w:t xml:space="preserve"> </w:t>
      </w:r>
      <w:r>
        <w:rPr>
          <w:color w:val="auto"/>
          <w:spacing w:val="-5"/>
          <w:position w:val="-4"/>
        </w:rPr>
        <w:t>细</w:t>
      </w:r>
      <w:r>
        <w:rPr>
          <w:color w:val="auto"/>
          <w:spacing w:val="63"/>
          <w:position w:val="-4"/>
        </w:rPr>
        <w:t xml:space="preserve"> </w:t>
      </w:r>
      <w:r>
        <w:rPr>
          <w:color w:val="auto"/>
          <w:spacing w:val="-5"/>
          <w:position w:val="-4"/>
        </w:rPr>
        <w:t>地</w:t>
      </w:r>
      <w:r>
        <w:rPr>
          <w:color w:val="auto"/>
          <w:spacing w:val="63"/>
          <w:position w:val="-4"/>
        </w:rPr>
        <w:t xml:space="preserve"> </w:t>
      </w:r>
      <w:r>
        <w:rPr>
          <w:color w:val="auto"/>
          <w:spacing w:val="-5"/>
          <w:position w:val="-4"/>
        </w:rPr>
        <w:t>址</w:t>
      </w:r>
      <w:r>
        <w:rPr>
          <w:color w:val="auto"/>
          <w:spacing w:val="94"/>
          <w:position w:val="-4"/>
        </w:rPr>
        <w:t xml:space="preserve"> </w:t>
      </w:r>
      <w:r>
        <w:rPr>
          <w:color w:val="auto"/>
          <w:spacing w:val="-5"/>
          <w:position w:val="-4"/>
        </w:rPr>
        <w:t xml:space="preserve">: </w:t>
      </w:r>
      <w:r>
        <w:rPr>
          <w:rFonts w:hint="eastAsia" w:ascii="仿宋" w:hAnsi="仿宋" w:eastAsia="仿宋" w:cs="仿宋"/>
          <w:snapToGrid w:val="0"/>
          <w:color w:val="auto"/>
          <w:spacing w:val="3"/>
          <w:kern w:val="0"/>
          <w:sz w:val="24"/>
          <w:szCs w:val="24"/>
          <w:u w:val="single"/>
          <w:lang w:val="en-US" w:eastAsia="en-US" w:bidi="ar-SA"/>
        </w:rPr>
        <w:t>贵阳市白云区白金大道中天金融城A5块2栋13层</w:t>
      </w:r>
      <w:r>
        <w:rPr>
          <w:rFonts w:ascii="仿宋" w:hAnsi="仿宋" w:eastAsia="仿宋" w:cs="仿宋"/>
          <w:snapToGrid w:val="0"/>
          <w:color w:val="auto"/>
          <w:spacing w:val="3"/>
          <w:kern w:val="0"/>
          <w:sz w:val="24"/>
          <w:szCs w:val="24"/>
          <w:u w:val="single"/>
          <w:lang w:val="en-US" w:eastAsia="en-US" w:bidi="ar-SA"/>
        </w:rPr>
        <w:t xml:space="preserve"> </w:t>
      </w:r>
    </w:p>
    <w:p w14:paraId="6399987D">
      <w:pPr>
        <w:pStyle w:val="2"/>
        <w:tabs>
          <w:tab w:val="left" w:pos="9272"/>
        </w:tabs>
        <w:spacing w:before="69" w:line="373" w:lineRule="auto"/>
        <w:ind w:right="1161" w:firstLine="246" w:firstLineChars="100"/>
        <w:jc w:val="both"/>
        <w:rPr>
          <w:color w:val="auto"/>
        </w:rPr>
      </w:pPr>
      <w:r>
        <w:rPr>
          <w:rFonts w:ascii="仿宋" w:hAnsi="仿宋" w:eastAsia="仿宋" w:cs="仿宋"/>
          <w:snapToGrid w:val="0"/>
          <w:color w:val="auto"/>
          <w:spacing w:val="3"/>
          <w:kern w:val="0"/>
          <w:sz w:val="24"/>
          <w:szCs w:val="24"/>
          <w:lang w:val="en-US" w:eastAsia="en-US" w:bidi="ar-SA"/>
        </w:rPr>
        <w:t>联  系 人：</w:t>
      </w:r>
      <w:r>
        <w:rPr>
          <w:color w:val="auto"/>
          <w:spacing w:val="-8"/>
          <w:position w:val="-1"/>
          <w:sz w:val="29"/>
          <w:szCs w:val="29"/>
        </w:rPr>
        <w:t xml:space="preserve"> </w:t>
      </w:r>
      <w:r>
        <w:rPr>
          <w:color w:val="auto"/>
          <w:spacing w:val="1"/>
          <w:u w:val="single" w:color="auto"/>
        </w:rPr>
        <w:t xml:space="preserve">   </w:t>
      </w:r>
      <w:r>
        <w:rPr>
          <w:rFonts w:hint="eastAsia"/>
          <w:color w:val="auto"/>
          <w:spacing w:val="1"/>
          <w:u w:val="single" w:color="auto"/>
          <w:lang w:val="en-US" w:eastAsia="zh-CN"/>
        </w:rPr>
        <w:t>黄珺珺</w:t>
      </w:r>
      <w:r>
        <w:rPr>
          <w:color w:val="auto"/>
          <w:spacing w:val="1"/>
          <w:u w:val="single" w:color="auto"/>
        </w:rPr>
        <w:t xml:space="preserve">          </w:t>
      </w:r>
      <w:r>
        <w:rPr>
          <w:color w:val="auto"/>
          <w:spacing w:val="-8"/>
        </w:rPr>
        <w:t xml:space="preserve">  联系电话：</w:t>
      </w:r>
      <w:r>
        <w:rPr>
          <w:color w:val="auto"/>
          <w:spacing w:val="36"/>
        </w:rPr>
        <w:t xml:space="preserve">   </w:t>
      </w:r>
      <w:r>
        <w:rPr>
          <w:color w:val="auto"/>
          <w:spacing w:val="12"/>
          <w:u w:val="single" w:color="auto"/>
        </w:rPr>
        <w:t xml:space="preserve"> </w:t>
      </w:r>
      <w:r>
        <w:rPr>
          <w:rFonts w:hint="eastAsia"/>
          <w:color w:val="auto"/>
          <w:spacing w:val="12"/>
          <w:u w:val="single" w:color="auto"/>
          <w:lang w:val="en-US" w:eastAsia="zh-CN"/>
        </w:rPr>
        <w:t xml:space="preserve"> 18166766986           </w:t>
      </w:r>
      <w:r>
        <w:rPr>
          <w:color w:val="auto"/>
          <w:spacing w:val="12"/>
          <w:u w:val="single" w:color="auto"/>
        </w:rPr>
        <w:t xml:space="preserve">  </w:t>
      </w:r>
      <w:r>
        <w:rPr>
          <w:color w:val="auto"/>
          <w:spacing w:val="-8"/>
          <w:u w:val="single" w:color="auto"/>
        </w:rPr>
        <w:t xml:space="preserve">  </w:t>
      </w:r>
    </w:p>
    <w:p w14:paraId="1B1A1676">
      <w:pPr>
        <w:bidi w:val="0"/>
        <w:rPr>
          <w:rFonts w:hint="eastAsia"/>
          <w:color w:val="auto"/>
          <w:lang w:val="en-US" w:eastAsia="zh-CN"/>
        </w:rPr>
      </w:pPr>
    </w:p>
    <w:p w14:paraId="17165C93">
      <w:pPr>
        <w:bidi w:val="0"/>
        <w:rPr>
          <w:rFonts w:hint="eastAsia"/>
          <w:color w:val="auto"/>
          <w:lang w:val="en-US" w:eastAsia="zh-CN"/>
        </w:rPr>
      </w:pPr>
    </w:p>
    <w:p w14:paraId="021CCDDC">
      <w:pPr>
        <w:bidi w:val="0"/>
        <w:rPr>
          <w:rFonts w:hint="eastAsia"/>
          <w:color w:val="auto"/>
          <w:lang w:val="en-US" w:eastAsia="zh-CN"/>
        </w:rPr>
      </w:pPr>
    </w:p>
    <w:p w14:paraId="5C171557">
      <w:pPr>
        <w:bidi w:val="0"/>
        <w:rPr>
          <w:rFonts w:hint="eastAsia"/>
          <w:color w:val="auto"/>
          <w:lang w:val="en-US" w:eastAsia="zh-CN"/>
        </w:rPr>
      </w:pPr>
    </w:p>
    <w:p w14:paraId="4DE17822">
      <w:pPr>
        <w:bidi w:val="0"/>
        <w:rPr>
          <w:rFonts w:hint="eastAsia"/>
          <w:color w:val="auto"/>
          <w:lang w:val="en-US" w:eastAsia="zh-CN"/>
        </w:rPr>
      </w:pPr>
    </w:p>
    <w:p w14:paraId="54A0B953">
      <w:pPr>
        <w:bidi w:val="0"/>
        <w:rPr>
          <w:rFonts w:hint="eastAsia"/>
          <w:color w:val="auto"/>
          <w:lang w:val="en-US" w:eastAsia="zh-CN"/>
        </w:rPr>
      </w:pPr>
    </w:p>
    <w:p w14:paraId="2DC1C968">
      <w:pPr>
        <w:bidi w:val="0"/>
        <w:rPr>
          <w:rFonts w:hint="eastAsia"/>
          <w:color w:val="auto"/>
          <w:lang w:val="en-US" w:eastAsia="zh-CN"/>
        </w:rPr>
      </w:pPr>
    </w:p>
    <w:p w14:paraId="15D45E33">
      <w:pPr>
        <w:tabs>
          <w:tab w:val="right" w:pos="9009"/>
        </w:tabs>
        <w:bidi w:val="0"/>
        <w:jc w:val="left"/>
        <w:rPr>
          <w:rFonts w:hint="eastAsia"/>
          <w:color w:val="auto"/>
          <w:lang w:val="en-US" w:eastAsia="zh-CN"/>
        </w:rPr>
        <w:sectPr>
          <w:headerReference r:id="rId5" w:type="default"/>
          <w:footerReference r:id="rId6" w:type="default"/>
          <w:pgSz w:w="11907" w:h="16840"/>
          <w:pgMar w:top="400" w:right="1310" w:bottom="0" w:left="1588" w:header="0" w:footer="0" w:gutter="0"/>
          <w:cols w:space="720" w:num="1"/>
        </w:sectPr>
      </w:pPr>
    </w:p>
    <w:p w14:paraId="2867E3B7">
      <w:pPr>
        <w:tabs>
          <w:tab w:val="right" w:leader="dot" w:pos="8719"/>
        </w:tabs>
        <w:spacing w:before="26" w:line="219" w:lineRule="auto"/>
        <w:rPr>
          <w:color w:val="auto"/>
        </w:rPr>
      </w:pPr>
      <w:bookmarkStart w:id="0" w:name="bookmark1"/>
      <w:bookmarkEnd w:id="0"/>
    </w:p>
    <w:p w14:paraId="737C22F6">
      <w:pPr>
        <w:spacing w:line="279" w:lineRule="auto"/>
        <w:rPr>
          <w:rFonts w:ascii="Arial"/>
          <w:color w:val="auto"/>
          <w:sz w:val="21"/>
        </w:rPr>
      </w:pPr>
      <w:r>
        <w:rPr>
          <w:color w:val="auto"/>
        </w:rPr>
        <w:pict>
          <v:shape id="_x0000_s1033" o:spid="_x0000_s1033" style="position:absolute;left:0pt;margin-left:79.4pt;margin-top:52.5pt;height:0.75pt;width:436.6pt;mso-position-horizontal-relative:page;mso-position-vertical-relative:page;z-index:251662336;mso-width-relative:page;mso-height-relative:page;" fillcolor="#000000" filled="t" stroked="f" coordsize="8732,15" o:allowincell="f" path="m0,0l8731,0,8731,14,0,14,0,0xe">
            <v:path/>
            <v:fill on="t" focussize="0,0"/>
            <v:stroke on="f"/>
            <v:imagedata o:title=""/>
            <o:lock v:ext="edit"/>
          </v:shape>
        </w:pict>
      </w:r>
    </w:p>
    <w:p w14:paraId="5E10A53B">
      <w:pPr>
        <w:spacing w:line="279" w:lineRule="auto"/>
        <w:rPr>
          <w:rFonts w:ascii="Arial"/>
          <w:color w:val="auto"/>
          <w:sz w:val="21"/>
        </w:rPr>
      </w:pPr>
    </w:p>
    <w:p w14:paraId="49E90BA5">
      <w:pPr>
        <w:spacing w:line="280" w:lineRule="auto"/>
        <w:rPr>
          <w:rFonts w:ascii="Arial"/>
          <w:color w:val="auto"/>
          <w:sz w:val="21"/>
        </w:rPr>
      </w:pPr>
    </w:p>
    <w:p w14:paraId="2DA9347F">
      <w:pPr>
        <w:spacing w:before="304" w:line="223" w:lineRule="auto"/>
        <w:ind w:left="2511"/>
        <w:rPr>
          <w:rFonts w:ascii="宋体" w:hAnsi="宋体" w:eastAsia="宋体" w:cs="宋体"/>
          <w:color w:val="auto"/>
          <w:sz w:val="43"/>
          <w:szCs w:val="43"/>
        </w:rPr>
      </w:pPr>
      <w:bookmarkStart w:id="1" w:name="bookmark5"/>
      <w:bookmarkEnd w:id="1"/>
      <w:r>
        <w:rPr>
          <w:rFonts w:ascii="宋体" w:hAnsi="宋体" w:eastAsia="宋体" w:cs="宋体"/>
          <w:color w:val="auto"/>
          <w:spacing w:val="7"/>
          <w:sz w:val="43"/>
          <w:szCs w:val="43"/>
        </w:rPr>
        <w:t>第一部分 专用部分</w:t>
      </w:r>
    </w:p>
    <w:p w14:paraId="120D1C95">
      <w:pPr>
        <w:spacing w:before="234" w:line="219" w:lineRule="auto"/>
        <w:ind w:firstLine="2664" w:firstLineChars="900"/>
        <w:rPr>
          <w:rFonts w:hint="default" w:ascii="宋体" w:hAnsi="宋体" w:eastAsia="宋体" w:cs="宋体"/>
          <w:color w:val="auto"/>
          <w:sz w:val="30"/>
          <w:szCs w:val="30"/>
          <w:lang w:val="en-US" w:eastAsia="zh-CN"/>
        </w:rPr>
      </w:pPr>
      <w:r>
        <w:rPr>
          <w:rFonts w:ascii="宋体" w:hAnsi="宋体" w:eastAsia="宋体" w:cs="宋体"/>
          <w:color w:val="auto"/>
          <w:spacing w:val="-2"/>
          <w:sz w:val="30"/>
          <w:szCs w:val="30"/>
        </w:rPr>
        <w:t>第一章 采购</w:t>
      </w:r>
      <w:r>
        <w:rPr>
          <w:rFonts w:hint="eastAsia" w:ascii="宋体" w:hAnsi="宋体" w:eastAsia="宋体" w:cs="宋体"/>
          <w:color w:val="auto"/>
          <w:spacing w:val="-2"/>
          <w:sz w:val="30"/>
          <w:szCs w:val="30"/>
          <w:lang w:val="en-US" w:eastAsia="zh-CN"/>
        </w:rPr>
        <w:t>项目及服务要求</w:t>
      </w:r>
    </w:p>
    <w:p w14:paraId="1ACEDD8D">
      <w:pPr>
        <w:spacing w:before="332" w:line="219" w:lineRule="auto"/>
        <w:ind w:left="2952"/>
        <w:rPr>
          <w:rFonts w:ascii="宋体" w:hAnsi="宋体" w:eastAsia="宋体" w:cs="宋体"/>
          <w:color w:val="auto"/>
          <w:sz w:val="30"/>
          <w:szCs w:val="30"/>
        </w:rPr>
      </w:pPr>
      <w:r>
        <w:rPr>
          <w:rFonts w:ascii="宋体" w:hAnsi="宋体" w:eastAsia="宋体" w:cs="宋体"/>
          <w:color w:val="auto"/>
          <w:spacing w:val="-2"/>
          <w:sz w:val="30"/>
          <w:szCs w:val="30"/>
        </w:rPr>
        <w:t>第一节 采购项目概述</w:t>
      </w:r>
    </w:p>
    <w:p w14:paraId="7638A6E1">
      <w:pPr>
        <w:spacing w:line="243" w:lineRule="auto"/>
        <w:rPr>
          <w:rFonts w:ascii="Arial"/>
          <w:color w:val="auto"/>
          <w:sz w:val="21"/>
        </w:rPr>
      </w:pPr>
    </w:p>
    <w:p w14:paraId="47D9F40A">
      <w:pPr>
        <w:spacing w:before="79" w:line="219" w:lineRule="auto"/>
        <w:ind w:left="14"/>
        <w:rPr>
          <w:rFonts w:hint="eastAsia" w:ascii="仿宋" w:hAnsi="仿宋" w:eastAsia="仿宋" w:cs="仿宋"/>
          <w:color w:val="auto"/>
          <w:sz w:val="24"/>
          <w:szCs w:val="24"/>
        </w:rPr>
      </w:pPr>
      <w:r>
        <w:rPr>
          <w:rFonts w:hint="eastAsia" w:ascii="仿宋" w:hAnsi="仿宋" w:eastAsia="仿宋" w:cs="仿宋"/>
          <w:color w:val="auto"/>
          <w:spacing w:val="-3"/>
          <w:sz w:val="24"/>
          <w:szCs w:val="24"/>
        </w:rPr>
        <w:t>一、项目概述</w:t>
      </w:r>
    </w:p>
    <w:p w14:paraId="4C835C00">
      <w:pPr>
        <w:spacing w:before="193" w:line="219" w:lineRule="auto"/>
        <w:ind w:left="494"/>
        <w:rPr>
          <w:rFonts w:hint="eastAsia" w:ascii="仿宋" w:hAnsi="仿宋" w:eastAsia="仿宋" w:cs="仿宋"/>
          <w:color w:val="auto"/>
          <w:sz w:val="24"/>
          <w:szCs w:val="24"/>
        </w:rPr>
      </w:pPr>
      <w:r>
        <w:rPr>
          <w:rFonts w:hint="eastAsia" w:ascii="仿宋" w:hAnsi="仿宋" w:eastAsia="仿宋" w:cs="仿宋"/>
          <w:color w:val="auto"/>
          <w:spacing w:val="-2"/>
          <w:sz w:val="24"/>
          <w:szCs w:val="24"/>
        </w:rPr>
        <w:t>项目地址：贵阳市</w:t>
      </w:r>
    </w:p>
    <w:p w14:paraId="3764F652">
      <w:pPr>
        <w:spacing w:before="192" w:line="360" w:lineRule="auto"/>
        <w:rPr>
          <w:rFonts w:hint="eastAsia" w:ascii="仿宋" w:hAnsi="仿宋" w:eastAsia="仿宋" w:cs="仿宋"/>
          <w:color w:val="auto"/>
          <w:sz w:val="24"/>
          <w:szCs w:val="24"/>
        </w:rPr>
      </w:pPr>
      <w:r>
        <w:rPr>
          <w:rFonts w:hint="eastAsia" w:ascii="仿宋" w:hAnsi="仿宋" w:eastAsia="仿宋" w:cs="仿宋"/>
          <w:color w:val="auto"/>
          <w:spacing w:val="-1"/>
          <w:sz w:val="24"/>
          <w:szCs w:val="24"/>
          <w:lang w:val="en-US" w:eastAsia="zh-CN"/>
        </w:rPr>
        <w:t>项目简介：</w:t>
      </w:r>
      <w:r>
        <w:rPr>
          <w:rFonts w:hint="eastAsia" w:ascii="仿宋" w:hAnsi="仿宋" w:eastAsia="仿宋" w:cs="仿宋"/>
          <w:color w:val="auto"/>
          <w:spacing w:val="-1"/>
          <w:sz w:val="24"/>
          <w:szCs w:val="24"/>
        </w:rPr>
        <w:t>贵阳市矿产能源投资集团有限公司(以下简称“矿能集团”</w:t>
      </w:r>
      <w:r>
        <w:rPr>
          <w:rFonts w:hint="eastAsia" w:ascii="仿宋" w:hAnsi="仿宋" w:eastAsia="仿宋" w:cs="仿宋"/>
          <w:color w:val="auto"/>
          <w:spacing w:val="-1"/>
          <w:sz w:val="24"/>
          <w:szCs w:val="24"/>
          <w:lang w:eastAsia="zh-CN"/>
        </w:rPr>
        <w:t>）</w:t>
      </w:r>
      <w:r>
        <w:rPr>
          <w:rFonts w:hint="eastAsia" w:ascii="仿宋" w:hAnsi="仿宋" w:eastAsia="仿宋" w:cs="仿宋"/>
          <w:color w:val="auto"/>
          <w:spacing w:val="-1"/>
          <w:sz w:val="24"/>
          <w:szCs w:val="24"/>
        </w:rPr>
        <w:t>系贵阳市管国有企业，于2022年1月26日正式注册成立。矿能集团作为贵阳市国企的新生力量，坚持以习近平新时代中国特色社会主义思想为指导，按照“强省会”行动工作要求，围绕“四新”主攻“四化”，特别着眼于新型工业化、新型城镇化，着力加强统筹整合我市矿产资源以及能源开发利用。立足以“矿”强企，以“能”兴企，在矿产资源方面，以整合全市矿产资源、提升矿山产能、建设绿色矿山为目标，建立探、采、选、冶及精深加工、销售等为一体的区域性矿产资源开发产业链</w:t>
      </w:r>
      <w:r>
        <w:rPr>
          <w:rFonts w:hint="eastAsia" w:ascii="仿宋" w:hAnsi="仿宋" w:eastAsia="仿宋" w:cs="仿宋"/>
          <w:color w:val="auto"/>
          <w:spacing w:val="-1"/>
          <w:sz w:val="24"/>
          <w:szCs w:val="24"/>
          <w:lang w:eastAsia="zh-CN"/>
        </w:rPr>
        <w:t>；</w:t>
      </w:r>
      <w:r>
        <w:rPr>
          <w:rFonts w:hint="eastAsia" w:ascii="仿宋" w:hAnsi="仿宋" w:eastAsia="仿宋" w:cs="仿宋"/>
          <w:color w:val="auto"/>
          <w:spacing w:val="-1"/>
          <w:sz w:val="24"/>
          <w:szCs w:val="24"/>
        </w:rPr>
        <w:t>在能源发展方面，强化贵阳市能源保障支撑，对外加强能源供给侧合作，对内积极推动能源应急储备项目、能源生产供给项目建设，健全完善以配建、配套为基础的新型城镇化能源综合服务体系。努力打造成为贵阳贵安矿产能源投资龙头企业。集团于2022年1月15日启动组建工作，1月</w:t>
      </w:r>
      <w:r>
        <w:rPr>
          <w:rFonts w:hint="eastAsia" w:ascii="仿宋" w:hAnsi="仿宋" w:eastAsia="仿宋" w:cs="仿宋"/>
          <w:color w:val="auto"/>
          <w:spacing w:val="-1"/>
          <w:sz w:val="24"/>
          <w:szCs w:val="24"/>
          <w:lang w:val="en-US" w:eastAsia="zh-CN"/>
        </w:rPr>
        <w:t>26</w:t>
      </w:r>
      <w:r>
        <w:rPr>
          <w:rFonts w:hint="eastAsia" w:ascii="仿宋" w:hAnsi="仿宋" w:eastAsia="仿宋" w:cs="仿宋"/>
          <w:color w:val="auto"/>
          <w:spacing w:val="-1"/>
          <w:sz w:val="24"/>
          <w:szCs w:val="24"/>
        </w:rPr>
        <w:t>日注册登记，1月30日正式揭牌运营。目前集团内设机构8个(分别为综合办公室，党群人资部，财务管理部，企业管理部，投资融资部</w:t>
      </w:r>
      <w:r>
        <w:rPr>
          <w:rFonts w:hint="eastAsia" w:ascii="仿宋" w:hAnsi="仿宋" w:eastAsia="仿宋" w:cs="仿宋"/>
          <w:color w:val="auto"/>
          <w:spacing w:val="-1"/>
          <w:sz w:val="24"/>
          <w:szCs w:val="24"/>
          <w:lang w:eastAsia="zh-CN"/>
        </w:rPr>
        <w:t>、</w:t>
      </w:r>
      <w:r>
        <w:rPr>
          <w:rFonts w:hint="eastAsia" w:ascii="仿宋" w:hAnsi="仿宋" w:eastAsia="仿宋" w:cs="仿宋"/>
          <w:color w:val="auto"/>
          <w:spacing w:val="-1"/>
          <w:sz w:val="24"/>
          <w:szCs w:val="24"/>
        </w:rPr>
        <w:t>项目开发部，建设安环部，法务内审</w:t>
      </w:r>
      <w:r>
        <w:rPr>
          <w:rFonts w:hint="eastAsia" w:ascii="仿宋" w:hAnsi="仿宋" w:eastAsia="仿宋" w:cs="仿宋"/>
          <w:color w:val="auto"/>
          <w:spacing w:val="-1"/>
          <w:sz w:val="24"/>
          <w:szCs w:val="24"/>
          <w:lang w:val="en-US" w:eastAsia="zh-CN"/>
        </w:rPr>
        <w:t>管理</w:t>
      </w:r>
      <w:r>
        <w:rPr>
          <w:rFonts w:hint="eastAsia" w:ascii="仿宋" w:hAnsi="仿宋" w:eastAsia="仿宋" w:cs="仿宋"/>
          <w:color w:val="auto"/>
          <w:spacing w:val="-1"/>
          <w:sz w:val="24"/>
          <w:szCs w:val="24"/>
        </w:rPr>
        <w:t>部</w:t>
      </w:r>
      <w:r>
        <w:rPr>
          <w:rFonts w:hint="eastAsia" w:ascii="仿宋" w:hAnsi="仿宋" w:eastAsia="仿宋" w:cs="仿宋"/>
          <w:color w:val="auto"/>
          <w:spacing w:val="-1"/>
          <w:sz w:val="24"/>
          <w:szCs w:val="24"/>
          <w:lang w:eastAsia="zh-CN"/>
        </w:rPr>
        <w:t>）</w:t>
      </w:r>
      <w:r>
        <w:rPr>
          <w:rFonts w:hint="eastAsia" w:ascii="仿宋" w:hAnsi="仿宋" w:eastAsia="仿宋" w:cs="仿宋"/>
          <w:color w:val="auto"/>
          <w:spacing w:val="-1"/>
          <w:sz w:val="24"/>
          <w:szCs w:val="24"/>
        </w:rPr>
        <w:t>，一级全资子公司</w:t>
      </w:r>
      <w:r>
        <w:rPr>
          <w:rFonts w:hint="eastAsia" w:ascii="仿宋" w:hAnsi="仿宋" w:eastAsia="仿宋" w:cs="仿宋"/>
          <w:color w:val="auto"/>
          <w:spacing w:val="-1"/>
          <w:sz w:val="24"/>
          <w:szCs w:val="24"/>
          <w:lang w:val="en-US" w:eastAsia="zh-CN"/>
        </w:rPr>
        <w:t>3</w:t>
      </w:r>
      <w:r>
        <w:rPr>
          <w:rFonts w:hint="eastAsia" w:ascii="仿宋" w:hAnsi="仿宋" w:eastAsia="仿宋" w:cs="仿宋"/>
          <w:color w:val="auto"/>
          <w:spacing w:val="-1"/>
          <w:sz w:val="24"/>
          <w:szCs w:val="24"/>
        </w:rPr>
        <w:t>个(分别为矿产贸易有限公司，</w:t>
      </w:r>
      <w:r>
        <w:rPr>
          <w:rFonts w:hint="eastAsia" w:ascii="仿宋" w:hAnsi="仿宋" w:eastAsia="仿宋" w:cs="仿宋"/>
          <w:color w:val="auto"/>
          <w:spacing w:val="-1"/>
          <w:sz w:val="24"/>
          <w:szCs w:val="24"/>
          <w:lang w:val="en-US" w:eastAsia="zh-CN"/>
        </w:rPr>
        <w:t>矿业</w:t>
      </w:r>
      <w:r>
        <w:rPr>
          <w:rFonts w:hint="eastAsia" w:ascii="仿宋" w:hAnsi="仿宋" w:eastAsia="仿宋" w:cs="仿宋"/>
          <w:color w:val="auto"/>
          <w:spacing w:val="-1"/>
          <w:sz w:val="24"/>
          <w:szCs w:val="24"/>
        </w:rPr>
        <w:t>投资有限公司.能源发展有限公司</w:t>
      </w:r>
      <w:r>
        <w:rPr>
          <w:rFonts w:hint="eastAsia" w:ascii="仿宋" w:hAnsi="仿宋" w:eastAsia="仿宋" w:cs="仿宋"/>
          <w:color w:val="auto"/>
          <w:spacing w:val="-1"/>
          <w:sz w:val="24"/>
          <w:szCs w:val="24"/>
          <w:lang w:eastAsia="zh-CN"/>
        </w:rPr>
        <w:t>）</w:t>
      </w:r>
      <w:r>
        <w:rPr>
          <w:rFonts w:hint="eastAsia" w:ascii="仿宋" w:hAnsi="仿宋" w:eastAsia="仿宋" w:cs="仿宋"/>
          <w:color w:val="auto"/>
          <w:spacing w:val="-1"/>
          <w:sz w:val="24"/>
          <w:szCs w:val="24"/>
        </w:rPr>
        <w:t>，一级控股子公司</w:t>
      </w:r>
      <w:r>
        <w:rPr>
          <w:rFonts w:hint="eastAsia" w:ascii="仿宋" w:hAnsi="仿宋" w:eastAsia="仿宋" w:cs="仿宋"/>
          <w:color w:val="auto"/>
          <w:spacing w:val="-1"/>
          <w:sz w:val="24"/>
          <w:szCs w:val="24"/>
          <w:lang w:val="en-US" w:eastAsia="zh-CN"/>
        </w:rPr>
        <w:t>3</w:t>
      </w:r>
      <w:r>
        <w:rPr>
          <w:rFonts w:hint="eastAsia" w:ascii="仿宋" w:hAnsi="仿宋" w:eastAsia="仿宋" w:cs="仿宋"/>
          <w:color w:val="auto"/>
          <w:spacing w:val="-1"/>
          <w:sz w:val="24"/>
          <w:szCs w:val="24"/>
        </w:rPr>
        <w:t>个(分别为矿能集团石化发展有限公司，矿能特来电充电网运营有限公司</w:t>
      </w:r>
      <w:r>
        <w:rPr>
          <w:rFonts w:hint="eastAsia" w:ascii="仿宋" w:hAnsi="仿宋" w:eastAsia="仿宋" w:cs="仿宋"/>
          <w:color w:val="auto"/>
          <w:spacing w:val="-1"/>
          <w:sz w:val="24"/>
          <w:szCs w:val="24"/>
          <w:lang w:eastAsia="zh-CN"/>
        </w:rPr>
        <w:t>、</w:t>
      </w:r>
      <w:r>
        <w:rPr>
          <w:rFonts w:hint="eastAsia" w:ascii="仿宋" w:hAnsi="仿宋" w:eastAsia="仿宋" w:cs="仿宋"/>
          <w:color w:val="auto"/>
          <w:spacing w:val="-1"/>
          <w:sz w:val="24"/>
          <w:szCs w:val="24"/>
          <w:lang w:val="en-US" w:eastAsia="zh-CN"/>
        </w:rPr>
        <w:t>中南（贵州）贵阳贵安产业技术研究院有限公司）</w:t>
      </w:r>
      <w:r>
        <w:rPr>
          <w:rFonts w:hint="eastAsia" w:ascii="仿宋" w:hAnsi="仿宋" w:eastAsia="仿宋" w:cs="仿宋"/>
          <w:color w:val="auto"/>
          <w:spacing w:val="-1"/>
          <w:sz w:val="24"/>
          <w:szCs w:val="24"/>
        </w:rPr>
        <w:t>。</w:t>
      </w:r>
      <w:r>
        <w:rPr>
          <w:rFonts w:hint="eastAsia" w:ascii="仿宋" w:hAnsi="仿宋" w:eastAsia="仿宋" w:cs="仿宋"/>
          <w:color w:val="auto"/>
          <w:spacing w:val="-1"/>
          <w:sz w:val="24"/>
          <w:szCs w:val="24"/>
          <w:lang w:val="en-US" w:eastAsia="zh-CN"/>
        </w:rPr>
        <w:t>2023年，贵阳矿能集团实现资产规模22.50亿元，营业收入5.19亿元。</w:t>
      </w:r>
    </w:p>
    <w:p w14:paraId="45A636D6">
      <w:pPr>
        <w:spacing w:before="194" w:line="219" w:lineRule="auto"/>
        <w:ind w:left="14"/>
        <w:rPr>
          <w:rFonts w:hint="eastAsia" w:ascii="仿宋" w:hAnsi="仿宋" w:eastAsia="仿宋" w:cs="仿宋"/>
          <w:color w:val="auto"/>
          <w:sz w:val="24"/>
          <w:szCs w:val="24"/>
        </w:rPr>
      </w:pPr>
      <w:r>
        <w:rPr>
          <w:rFonts w:hint="eastAsia" w:ascii="仿宋" w:hAnsi="仿宋" w:eastAsia="仿宋" w:cs="仿宋"/>
          <w:color w:val="auto"/>
          <w:spacing w:val="-3"/>
          <w:sz w:val="24"/>
          <w:szCs w:val="24"/>
        </w:rPr>
        <w:t>二、资金来源</w:t>
      </w:r>
    </w:p>
    <w:p w14:paraId="054BF27C">
      <w:pPr>
        <w:spacing w:before="192" w:line="219" w:lineRule="auto"/>
        <w:ind w:left="491"/>
        <w:rPr>
          <w:rFonts w:hint="eastAsia" w:ascii="仿宋" w:hAnsi="仿宋" w:eastAsia="仿宋" w:cs="仿宋"/>
          <w:color w:val="auto"/>
          <w:sz w:val="24"/>
          <w:szCs w:val="24"/>
        </w:rPr>
      </w:pPr>
      <w:r>
        <w:rPr>
          <w:rFonts w:hint="eastAsia" w:ascii="仿宋" w:hAnsi="仿宋" w:eastAsia="仿宋" w:cs="仿宋"/>
          <w:color w:val="auto"/>
          <w:spacing w:val="-1"/>
          <w:sz w:val="24"/>
          <w:szCs w:val="24"/>
        </w:rPr>
        <w:t>本项目资金来源：企业自筹。</w:t>
      </w:r>
    </w:p>
    <w:p w14:paraId="558DECFB">
      <w:pPr>
        <w:spacing w:before="193" w:line="218" w:lineRule="auto"/>
        <w:ind w:left="491"/>
        <w:rPr>
          <w:rFonts w:hint="eastAsia" w:ascii="仿宋" w:hAnsi="仿宋" w:eastAsia="仿宋" w:cs="仿宋"/>
          <w:color w:val="auto"/>
          <w:sz w:val="24"/>
          <w:szCs w:val="24"/>
          <w:highlight w:val="none"/>
        </w:rPr>
      </w:pPr>
      <w:bookmarkStart w:id="2" w:name="OLE_LINK8"/>
      <w:r>
        <w:rPr>
          <w:rFonts w:hint="eastAsia" w:ascii="仿宋" w:hAnsi="仿宋" w:eastAsia="仿宋" w:cs="仿宋"/>
          <w:color w:val="auto"/>
          <w:spacing w:val="-1"/>
          <w:sz w:val="24"/>
          <w:szCs w:val="24"/>
          <w:highlight w:val="none"/>
        </w:rPr>
        <w:t>本项目的最高限价（含税）为：</w:t>
      </w:r>
      <w:bookmarkStart w:id="3" w:name="OLE_LINK7"/>
      <w:r>
        <w:rPr>
          <w:rFonts w:hint="eastAsia" w:ascii="仿宋" w:hAnsi="仿宋" w:eastAsia="仿宋" w:cs="仿宋"/>
          <w:color w:val="auto"/>
          <w:spacing w:val="-1"/>
          <w:sz w:val="24"/>
          <w:szCs w:val="24"/>
          <w:highlight w:val="none"/>
        </w:rPr>
        <w:t>人民币大写</w:t>
      </w:r>
      <w:r>
        <w:rPr>
          <w:rFonts w:hint="eastAsia" w:ascii="仿宋" w:hAnsi="仿宋" w:eastAsia="仿宋" w:cs="仿宋"/>
          <w:color w:val="auto"/>
          <w:spacing w:val="-1"/>
          <w:sz w:val="24"/>
          <w:szCs w:val="24"/>
          <w:highlight w:val="none"/>
          <w:lang w:val="en-US" w:eastAsia="zh-CN"/>
        </w:rPr>
        <w:t>贰拾伍万元</w:t>
      </w:r>
      <w:r>
        <w:rPr>
          <w:rFonts w:hint="eastAsia" w:ascii="仿宋" w:hAnsi="仿宋" w:eastAsia="仿宋" w:cs="仿宋"/>
          <w:color w:val="auto"/>
          <w:spacing w:val="-1"/>
          <w:sz w:val="24"/>
          <w:szCs w:val="24"/>
          <w:highlight w:val="none"/>
        </w:rPr>
        <w:t>整</w:t>
      </w:r>
      <w:r>
        <w:rPr>
          <w:rFonts w:hint="eastAsia" w:ascii="仿宋" w:hAnsi="仿宋" w:eastAsia="仿宋" w:cs="仿宋"/>
          <w:color w:val="auto"/>
          <w:spacing w:val="-16"/>
          <w:sz w:val="24"/>
          <w:szCs w:val="24"/>
          <w:highlight w:val="none"/>
        </w:rPr>
        <w:t>：（</w:t>
      </w:r>
      <w:r>
        <w:rPr>
          <w:rFonts w:hint="eastAsia" w:ascii="仿宋" w:hAnsi="仿宋" w:eastAsia="仿宋" w:cs="仿宋"/>
          <w:color w:val="auto"/>
          <w:spacing w:val="-1"/>
          <w:sz w:val="24"/>
          <w:szCs w:val="24"/>
          <w:highlight w:val="none"/>
        </w:rPr>
        <w:t>小写￥:</w:t>
      </w:r>
      <w:r>
        <w:rPr>
          <w:rFonts w:hint="eastAsia" w:ascii="仿宋" w:hAnsi="仿宋" w:eastAsia="仿宋" w:cs="仿宋"/>
          <w:color w:val="auto"/>
          <w:spacing w:val="-4"/>
          <w:sz w:val="24"/>
          <w:szCs w:val="24"/>
          <w:highlight w:val="none"/>
          <w:lang w:val="en-US" w:eastAsia="zh-CN"/>
        </w:rPr>
        <w:t>250000</w:t>
      </w:r>
      <w:r>
        <w:rPr>
          <w:rFonts w:hint="eastAsia" w:ascii="仿宋" w:hAnsi="仿宋" w:eastAsia="仿宋" w:cs="仿宋"/>
          <w:color w:val="auto"/>
          <w:spacing w:val="-4"/>
          <w:sz w:val="24"/>
          <w:szCs w:val="24"/>
          <w:highlight w:val="none"/>
        </w:rPr>
        <w:t>.00</w:t>
      </w:r>
      <w:bookmarkEnd w:id="3"/>
      <w:r>
        <w:rPr>
          <w:rFonts w:hint="eastAsia" w:ascii="仿宋" w:hAnsi="仿宋" w:eastAsia="仿宋" w:cs="仿宋"/>
          <w:color w:val="auto"/>
          <w:spacing w:val="-4"/>
          <w:sz w:val="24"/>
          <w:szCs w:val="24"/>
          <w:highlight w:val="none"/>
        </w:rPr>
        <w:t>元）</w:t>
      </w:r>
    </w:p>
    <w:bookmarkEnd w:id="2"/>
    <w:p w14:paraId="406FF12D">
      <w:pPr>
        <w:spacing w:before="194" w:line="477" w:lineRule="exact"/>
        <w:ind w:left="10"/>
        <w:rPr>
          <w:rFonts w:hint="eastAsia" w:ascii="仿宋" w:hAnsi="仿宋" w:eastAsia="仿宋" w:cs="仿宋"/>
          <w:color w:val="auto"/>
          <w:sz w:val="24"/>
          <w:szCs w:val="24"/>
        </w:rPr>
      </w:pPr>
      <w:r>
        <w:rPr>
          <w:rFonts w:hint="eastAsia" w:ascii="仿宋" w:hAnsi="仿宋" w:eastAsia="仿宋" w:cs="仿宋"/>
          <w:color w:val="auto"/>
          <w:position w:val="18"/>
          <w:sz w:val="24"/>
          <w:szCs w:val="24"/>
        </w:rPr>
        <w:t>注：各供应商的投标报价（含税）不得高于本</w:t>
      </w:r>
      <w:r>
        <w:rPr>
          <w:rFonts w:hint="eastAsia" w:ascii="仿宋" w:hAnsi="仿宋" w:eastAsia="仿宋" w:cs="仿宋"/>
          <w:color w:val="auto"/>
          <w:spacing w:val="-1"/>
          <w:position w:val="18"/>
          <w:sz w:val="24"/>
          <w:szCs w:val="24"/>
        </w:rPr>
        <w:t>项目最高限价（含税）。</w:t>
      </w:r>
    </w:p>
    <w:p w14:paraId="0FB12220">
      <w:pPr>
        <w:spacing w:before="1" w:line="219" w:lineRule="auto"/>
        <w:ind w:left="10"/>
        <w:rPr>
          <w:rFonts w:hint="eastAsia" w:ascii="仿宋" w:hAnsi="仿宋" w:eastAsia="仿宋" w:cs="仿宋"/>
          <w:color w:val="auto"/>
          <w:sz w:val="24"/>
          <w:szCs w:val="24"/>
        </w:rPr>
      </w:pPr>
      <w:r>
        <w:rPr>
          <w:rFonts w:hint="eastAsia" w:ascii="仿宋" w:hAnsi="仿宋" w:eastAsia="仿宋" w:cs="仿宋"/>
          <w:color w:val="auto"/>
          <w:spacing w:val="-1"/>
          <w:sz w:val="24"/>
          <w:szCs w:val="24"/>
        </w:rPr>
        <w:t>三、竞争性磋商文件解释权</w:t>
      </w:r>
    </w:p>
    <w:p w14:paraId="08A3040F">
      <w:pPr>
        <w:spacing w:before="192" w:line="478" w:lineRule="exact"/>
        <w:ind w:left="491"/>
        <w:rPr>
          <w:rFonts w:hint="eastAsia" w:ascii="仿宋" w:hAnsi="仿宋" w:eastAsia="仿宋" w:cs="仿宋"/>
          <w:color w:val="auto"/>
          <w:sz w:val="24"/>
          <w:szCs w:val="24"/>
        </w:rPr>
      </w:pPr>
      <w:r>
        <w:rPr>
          <w:rFonts w:hint="eastAsia" w:ascii="仿宋" w:hAnsi="仿宋" w:eastAsia="仿宋" w:cs="仿宋"/>
          <w:color w:val="auto"/>
          <w:spacing w:val="-1"/>
          <w:position w:val="18"/>
          <w:sz w:val="24"/>
          <w:szCs w:val="24"/>
        </w:rPr>
        <w:t>本项目竞争性磋商文件的最终解释权归采购人。</w:t>
      </w:r>
    </w:p>
    <w:p w14:paraId="644A9A38">
      <w:pPr>
        <w:spacing w:line="221" w:lineRule="auto"/>
        <w:rPr>
          <w:rFonts w:hint="eastAsia" w:ascii="仿宋" w:hAnsi="仿宋" w:eastAsia="仿宋" w:cs="仿宋"/>
          <w:color w:val="auto"/>
          <w:sz w:val="24"/>
          <w:szCs w:val="24"/>
        </w:rPr>
        <w:sectPr>
          <w:headerReference r:id="rId7" w:type="default"/>
          <w:footerReference r:id="rId8" w:type="default"/>
          <w:pgSz w:w="11907" w:h="16840"/>
          <w:pgMar w:top="1064" w:right="1506" w:bottom="985" w:left="1588" w:header="1050" w:footer="823" w:gutter="0"/>
          <w:cols w:space="720" w:num="1"/>
        </w:sectPr>
      </w:pPr>
      <w:bookmarkStart w:id="4" w:name="OLE_LINK17"/>
    </w:p>
    <w:bookmarkEnd w:id="4"/>
    <w:p w14:paraId="5FB8C5D8">
      <w:pPr>
        <w:spacing w:before="285" w:line="219" w:lineRule="auto"/>
        <w:ind w:left="3252"/>
        <w:rPr>
          <w:rFonts w:ascii="宋体" w:hAnsi="宋体" w:eastAsia="宋体" w:cs="宋体"/>
          <w:color w:val="auto"/>
          <w:sz w:val="30"/>
          <w:szCs w:val="30"/>
        </w:rPr>
      </w:pPr>
      <w:bookmarkStart w:id="5" w:name="bookmark6"/>
      <w:bookmarkEnd w:id="5"/>
      <w:r>
        <w:rPr>
          <w:rFonts w:ascii="宋体" w:hAnsi="宋体" w:eastAsia="宋体" w:cs="宋体"/>
          <w:color w:val="auto"/>
          <w:spacing w:val="-2"/>
          <w:sz w:val="30"/>
          <w:szCs w:val="30"/>
        </w:rPr>
        <w:t>第二节 服务要求</w:t>
      </w:r>
    </w:p>
    <w:p w14:paraId="65CA8B17">
      <w:pPr>
        <w:spacing w:line="242" w:lineRule="auto"/>
        <w:rPr>
          <w:rFonts w:ascii="Arial"/>
          <w:color w:val="auto"/>
          <w:sz w:val="21"/>
        </w:rPr>
      </w:pPr>
    </w:p>
    <w:p w14:paraId="7D6C5BA8">
      <w:pPr>
        <w:spacing w:before="78" w:line="219" w:lineRule="auto"/>
        <w:ind w:left="494"/>
        <w:rPr>
          <w:rFonts w:hint="eastAsia" w:ascii="仿宋" w:hAnsi="仿宋" w:eastAsia="仿宋" w:cs="仿宋"/>
          <w:color w:val="auto"/>
          <w:sz w:val="24"/>
          <w:szCs w:val="24"/>
        </w:rPr>
      </w:pPr>
      <w:r>
        <w:rPr>
          <w:rFonts w:hint="eastAsia" w:ascii="仿宋" w:hAnsi="仿宋" w:eastAsia="仿宋" w:cs="仿宋"/>
          <w:color w:val="auto"/>
          <w:spacing w:val="-3"/>
          <w:sz w:val="24"/>
          <w:szCs w:val="24"/>
        </w:rPr>
        <w:t>一、服务范围</w:t>
      </w:r>
    </w:p>
    <w:p w14:paraId="1861E8B9">
      <w:pPr>
        <w:spacing w:before="192" w:line="247" w:lineRule="auto"/>
        <w:ind w:left="12" w:right="83" w:firstLine="48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完成</w:t>
      </w:r>
      <w:r>
        <w:rPr>
          <w:rFonts w:hint="eastAsia" w:ascii="仿宋" w:hAnsi="仿宋" w:eastAsia="仿宋" w:cs="仿宋"/>
          <w:color w:val="auto"/>
          <w:sz w:val="24"/>
          <w:szCs w:val="24"/>
          <w:lang w:val="en-US" w:eastAsia="zh-CN"/>
        </w:rPr>
        <w:t>贵阳矿能集团2024年度年报审计服务</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具体要求详见采购文件</w:t>
      </w:r>
      <w:r>
        <w:rPr>
          <w:rFonts w:hint="eastAsia" w:ascii="仿宋" w:hAnsi="仿宋" w:eastAsia="仿宋" w:cs="仿宋"/>
          <w:color w:val="auto"/>
          <w:sz w:val="24"/>
          <w:szCs w:val="24"/>
          <w:lang w:eastAsia="zh-CN"/>
        </w:rPr>
        <w:t>。</w:t>
      </w:r>
    </w:p>
    <w:p w14:paraId="4901F526">
      <w:pPr>
        <w:spacing w:before="193" w:line="219" w:lineRule="auto"/>
        <w:ind w:left="494"/>
        <w:rPr>
          <w:rFonts w:hint="eastAsia" w:ascii="仿宋" w:hAnsi="仿宋" w:eastAsia="仿宋" w:cs="仿宋"/>
          <w:color w:val="auto"/>
          <w:sz w:val="24"/>
          <w:szCs w:val="24"/>
        </w:rPr>
      </w:pPr>
      <w:r>
        <w:rPr>
          <w:rFonts w:hint="eastAsia" w:ascii="仿宋" w:hAnsi="仿宋" w:eastAsia="仿宋" w:cs="仿宋"/>
          <w:color w:val="auto"/>
          <w:spacing w:val="-2"/>
          <w:sz w:val="24"/>
          <w:szCs w:val="24"/>
        </w:rPr>
        <w:t>二、服务须满足的规范、标准</w:t>
      </w:r>
    </w:p>
    <w:p w14:paraId="6FDDA493">
      <w:pPr>
        <w:spacing w:before="195" w:line="219" w:lineRule="auto"/>
        <w:ind w:left="490"/>
        <w:rPr>
          <w:rFonts w:hint="eastAsia" w:ascii="仿宋" w:hAnsi="仿宋" w:eastAsia="仿宋" w:cs="仿宋"/>
          <w:color w:val="auto"/>
          <w:sz w:val="24"/>
          <w:szCs w:val="24"/>
        </w:rPr>
      </w:pPr>
      <w:r>
        <w:rPr>
          <w:rFonts w:hint="eastAsia" w:ascii="仿宋" w:hAnsi="仿宋" w:eastAsia="仿宋" w:cs="仿宋"/>
          <w:color w:val="auto"/>
          <w:spacing w:val="-1"/>
          <w:sz w:val="24"/>
          <w:szCs w:val="24"/>
        </w:rPr>
        <w:t>满足国家、行业现行有关规范及标准。</w:t>
      </w:r>
    </w:p>
    <w:p w14:paraId="47CA12BA">
      <w:pPr>
        <w:spacing w:before="191" w:line="219" w:lineRule="auto"/>
        <w:ind w:left="490"/>
        <w:rPr>
          <w:rFonts w:hint="eastAsia" w:ascii="仿宋" w:hAnsi="仿宋" w:eastAsia="仿宋" w:cs="仿宋"/>
          <w:color w:val="auto"/>
          <w:sz w:val="24"/>
          <w:szCs w:val="24"/>
        </w:rPr>
      </w:pPr>
      <w:r>
        <w:rPr>
          <w:rFonts w:hint="eastAsia" w:ascii="仿宋" w:hAnsi="仿宋" w:eastAsia="仿宋" w:cs="仿宋"/>
          <w:color w:val="auto"/>
          <w:spacing w:val="-1"/>
          <w:sz w:val="24"/>
          <w:szCs w:val="24"/>
        </w:rPr>
        <w:t>三、磋商小组根据与供应商磋商情况可能实质性变动</w:t>
      </w:r>
      <w:r>
        <w:rPr>
          <w:rFonts w:hint="eastAsia" w:ascii="仿宋" w:hAnsi="仿宋" w:eastAsia="仿宋" w:cs="仿宋"/>
          <w:color w:val="auto"/>
          <w:spacing w:val="-1"/>
          <w:sz w:val="24"/>
          <w:szCs w:val="24"/>
          <w:lang w:val="en-US" w:eastAsia="zh-CN"/>
        </w:rPr>
        <w:t>采购</w:t>
      </w:r>
      <w:r>
        <w:rPr>
          <w:rFonts w:hint="eastAsia" w:ascii="仿宋" w:hAnsi="仿宋" w:eastAsia="仿宋" w:cs="仿宋"/>
          <w:color w:val="auto"/>
          <w:spacing w:val="-2"/>
          <w:sz w:val="24"/>
          <w:szCs w:val="24"/>
        </w:rPr>
        <w:t>需求中的技术、服务要求以及合同草案条款。</w:t>
      </w:r>
    </w:p>
    <w:p w14:paraId="08B603C7">
      <w:pPr>
        <w:spacing w:before="193" w:line="220" w:lineRule="auto"/>
        <w:ind w:left="512"/>
        <w:rPr>
          <w:rFonts w:hint="eastAsia" w:ascii="仿宋" w:hAnsi="仿宋" w:eastAsia="仿宋" w:cs="仿宋"/>
          <w:color w:val="auto"/>
          <w:sz w:val="24"/>
          <w:szCs w:val="24"/>
        </w:rPr>
      </w:pPr>
      <w:r>
        <w:rPr>
          <w:rFonts w:hint="eastAsia" w:ascii="仿宋" w:hAnsi="仿宋" w:eastAsia="仿宋" w:cs="仿宋"/>
          <w:color w:val="auto"/>
          <w:spacing w:val="-8"/>
          <w:sz w:val="24"/>
          <w:szCs w:val="24"/>
        </w:rPr>
        <w:t>四、其他</w:t>
      </w:r>
    </w:p>
    <w:p w14:paraId="27BD909F">
      <w:pPr>
        <w:spacing w:before="191" w:line="247" w:lineRule="auto"/>
        <w:ind w:left="15" w:right="90" w:firstLine="492"/>
        <w:rPr>
          <w:rFonts w:ascii="Arial"/>
          <w:color w:val="auto"/>
          <w:sz w:val="21"/>
        </w:rPr>
      </w:pPr>
      <w:r>
        <w:rPr>
          <w:rFonts w:hint="eastAsia" w:ascii="仿宋" w:hAnsi="仿宋" w:eastAsia="仿宋" w:cs="仿宋"/>
          <w:color w:val="auto"/>
          <w:spacing w:val="-1"/>
          <w:sz w:val="24"/>
          <w:szCs w:val="24"/>
        </w:rPr>
        <w:t>1.供应商应承担其编制响应文件与递交响应文件过程中所涉及的一切费用。不</w:t>
      </w:r>
      <w:r>
        <w:rPr>
          <w:rFonts w:hint="eastAsia" w:ascii="仿宋" w:hAnsi="仿宋" w:eastAsia="仿宋" w:cs="仿宋"/>
          <w:color w:val="auto"/>
          <w:spacing w:val="6"/>
          <w:sz w:val="24"/>
          <w:szCs w:val="24"/>
        </w:rPr>
        <w:t xml:space="preserve"> </w:t>
      </w:r>
      <w:r>
        <w:rPr>
          <w:rFonts w:hint="eastAsia" w:ascii="仿宋" w:hAnsi="仿宋" w:eastAsia="仿宋" w:cs="仿宋"/>
          <w:color w:val="auto"/>
          <w:spacing w:val="-1"/>
          <w:sz w:val="24"/>
          <w:szCs w:val="24"/>
        </w:rPr>
        <w:t>管最终结果如何，费用均由供应商自理</w:t>
      </w:r>
      <w:r>
        <w:rPr>
          <w:rFonts w:hint="eastAsia" w:ascii="仿宋" w:hAnsi="仿宋" w:eastAsia="仿宋" w:cs="仿宋"/>
          <w:color w:val="auto"/>
          <w:spacing w:val="-1"/>
          <w:sz w:val="24"/>
          <w:szCs w:val="24"/>
          <w:lang w:eastAsia="zh-CN"/>
        </w:rPr>
        <w:t>。</w:t>
      </w:r>
      <w:r>
        <w:rPr>
          <w:color w:val="auto"/>
        </w:rPr>
        <w:pict>
          <v:shape id="_x0000_s1035" o:spid="_x0000_s1035" style="position:absolute;left:0pt;margin-left:79.4pt;margin-top:52.5pt;height:0.75pt;width:436.6pt;mso-position-horizontal-relative:page;mso-position-vertical-relative:page;z-index:251664384;mso-width-relative:page;mso-height-relative:page;" fillcolor="#000000" filled="t" stroked="f" coordsize="8732,15" o:allowincell="f" path="m0,0l8731,0,8731,14,0,14,0,0xe">
            <v:path/>
            <v:fill on="t" focussize="0,0"/>
            <v:stroke on="f"/>
            <v:imagedata o:title=""/>
            <o:lock v:ext="edit"/>
          </v:shape>
        </w:pict>
      </w:r>
    </w:p>
    <w:p w14:paraId="55AFCA49">
      <w:pPr>
        <w:spacing w:line="221" w:lineRule="auto"/>
        <w:rPr>
          <w:rFonts w:hint="eastAsia" w:ascii="仿宋" w:hAnsi="仿宋" w:eastAsia="仿宋" w:cs="仿宋"/>
          <w:color w:val="auto"/>
          <w:sz w:val="24"/>
          <w:szCs w:val="24"/>
        </w:rPr>
        <w:sectPr>
          <w:headerReference r:id="rId9" w:type="default"/>
          <w:footerReference r:id="rId10" w:type="default"/>
          <w:pgSz w:w="11907" w:h="16840"/>
          <w:pgMar w:top="1064" w:right="1506" w:bottom="985" w:left="1588" w:header="1050" w:footer="823" w:gutter="0"/>
          <w:cols w:space="720" w:num="1"/>
        </w:sectPr>
      </w:pPr>
    </w:p>
    <w:p w14:paraId="51857309">
      <w:pPr>
        <w:spacing w:line="264" w:lineRule="auto"/>
        <w:rPr>
          <w:rFonts w:ascii="Arial"/>
          <w:color w:val="auto"/>
          <w:sz w:val="21"/>
        </w:rPr>
      </w:pPr>
    </w:p>
    <w:p w14:paraId="0105B68B">
      <w:pPr>
        <w:spacing w:line="264" w:lineRule="auto"/>
        <w:rPr>
          <w:rFonts w:ascii="Arial"/>
          <w:color w:val="auto"/>
          <w:sz w:val="21"/>
        </w:rPr>
      </w:pPr>
    </w:p>
    <w:p w14:paraId="11E5BF2A">
      <w:pPr>
        <w:pStyle w:val="2"/>
      </w:pPr>
    </w:p>
    <w:p w14:paraId="426FFFF5">
      <w:pPr>
        <w:spacing w:before="98" w:line="689" w:lineRule="exact"/>
        <w:ind w:left="2302"/>
        <w:rPr>
          <w:rFonts w:ascii="宋体" w:hAnsi="宋体" w:eastAsia="宋体" w:cs="宋体"/>
          <w:color w:val="auto"/>
          <w:sz w:val="30"/>
          <w:szCs w:val="30"/>
        </w:rPr>
      </w:pPr>
      <w:bookmarkStart w:id="6" w:name="bookmark9"/>
      <w:bookmarkEnd w:id="6"/>
      <w:r>
        <w:rPr>
          <w:rFonts w:ascii="宋体" w:hAnsi="宋体" w:eastAsia="宋体" w:cs="宋体"/>
          <w:color w:val="auto"/>
          <w:spacing w:val="-1"/>
          <w:position w:val="29"/>
          <w:sz w:val="30"/>
          <w:szCs w:val="30"/>
        </w:rPr>
        <w:t>第二章 采购清单及商务要求</w:t>
      </w:r>
    </w:p>
    <w:p w14:paraId="7AB1114B">
      <w:pPr>
        <w:spacing w:line="218" w:lineRule="auto"/>
        <w:ind w:firstLine="3058" w:firstLineChars="1100"/>
        <w:rPr>
          <w:rFonts w:hint="eastAsia" w:ascii="仿宋" w:hAnsi="仿宋" w:eastAsia="仿宋" w:cs="仿宋"/>
          <w:color w:val="auto"/>
          <w:sz w:val="28"/>
          <w:szCs w:val="28"/>
          <w:lang w:eastAsia="zh-CN"/>
        </w:rPr>
      </w:pPr>
      <w:r>
        <w:rPr>
          <w:rFonts w:hint="eastAsia" w:ascii="仿宋" w:hAnsi="仿宋" w:eastAsia="仿宋" w:cs="仿宋"/>
          <w:color w:val="auto"/>
          <w:spacing w:val="-1"/>
          <w:sz w:val="28"/>
          <w:szCs w:val="28"/>
        </w:rPr>
        <w:t>第一节 采购清单</w:t>
      </w:r>
    </w:p>
    <w:p w14:paraId="79CA7D12">
      <w:pPr>
        <w:ind w:firstLine="1968" w:firstLineChars="700"/>
        <w:rPr>
          <w:rFonts w:hint="eastAsia" w:ascii="仿宋" w:hAnsi="仿宋" w:eastAsia="仿宋" w:cs="仿宋"/>
          <w:b/>
          <w:bCs/>
          <w:color w:val="auto"/>
          <w:sz w:val="28"/>
          <w:szCs w:val="28"/>
        </w:rPr>
      </w:pPr>
      <w:r>
        <w:rPr>
          <w:rFonts w:hint="eastAsia" w:ascii="仿宋" w:hAnsi="仿宋" w:eastAsia="仿宋" w:cs="仿宋"/>
          <w:b/>
          <w:bCs/>
          <w:color w:val="auto"/>
          <w:sz w:val="28"/>
          <w:szCs w:val="28"/>
        </w:rPr>
        <w:t>市矿能集团2024</w:t>
      </w:r>
      <w:r>
        <w:rPr>
          <w:rFonts w:hint="eastAsia" w:ascii="仿宋" w:hAnsi="仿宋" w:eastAsia="仿宋" w:cs="仿宋"/>
          <w:b/>
          <w:bCs/>
          <w:color w:val="auto"/>
          <w:sz w:val="28"/>
          <w:szCs w:val="28"/>
          <w:lang w:val="en-US" w:eastAsia="zh-CN"/>
        </w:rPr>
        <w:t>年度年报</w:t>
      </w:r>
      <w:r>
        <w:rPr>
          <w:rFonts w:hint="eastAsia" w:ascii="仿宋" w:hAnsi="仿宋" w:eastAsia="仿宋" w:cs="仿宋"/>
          <w:b/>
          <w:bCs/>
          <w:color w:val="auto"/>
          <w:sz w:val="28"/>
          <w:szCs w:val="28"/>
        </w:rPr>
        <w:t>审计服务清单</w:t>
      </w:r>
    </w:p>
    <w:tbl>
      <w:tblPr>
        <w:tblStyle w:val="8"/>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4"/>
        <w:gridCol w:w="1187"/>
        <w:gridCol w:w="1890"/>
        <w:gridCol w:w="3365"/>
        <w:gridCol w:w="1042"/>
        <w:gridCol w:w="936"/>
        <w:gridCol w:w="936"/>
      </w:tblGrid>
      <w:tr w14:paraId="4445D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C3154">
            <w:pPr>
              <w:keepNext w:val="0"/>
              <w:keepLines w:val="0"/>
              <w:widowControl/>
              <w:suppressLineNumbers w:val="0"/>
              <w:jc w:val="center"/>
              <w:textAlignment w:val="center"/>
              <w:rPr>
                <w:rFonts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snapToGrid w:val="0"/>
                <w:color w:val="000000"/>
                <w:kern w:val="0"/>
                <w:sz w:val="24"/>
                <w:szCs w:val="24"/>
                <w:u w:val="none"/>
                <w:lang w:val="en-US" w:eastAsia="zh-CN" w:bidi="ar"/>
              </w:rPr>
              <w:t>序号</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FD023">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snapToGrid w:val="0"/>
                <w:color w:val="000000"/>
                <w:kern w:val="0"/>
                <w:sz w:val="24"/>
                <w:szCs w:val="24"/>
                <w:u w:val="none"/>
                <w:lang w:val="en-US" w:eastAsia="zh-CN" w:bidi="ar"/>
              </w:rPr>
              <w:t>采购需求</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C47D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snapToGrid w:val="0"/>
                <w:color w:val="000000"/>
                <w:kern w:val="0"/>
                <w:sz w:val="24"/>
                <w:szCs w:val="24"/>
                <w:u w:val="none"/>
                <w:lang w:val="en-US" w:eastAsia="zh-CN" w:bidi="ar"/>
              </w:rPr>
              <w:t>被服务单位</w:t>
            </w:r>
          </w:p>
        </w:tc>
        <w:tc>
          <w:tcPr>
            <w:tcW w:w="1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99F75">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snapToGrid w:val="0"/>
                <w:color w:val="000000"/>
                <w:kern w:val="0"/>
                <w:sz w:val="24"/>
                <w:szCs w:val="24"/>
                <w:u w:val="none"/>
                <w:lang w:val="en-US" w:eastAsia="zh-CN" w:bidi="ar"/>
              </w:rPr>
              <w:t>目的</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45FFD">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snapToGrid w:val="0"/>
                <w:color w:val="000000"/>
                <w:kern w:val="0"/>
                <w:sz w:val="24"/>
                <w:szCs w:val="24"/>
                <w:u w:val="none"/>
                <w:lang w:val="en-US" w:eastAsia="zh-CN" w:bidi="ar"/>
              </w:rPr>
              <w:t>数量（项）</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D3493">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snapToGrid w:val="0"/>
                <w:color w:val="000000"/>
                <w:kern w:val="0"/>
                <w:sz w:val="24"/>
                <w:szCs w:val="24"/>
                <w:u w:val="none"/>
                <w:lang w:val="en-US" w:eastAsia="zh-CN" w:bidi="ar"/>
              </w:rPr>
              <w:t>单价</w:t>
            </w:r>
            <w:r>
              <w:rPr>
                <w:rFonts w:hint="default" w:ascii="方正仿宋_GB2312" w:hAnsi="方正仿宋_GB2312" w:eastAsia="方正仿宋_GB2312" w:cs="方正仿宋_GB2312"/>
                <w:i w:val="0"/>
                <w:iCs w:val="0"/>
                <w:snapToGrid w:val="0"/>
                <w:color w:val="000000"/>
                <w:kern w:val="0"/>
                <w:sz w:val="24"/>
                <w:szCs w:val="24"/>
                <w:u w:val="none"/>
                <w:lang w:val="en-US" w:eastAsia="zh-CN" w:bidi="ar"/>
              </w:rPr>
              <w:br w:type="textWrapping"/>
            </w:r>
            <w:r>
              <w:rPr>
                <w:rFonts w:hint="default" w:ascii="方正仿宋_GB2312" w:hAnsi="方正仿宋_GB2312" w:eastAsia="方正仿宋_GB2312" w:cs="方正仿宋_GB2312"/>
                <w:i w:val="0"/>
                <w:iCs w:val="0"/>
                <w:snapToGrid w:val="0"/>
                <w:color w:val="000000"/>
                <w:kern w:val="0"/>
                <w:sz w:val="24"/>
                <w:szCs w:val="24"/>
                <w:u w:val="none"/>
                <w:lang w:val="en-US" w:eastAsia="zh-CN" w:bidi="ar"/>
              </w:rPr>
              <w:t>（元）</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A0227">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snapToGrid w:val="0"/>
                <w:color w:val="000000"/>
                <w:kern w:val="0"/>
                <w:sz w:val="24"/>
                <w:szCs w:val="24"/>
                <w:u w:val="none"/>
                <w:lang w:val="en-US" w:eastAsia="zh-CN" w:bidi="ar"/>
              </w:rPr>
              <w:t>合价</w:t>
            </w:r>
            <w:r>
              <w:rPr>
                <w:rFonts w:hint="default" w:ascii="方正仿宋_GB2312" w:hAnsi="方正仿宋_GB2312" w:eastAsia="方正仿宋_GB2312" w:cs="方正仿宋_GB2312"/>
                <w:i w:val="0"/>
                <w:iCs w:val="0"/>
                <w:snapToGrid w:val="0"/>
                <w:color w:val="000000"/>
                <w:kern w:val="0"/>
                <w:sz w:val="24"/>
                <w:szCs w:val="24"/>
                <w:u w:val="none"/>
                <w:lang w:val="en-US" w:eastAsia="zh-CN" w:bidi="ar"/>
              </w:rPr>
              <w:br w:type="textWrapping"/>
            </w:r>
            <w:r>
              <w:rPr>
                <w:rFonts w:hint="default" w:ascii="方正仿宋_GB2312" w:hAnsi="方正仿宋_GB2312" w:eastAsia="方正仿宋_GB2312" w:cs="方正仿宋_GB2312"/>
                <w:i w:val="0"/>
                <w:iCs w:val="0"/>
                <w:snapToGrid w:val="0"/>
                <w:color w:val="000000"/>
                <w:kern w:val="0"/>
                <w:sz w:val="24"/>
                <w:szCs w:val="24"/>
                <w:u w:val="none"/>
                <w:lang w:val="en-US" w:eastAsia="zh-CN" w:bidi="ar"/>
              </w:rPr>
              <w:t>（元）</w:t>
            </w:r>
          </w:p>
        </w:tc>
      </w:tr>
      <w:tr w14:paraId="0C43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6115">
            <w:pPr>
              <w:keepNext w:val="0"/>
              <w:keepLines w:val="0"/>
              <w:widowControl/>
              <w:suppressLineNumbers w:val="0"/>
              <w:ind w:firstLineChars="200"/>
              <w:jc w:val="center"/>
              <w:textAlignment w:val="center"/>
              <w:rPr>
                <w:rFonts w:hint="eastAsia" w:ascii="仿宋_GB2312" w:hAnsi="仿宋_GB2312" w:eastAsia="仿宋_GB2312" w:cs="仿宋_GB2312"/>
                <w:i w:val="0"/>
                <w:iCs w:val="0"/>
                <w:color w:val="000000"/>
                <w:sz w:val="18"/>
                <w:szCs w:val="18"/>
                <w:u w:val="none"/>
              </w:rPr>
            </w:pPr>
            <w:bookmarkStart w:id="7" w:name="OLE_LINK15" w:colFirst="1" w:colLast="3"/>
            <w:bookmarkStart w:id="8" w:name="OLE_LINK16" w:colFirst="1" w:colLast="6"/>
            <w:r>
              <w:rPr>
                <w:rFonts w:hint="eastAsia" w:ascii="仿宋_GB2312" w:hAnsi="仿宋_GB2312" w:eastAsia="仿宋_GB2312" w:cs="仿宋_GB2312"/>
                <w:i w:val="0"/>
                <w:iCs w:val="0"/>
                <w:snapToGrid w:val="0"/>
                <w:color w:val="000000"/>
                <w:kern w:val="0"/>
                <w:sz w:val="18"/>
                <w:szCs w:val="18"/>
                <w:u w:val="none"/>
                <w:lang w:val="en-US" w:eastAsia="zh-CN" w:bidi="ar"/>
              </w:rPr>
              <w:t>11</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9042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2024年年报审计</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5A600">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贵阳市矿产能源投资集团有限公司</w:t>
            </w:r>
          </w:p>
        </w:tc>
        <w:tc>
          <w:tcPr>
            <w:tcW w:w="1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2202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1.对各公司按照企业会计准则编制的2024年12月31日单体与合并资产负债表，2024年度单体与合并的利润表、所有者权益变动表和现金流量表以及财务报表附注进行审计并出具相关审计报告；</w:t>
            </w:r>
            <w:r>
              <w:rPr>
                <w:rFonts w:hint="eastAsia" w:ascii="仿宋_GB2312" w:hAnsi="仿宋_GB2312" w:eastAsia="仿宋_GB2312" w:cs="仿宋_GB2312"/>
                <w:i w:val="0"/>
                <w:iCs w:val="0"/>
                <w:snapToGrid w:val="0"/>
                <w:color w:val="000000"/>
                <w:kern w:val="0"/>
                <w:sz w:val="18"/>
                <w:szCs w:val="18"/>
                <w:u w:val="none"/>
                <w:lang w:val="en-US" w:eastAsia="zh-CN" w:bidi="ar"/>
              </w:rPr>
              <w:br w:type="textWrapping"/>
            </w:r>
            <w:r>
              <w:rPr>
                <w:rFonts w:hint="eastAsia" w:ascii="仿宋_GB2312" w:hAnsi="仿宋_GB2312" w:eastAsia="仿宋_GB2312" w:cs="仿宋_GB2312"/>
                <w:i w:val="0"/>
                <w:iCs w:val="0"/>
                <w:snapToGrid w:val="0"/>
                <w:color w:val="000000"/>
                <w:kern w:val="0"/>
                <w:sz w:val="18"/>
                <w:szCs w:val="18"/>
                <w:u w:val="none"/>
                <w:lang w:val="en-US" w:eastAsia="zh-CN" w:bidi="ar"/>
              </w:rPr>
              <w:t>2.2024年度高质量发展绩效考核专项咨询报告；</w:t>
            </w:r>
            <w:r>
              <w:rPr>
                <w:rFonts w:hint="eastAsia" w:ascii="仿宋_GB2312" w:hAnsi="仿宋_GB2312" w:eastAsia="仿宋_GB2312" w:cs="仿宋_GB2312"/>
                <w:i w:val="0"/>
                <w:iCs w:val="0"/>
                <w:snapToGrid w:val="0"/>
                <w:color w:val="000000"/>
                <w:kern w:val="0"/>
                <w:sz w:val="18"/>
                <w:szCs w:val="18"/>
                <w:u w:val="none"/>
                <w:lang w:val="en-US" w:eastAsia="zh-CN" w:bidi="ar"/>
              </w:rPr>
              <w:br w:type="textWrapping"/>
            </w:r>
            <w:r>
              <w:rPr>
                <w:rFonts w:hint="eastAsia" w:ascii="仿宋_GB2312" w:hAnsi="仿宋_GB2312" w:eastAsia="仿宋_GB2312" w:cs="仿宋_GB2312"/>
                <w:i w:val="0"/>
                <w:iCs w:val="0"/>
                <w:snapToGrid w:val="0"/>
                <w:color w:val="000000"/>
                <w:kern w:val="0"/>
                <w:sz w:val="18"/>
                <w:szCs w:val="18"/>
                <w:u w:val="none"/>
                <w:lang w:val="en-US" w:eastAsia="zh-CN" w:bidi="ar"/>
              </w:rPr>
              <w:t>3.2024年度经营业绩考核专项审计报告；</w:t>
            </w:r>
            <w:r>
              <w:rPr>
                <w:rFonts w:hint="eastAsia" w:ascii="仿宋_GB2312" w:hAnsi="仿宋_GB2312" w:eastAsia="仿宋_GB2312" w:cs="仿宋_GB2312"/>
                <w:i w:val="0"/>
                <w:iCs w:val="0"/>
                <w:snapToGrid w:val="0"/>
                <w:color w:val="000000"/>
                <w:kern w:val="0"/>
                <w:sz w:val="18"/>
                <w:szCs w:val="18"/>
                <w:u w:val="none"/>
                <w:lang w:val="en-US" w:eastAsia="zh-CN" w:bidi="ar"/>
              </w:rPr>
              <w:br w:type="textWrapping"/>
            </w:r>
            <w:r>
              <w:rPr>
                <w:rFonts w:hint="eastAsia" w:ascii="仿宋_GB2312" w:hAnsi="仿宋_GB2312" w:eastAsia="仿宋_GB2312" w:cs="仿宋_GB2312"/>
                <w:i w:val="0"/>
                <w:iCs w:val="0"/>
                <w:snapToGrid w:val="0"/>
                <w:color w:val="000000"/>
                <w:kern w:val="0"/>
                <w:sz w:val="18"/>
                <w:szCs w:val="18"/>
                <w:u w:val="none"/>
                <w:lang w:val="en-US" w:eastAsia="zh-CN" w:bidi="ar"/>
              </w:rPr>
              <w:t>4.2024年度工资总额专项审计报告；</w:t>
            </w:r>
            <w:r>
              <w:rPr>
                <w:rFonts w:hint="eastAsia" w:ascii="仿宋_GB2312" w:hAnsi="仿宋_GB2312" w:eastAsia="仿宋_GB2312" w:cs="仿宋_GB2312"/>
                <w:i w:val="0"/>
                <w:iCs w:val="0"/>
                <w:snapToGrid w:val="0"/>
                <w:color w:val="000000"/>
                <w:kern w:val="0"/>
                <w:sz w:val="18"/>
                <w:szCs w:val="18"/>
                <w:u w:val="none"/>
                <w:lang w:val="en-US" w:eastAsia="zh-CN" w:bidi="ar"/>
              </w:rPr>
              <w:br w:type="textWrapping"/>
            </w:r>
            <w:r>
              <w:rPr>
                <w:rFonts w:hint="eastAsia" w:ascii="仿宋_GB2312" w:hAnsi="仿宋_GB2312" w:eastAsia="仿宋_GB2312" w:cs="仿宋_GB2312"/>
                <w:i w:val="0"/>
                <w:iCs w:val="0"/>
                <w:snapToGrid w:val="0"/>
                <w:color w:val="000000"/>
                <w:kern w:val="0"/>
                <w:sz w:val="18"/>
                <w:szCs w:val="18"/>
                <w:u w:val="none"/>
                <w:lang w:val="en-US" w:eastAsia="zh-CN" w:bidi="ar"/>
              </w:rPr>
              <w:t>5.贵阳市国资委财务决算要求的其他专项报告（包括不限于：财务决算专项说明、管理建议书、审计情况说明书、内控报告等）</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25B86">
            <w:pPr>
              <w:jc w:val="center"/>
              <w:rPr>
                <w:rFonts w:hint="eastAsia" w:ascii="仿宋_GB2312" w:hAnsi="仿宋_GB2312" w:eastAsia="仿宋_GB2312" w:cs="仿宋_GB2312"/>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D7B27">
            <w:pPr>
              <w:jc w:val="center"/>
              <w:rPr>
                <w:rFonts w:hint="eastAsia" w:ascii="仿宋_GB2312" w:hAnsi="仿宋_GB2312" w:eastAsia="仿宋_GB2312" w:cs="仿宋_GB2312"/>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6F8B5">
            <w:pPr>
              <w:jc w:val="center"/>
              <w:rPr>
                <w:rFonts w:hint="eastAsia" w:ascii="仿宋_GB2312" w:hAnsi="仿宋_GB2312" w:eastAsia="仿宋_GB2312" w:cs="仿宋_GB2312"/>
                <w:i w:val="0"/>
                <w:iCs w:val="0"/>
                <w:color w:val="000000"/>
                <w:sz w:val="18"/>
                <w:szCs w:val="18"/>
                <w:u w:val="none"/>
              </w:rPr>
            </w:pPr>
          </w:p>
        </w:tc>
      </w:tr>
      <w:tr w14:paraId="4B903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1BBAE">
            <w:pPr>
              <w:keepNext w:val="0"/>
              <w:keepLines w:val="0"/>
              <w:widowControl/>
              <w:suppressLineNumbers w:val="0"/>
              <w:ind w:firstLineChars="20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22</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2293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2024年年报审计</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6976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贵阳市矿能集团能源发展有限公司</w:t>
            </w:r>
          </w:p>
        </w:tc>
        <w:tc>
          <w:tcPr>
            <w:tcW w:w="1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8C9F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1.对各公司按照企业会计准则编制的2024年12月31日单体与合并资产负债表，2024年度单体与合并的利润表、所有者权益变动表和现金流量表以及财务报表附注进行审计并出具相关审计报告；</w:t>
            </w:r>
            <w:r>
              <w:rPr>
                <w:rFonts w:hint="eastAsia" w:ascii="仿宋_GB2312" w:hAnsi="仿宋_GB2312" w:eastAsia="仿宋_GB2312" w:cs="仿宋_GB2312"/>
                <w:i w:val="0"/>
                <w:iCs w:val="0"/>
                <w:snapToGrid w:val="0"/>
                <w:color w:val="000000"/>
                <w:kern w:val="0"/>
                <w:sz w:val="18"/>
                <w:szCs w:val="18"/>
                <w:u w:val="none"/>
                <w:lang w:val="en-US" w:eastAsia="zh-CN" w:bidi="ar"/>
              </w:rPr>
              <w:br w:type="textWrapping"/>
            </w:r>
            <w:r>
              <w:rPr>
                <w:rFonts w:hint="eastAsia" w:ascii="仿宋_GB2312" w:hAnsi="仿宋_GB2312" w:eastAsia="仿宋_GB2312" w:cs="仿宋_GB2312"/>
                <w:i w:val="0"/>
                <w:iCs w:val="0"/>
                <w:snapToGrid w:val="0"/>
                <w:color w:val="000000"/>
                <w:kern w:val="0"/>
                <w:sz w:val="18"/>
                <w:szCs w:val="18"/>
                <w:u w:val="none"/>
                <w:lang w:val="en-US" w:eastAsia="zh-CN" w:bidi="ar"/>
              </w:rPr>
              <w:t>2.2024年度经营业绩考核专项审计报告；</w:t>
            </w:r>
            <w:r>
              <w:rPr>
                <w:rFonts w:hint="eastAsia" w:ascii="仿宋_GB2312" w:hAnsi="仿宋_GB2312" w:eastAsia="仿宋_GB2312" w:cs="仿宋_GB2312"/>
                <w:i w:val="0"/>
                <w:iCs w:val="0"/>
                <w:snapToGrid w:val="0"/>
                <w:color w:val="000000"/>
                <w:kern w:val="0"/>
                <w:sz w:val="18"/>
                <w:szCs w:val="18"/>
                <w:u w:val="none"/>
                <w:lang w:val="en-US" w:eastAsia="zh-CN" w:bidi="ar"/>
              </w:rPr>
              <w:br w:type="textWrapping"/>
            </w:r>
            <w:r>
              <w:rPr>
                <w:rFonts w:hint="eastAsia" w:ascii="仿宋_GB2312" w:hAnsi="仿宋_GB2312" w:eastAsia="仿宋_GB2312" w:cs="仿宋_GB2312"/>
                <w:i w:val="0"/>
                <w:iCs w:val="0"/>
                <w:snapToGrid w:val="0"/>
                <w:color w:val="000000"/>
                <w:kern w:val="0"/>
                <w:sz w:val="18"/>
                <w:szCs w:val="18"/>
                <w:u w:val="none"/>
                <w:lang w:val="en-US" w:eastAsia="zh-CN" w:bidi="ar"/>
              </w:rPr>
              <w:t>3.贵阳市国资委财务决算要求的其他专项报告（包括不限于：财务决算专项说明、管理建议书、审计情况说明书、内控报告等）</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591FE">
            <w:pPr>
              <w:jc w:val="center"/>
              <w:rPr>
                <w:rFonts w:hint="eastAsia" w:ascii="仿宋_GB2312" w:hAnsi="仿宋_GB2312" w:eastAsia="仿宋_GB2312" w:cs="仿宋_GB2312"/>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76EA8">
            <w:pPr>
              <w:rPr>
                <w:rFonts w:hint="eastAsia" w:ascii="仿宋_GB2312" w:hAnsi="仿宋_GB2312" w:eastAsia="仿宋_GB2312" w:cs="仿宋_GB2312"/>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13C2">
            <w:pPr>
              <w:rPr>
                <w:rFonts w:hint="eastAsia" w:ascii="仿宋_GB2312" w:hAnsi="仿宋_GB2312" w:eastAsia="仿宋_GB2312" w:cs="仿宋_GB2312"/>
                <w:i w:val="0"/>
                <w:iCs w:val="0"/>
                <w:color w:val="000000"/>
                <w:sz w:val="18"/>
                <w:szCs w:val="18"/>
                <w:u w:val="none"/>
              </w:rPr>
            </w:pPr>
          </w:p>
        </w:tc>
      </w:tr>
      <w:tr w14:paraId="0F53F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E742D">
            <w:pPr>
              <w:keepNext w:val="0"/>
              <w:keepLines w:val="0"/>
              <w:widowControl/>
              <w:suppressLineNumbers w:val="0"/>
              <w:ind w:firstLineChars="20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33</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BAAB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2024年年报审计</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85EB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贵阳市矿能驭风新能源开发有限公司</w:t>
            </w:r>
          </w:p>
        </w:tc>
        <w:tc>
          <w:tcPr>
            <w:tcW w:w="1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249F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对各公司按照企业会计准则编制的2024年12月31日单体资产负债表，2024年度单体的利润表、所有者权益变动表和现金流量表以及财务报表附注进行审计并出具相关审计报告；</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05634">
            <w:pPr>
              <w:jc w:val="center"/>
              <w:rPr>
                <w:rFonts w:hint="eastAsia" w:ascii="仿宋_GB2312" w:hAnsi="仿宋_GB2312" w:eastAsia="仿宋_GB2312" w:cs="仿宋_GB2312"/>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7DED">
            <w:pPr>
              <w:rPr>
                <w:rFonts w:hint="eastAsia" w:ascii="仿宋_GB2312" w:hAnsi="仿宋_GB2312" w:eastAsia="仿宋_GB2312" w:cs="仿宋_GB2312"/>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72286">
            <w:pPr>
              <w:rPr>
                <w:rFonts w:hint="eastAsia" w:ascii="仿宋_GB2312" w:hAnsi="仿宋_GB2312" w:eastAsia="仿宋_GB2312" w:cs="仿宋_GB2312"/>
                <w:i w:val="0"/>
                <w:iCs w:val="0"/>
                <w:color w:val="000000"/>
                <w:sz w:val="18"/>
                <w:szCs w:val="18"/>
                <w:u w:val="none"/>
              </w:rPr>
            </w:pPr>
          </w:p>
        </w:tc>
      </w:tr>
      <w:tr w14:paraId="0928C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836D5">
            <w:pPr>
              <w:keepNext w:val="0"/>
              <w:keepLines w:val="0"/>
              <w:widowControl/>
              <w:suppressLineNumbers w:val="0"/>
              <w:ind w:firstLineChars="20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44</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3332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2024年年报审计</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3A74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贵阳息烽矿能石化有限公司</w:t>
            </w:r>
          </w:p>
        </w:tc>
        <w:tc>
          <w:tcPr>
            <w:tcW w:w="1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DB6E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对各公司按照企业会计准则编制的2024年12月31日单体资产负债表，2024年度单体的利润表、所有者权益变动表和现金流量表以及财务报表附注进行审计并出具相关审计报告；</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C6C9D">
            <w:pPr>
              <w:jc w:val="center"/>
              <w:rPr>
                <w:rFonts w:hint="eastAsia" w:ascii="仿宋_GB2312" w:hAnsi="仿宋_GB2312" w:eastAsia="仿宋_GB2312" w:cs="仿宋_GB2312"/>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9F93">
            <w:pPr>
              <w:rPr>
                <w:rFonts w:hint="eastAsia" w:ascii="仿宋_GB2312" w:hAnsi="仿宋_GB2312" w:eastAsia="仿宋_GB2312" w:cs="仿宋_GB2312"/>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4FA03">
            <w:pPr>
              <w:rPr>
                <w:rFonts w:hint="eastAsia" w:ascii="仿宋_GB2312" w:hAnsi="仿宋_GB2312" w:eastAsia="仿宋_GB2312" w:cs="仿宋_GB2312"/>
                <w:i w:val="0"/>
                <w:iCs w:val="0"/>
                <w:color w:val="000000"/>
                <w:sz w:val="18"/>
                <w:szCs w:val="18"/>
                <w:u w:val="none"/>
              </w:rPr>
            </w:pPr>
          </w:p>
        </w:tc>
      </w:tr>
      <w:tr w14:paraId="2F42E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1F5BE">
            <w:pPr>
              <w:keepNext w:val="0"/>
              <w:keepLines w:val="0"/>
              <w:widowControl/>
              <w:suppressLineNumbers w:val="0"/>
              <w:ind w:firstLineChars="20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55</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77A4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2024年年报审计</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E3BB1">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贵阳市矿能集团矿业投资有限公司</w:t>
            </w:r>
          </w:p>
        </w:tc>
        <w:tc>
          <w:tcPr>
            <w:tcW w:w="1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661F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1.对各公司按照企业会计准则编制的2024年12月31日单体与合并资产负债表，2024年度单体与合并的利润表、所有者权益变动表和现金流量表以及财务报表附注进行审计并出具相关审计报告；</w:t>
            </w:r>
            <w:r>
              <w:rPr>
                <w:rFonts w:hint="eastAsia" w:ascii="仿宋_GB2312" w:hAnsi="仿宋_GB2312" w:eastAsia="仿宋_GB2312" w:cs="仿宋_GB2312"/>
                <w:i w:val="0"/>
                <w:iCs w:val="0"/>
                <w:snapToGrid w:val="0"/>
                <w:color w:val="000000"/>
                <w:kern w:val="0"/>
                <w:sz w:val="18"/>
                <w:szCs w:val="18"/>
                <w:u w:val="none"/>
                <w:lang w:val="en-US" w:eastAsia="zh-CN" w:bidi="ar"/>
              </w:rPr>
              <w:br w:type="textWrapping"/>
            </w:r>
            <w:r>
              <w:rPr>
                <w:rFonts w:hint="eastAsia" w:ascii="仿宋_GB2312" w:hAnsi="仿宋_GB2312" w:eastAsia="仿宋_GB2312" w:cs="仿宋_GB2312"/>
                <w:i w:val="0"/>
                <w:iCs w:val="0"/>
                <w:snapToGrid w:val="0"/>
                <w:color w:val="000000"/>
                <w:kern w:val="0"/>
                <w:sz w:val="18"/>
                <w:szCs w:val="18"/>
                <w:u w:val="none"/>
                <w:lang w:val="en-US" w:eastAsia="zh-CN" w:bidi="ar"/>
              </w:rPr>
              <w:t>2.2024年度经营业绩考核专项审计报告；</w:t>
            </w:r>
            <w:r>
              <w:rPr>
                <w:rFonts w:hint="eastAsia" w:ascii="仿宋_GB2312" w:hAnsi="仿宋_GB2312" w:eastAsia="仿宋_GB2312" w:cs="仿宋_GB2312"/>
                <w:i w:val="0"/>
                <w:iCs w:val="0"/>
                <w:snapToGrid w:val="0"/>
                <w:color w:val="000000"/>
                <w:kern w:val="0"/>
                <w:sz w:val="18"/>
                <w:szCs w:val="18"/>
                <w:u w:val="none"/>
                <w:lang w:val="en-US" w:eastAsia="zh-CN" w:bidi="ar"/>
              </w:rPr>
              <w:br w:type="textWrapping"/>
            </w:r>
            <w:r>
              <w:rPr>
                <w:rFonts w:hint="eastAsia" w:ascii="仿宋_GB2312" w:hAnsi="仿宋_GB2312" w:eastAsia="仿宋_GB2312" w:cs="仿宋_GB2312"/>
                <w:i w:val="0"/>
                <w:iCs w:val="0"/>
                <w:snapToGrid w:val="0"/>
                <w:color w:val="000000"/>
                <w:kern w:val="0"/>
                <w:sz w:val="18"/>
                <w:szCs w:val="18"/>
                <w:u w:val="none"/>
                <w:lang w:val="en-US" w:eastAsia="zh-CN" w:bidi="ar"/>
              </w:rPr>
              <w:t>3.贵阳市国资委财务决算要求的其他专项报告（包括不限于：财务决算专项说明、管理建议书、审计情况说明书、内控报告等）</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FC47D">
            <w:pPr>
              <w:jc w:val="center"/>
              <w:rPr>
                <w:rFonts w:hint="eastAsia" w:ascii="仿宋_GB2312" w:hAnsi="仿宋_GB2312" w:eastAsia="仿宋_GB2312" w:cs="仿宋_GB2312"/>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0270E">
            <w:pPr>
              <w:jc w:val="center"/>
              <w:rPr>
                <w:rFonts w:hint="eastAsia" w:ascii="仿宋_GB2312" w:hAnsi="仿宋_GB2312" w:eastAsia="仿宋_GB2312" w:cs="仿宋_GB2312"/>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35DB8">
            <w:pPr>
              <w:jc w:val="center"/>
              <w:rPr>
                <w:rFonts w:hint="eastAsia" w:ascii="仿宋_GB2312" w:hAnsi="仿宋_GB2312" w:eastAsia="仿宋_GB2312" w:cs="仿宋_GB2312"/>
                <w:i w:val="0"/>
                <w:iCs w:val="0"/>
                <w:color w:val="000000"/>
                <w:sz w:val="18"/>
                <w:szCs w:val="18"/>
                <w:u w:val="none"/>
              </w:rPr>
            </w:pPr>
          </w:p>
        </w:tc>
      </w:tr>
      <w:tr w14:paraId="1DAA0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3D5D1">
            <w:pPr>
              <w:keepNext w:val="0"/>
              <w:keepLines w:val="0"/>
              <w:widowControl/>
              <w:suppressLineNumbers w:val="0"/>
              <w:ind w:firstLineChars="20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66</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11FE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2024年年报审计</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92A3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贵阳市矿能集团矿产开发投资有限公司</w:t>
            </w:r>
          </w:p>
        </w:tc>
        <w:tc>
          <w:tcPr>
            <w:tcW w:w="1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9893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对各公司按照企业会计准则编制的2024年12月31日单体资产负债表，2024年度单体的利润表、所有者权益变动表和现金流量表以及财务报表附注进行审计并出具相关审计报告；</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02547">
            <w:pPr>
              <w:jc w:val="center"/>
              <w:rPr>
                <w:rFonts w:hint="eastAsia" w:ascii="仿宋_GB2312" w:hAnsi="仿宋_GB2312" w:eastAsia="仿宋_GB2312" w:cs="仿宋_GB2312"/>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3533E">
            <w:pPr>
              <w:jc w:val="center"/>
              <w:rPr>
                <w:rFonts w:hint="eastAsia" w:ascii="仿宋_GB2312" w:hAnsi="仿宋_GB2312" w:eastAsia="仿宋_GB2312" w:cs="仿宋_GB2312"/>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8B90B">
            <w:pPr>
              <w:jc w:val="center"/>
              <w:rPr>
                <w:rFonts w:hint="eastAsia" w:ascii="仿宋_GB2312" w:hAnsi="仿宋_GB2312" w:eastAsia="仿宋_GB2312" w:cs="仿宋_GB2312"/>
                <w:i w:val="0"/>
                <w:iCs w:val="0"/>
                <w:color w:val="000000"/>
                <w:sz w:val="18"/>
                <w:szCs w:val="18"/>
                <w:u w:val="none"/>
              </w:rPr>
            </w:pPr>
          </w:p>
        </w:tc>
      </w:tr>
      <w:tr w14:paraId="57866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F1E6B">
            <w:pPr>
              <w:keepNext w:val="0"/>
              <w:keepLines w:val="0"/>
              <w:widowControl/>
              <w:suppressLineNumbers w:val="0"/>
              <w:ind w:firstLineChars="20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77</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01247">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2024年年报审计</w:t>
            </w:r>
          </w:p>
        </w:tc>
        <w:tc>
          <w:tcPr>
            <w:tcW w:w="960" w:type="pct"/>
            <w:tcBorders>
              <w:top w:val="single" w:color="000000" w:sz="4" w:space="0"/>
              <w:left w:val="nil"/>
              <w:bottom w:val="single" w:color="000000" w:sz="4" w:space="0"/>
              <w:right w:val="nil"/>
            </w:tcBorders>
            <w:shd w:val="clear" w:color="auto" w:fill="auto"/>
            <w:vAlign w:val="center"/>
          </w:tcPr>
          <w:p w14:paraId="168E1AA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贵阳市矿能集团北部绿色建材有限公司</w:t>
            </w:r>
          </w:p>
        </w:tc>
        <w:tc>
          <w:tcPr>
            <w:tcW w:w="1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BA92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1.对各公司按照企业会计准则编制的2024年12月31日单体资产负债表，2024年度单体的利润表、所有者权益变动表和现金流量表以及财务报表附注进行审计并出具相关审计报告；                2.2024年度经营业绩考核专项审计报告；</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6148D">
            <w:pPr>
              <w:jc w:val="center"/>
              <w:rPr>
                <w:rFonts w:hint="eastAsia" w:ascii="仿宋_GB2312" w:hAnsi="仿宋_GB2312" w:eastAsia="仿宋_GB2312" w:cs="仿宋_GB2312"/>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6C8A0">
            <w:pPr>
              <w:jc w:val="center"/>
              <w:rPr>
                <w:rFonts w:hint="eastAsia" w:ascii="仿宋_GB2312" w:hAnsi="仿宋_GB2312" w:eastAsia="仿宋_GB2312" w:cs="仿宋_GB2312"/>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AA194">
            <w:pPr>
              <w:jc w:val="center"/>
              <w:rPr>
                <w:rFonts w:hint="eastAsia" w:ascii="仿宋_GB2312" w:hAnsi="仿宋_GB2312" w:eastAsia="仿宋_GB2312" w:cs="仿宋_GB2312"/>
                <w:i w:val="0"/>
                <w:iCs w:val="0"/>
                <w:color w:val="000000"/>
                <w:sz w:val="18"/>
                <w:szCs w:val="18"/>
                <w:u w:val="none"/>
              </w:rPr>
            </w:pPr>
          </w:p>
        </w:tc>
      </w:tr>
      <w:tr w14:paraId="53516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816AD">
            <w:pPr>
              <w:keepNext w:val="0"/>
              <w:keepLines w:val="0"/>
              <w:widowControl/>
              <w:suppressLineNumbers w:val="0"/>
              <w:ind w:firstLineChars="20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88</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D457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2024年年报审计</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9F0E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贵阳市矿能集团矿产贸易有限公司</w:t>
            </w:r>
          </w:p>
        </w:tc>
        <w:tc>
          <w:tcPr>
            <w:tcW w:w="1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F9DB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1.对各公司按照企业会计准则编制的2024年12月31日单体与合并资产负债表，2024年度单体与合并的利润表、所有者权益变动表和现金流量表以及财务报表附注进行审计并出具相关审计报告；</w:t>
            </w:r>
            <w:r>
              <w:rPr>
                <w:rFonts w:hint="eastAsia" w:ascii="仿宋_GB2312" w:hAnsi="仿宋_GB2312" w:eastAsia="仿宋_GB2312" w:cs="仿宋_GB2312"/>
                <w:i w:val="0"/>
                <w:iCs w:val="0"/>
                <w:snapToGrid w:val="0"/>
                <w:color w:val="000000"/>
                <w:kern w:val="0"/>
                <w:sz w:val="18"/>
                <w:szCs w:val="18"/>
                <w:u w:val="none"/>
                <w:lang w:val="en-US" w:eastAsia="zh-CN" w:bidi="ar"/>
              </w:rPr>
              <w:br w:type="textWrapping"/>
            </w:r>
            <w:r>
              <w:rPr>
                <w:rFonts w:hint="eastAsia" w:ascii="仿宋_GB2312" w:hAnsi="仿宋_GB2312" w:eastAsia="仿宋_GB2312" w:cs="仿宋_GB2312"/>
                <w:i w:val="0"/>
                <w:iCs w:val="0"/>
                <w:snapToGrid w:val="0"/>
                <w:color w:val="000000"/>
                <w:kern w:val="0"/>
                <w:sz w:val="18"/>
                <w:szCs w:val="18"/>
                <w:u w:val="none"/>
                <w:lang w:val="en-US" w:eastAsia="zh-CN" w:bidi="ar"/>
              </w:rPr>
              <w:t>2.2024年度经营业绩考核专项审计报告；</w:t>
            </w:r>
            <w:r>
              <w:rPr>
                <w:rFonts w:hint="eastAsia" w:ascii="仿宋_GB2312" w:hAnsi="仿宋_GB2312" w:eastAsia="仿宋_GB2312" w:cs="仿宋_GB2312"/>
                <w:i w:val="0"/>
                <w:iCs w:val="0"/>
                <w:snapToGrid w:val="0"/>
                <w:color w:val="000000"/>
                <w:kern w:val="0"/>
                <w:sz w:val="18"/>
                <w:szCs w:val="18"/>
                <w:u w:val="none"/>
                <w:lang w:val="en-US" w:eastAsia="zh-CN" w:bidi="ar"/>
              </w:rPr>
              <w:br w:type="textWrapping"/>
            </w:r>
            <w:r>
              <w:rPr>
                <w:rFonts w:hint="eastAsia" w:ascii="仿宋_GB2312" w:hAnsi="仿宋_GB2312" w:eastAsia="仿宋_GB2312" w:cs="仿宋_GB2312"/>
                <w:i w:val="0"/>
                <w:iCs w:val="0"/>
                <w:snapToGrid w:val="0"/>
                <w:color w:val="000000"/>
                <w:kern w:val="0"/>
                <w:sz w:val="18"/>
                <w:szCs w:val="18"/>
                <w:u w:val="none"/>
                <w:lang w:val="en-US" w:eastAsia="zh-CN" w:bidi="ar"/>
              </w:rPr>
              <w:t>3.贵阳市国资委财务决算要求的其他专项报告（包括不限于：财务决算专项说明、管理建议书、审计情况说明书、内控报告等）</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85189">
            <w:pPr>
              <w:jc w:val="center"/>
              <w:rPr>
                <w:rFonts w:hint="eastAsia" w:ascii="仿宋_GB2312" w:hAnsi="仿宋_GB2312" w:eastAsia="仿宋_GB2312" w:cs="仿宋_GB2312"/>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FF48C">
            <w:pPr>
              <w:jc w:val="center"/>
              <w:rPr>
                <w:rFonts w:hint="eastAsia" w:ascii="仿宋_GB2312" w:hAnsi="仿宋_GB2312" w:eastAsia="仿宋_GB2312" w:cs="仿宋_GB2312"/>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98FE9">
            <w:pPr>
              <w:jc w:val="center"/>
              <w:rPr>
                <w:rFonts w:hint="eastAsia" w:ascii="仿宋_GB2312" w:hAnsi="仿宋_GB2312" w:eastAsia="仿宋_GB2312" w:cs="仿宋_GB2312"/>
                <w:i w:val="0"/>
                <w:iCs w:val="0"/>
                <w:color w:val="000000"/>
                <w:sz w:val="18"/>
                <w:szCs w:val="18"/>
                <w:u w:val="none"/>
              </w:rPr>
            </w:pPr>
          </w:p>
        </w:tc>
      </w:tr>
      <w:tr w14:paraId="34222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A0260">
            <w:pPr>
              <w:keepNext w:val="0"/>
              <w:keepLines w:val="0"/>
              <w:widowControl/>
              <w:suppressLineNumbers w:val="0"/>
              <w:ind w:firstLineChars="20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99</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B0E7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2024年年报审计</w:t>
            </w:r>
          </w:p>
        </w:tc>
        <w:tc>
          <w:tcPr>
            <w:tcW w:w="960" w:type="pct"/>
            <w:tcBorders>
              <w:top w:val="single" w:color="000000" w:sz="4" w:space="0"/>
              <w:left w:val="nil"/>
              <w:bottom w:val="single" w:color="000000" w:sz="4" w:space="0"/>
              <w:right w:val="nil"/>
            </w:tcBorders>
            <w:shd w:val="clear" w:color="auto" w:fill="auto"/>
            <w:vAlign w:val="center"/>
          </w:tcPr>
          <w:p w14:paraId="7AC1274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修文矿能矿产贸易有限公司</w:t>
            </w:r>
          </w:p>
        </w:tc>
        <w:tc>
          <w:tcPr>
            <w:tcW w:w="1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429A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对各公司按照企业会计准则编制的2024年12月31日单体资产负债表，2024年度单体的利润表、所有者权益变动表和现金流量表以及财务报表附注进行审计并出具相关审计报告；</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A116B">
            <w:pPr>
              <w:jc w:val="center"/>
              <w:rPr>
                <w:rFonts w:hint="eastAsia" w:ascii="仿宋_GB2312" w:hAnsi="仿宋_GB2312" w:eastAsia="仿宋_GB2312" w:cs="仿宋_GB2312"/>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A7A6B">
            <w:pPr>
              <w:jc w:val="center"/>
              <w:rPr>
                <w:rFonts w:hint="eastAsia" w:ascii="仿宋_GB2312" w:hAnsi="仿宋_GB2312" w:eastAsia="仿宋_GB2312" w:cs="仿宋_GB2312"/>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FD524">
            <w:pPr>
              <w:jc w:val="center"/>
              <w:rPr>
                <w:rFonts w:hint="eastAsia" w:ascii="仿宋_GB2312" w:hAnsi="仿宋_GB2312" w:eastAsia="仿宋_GB2312" w:cs="仿宋_GB2312"/>
                <w:i w:val="0"/>
                <w:iCs w:val="0"/>
                <w:color w:val="000000"/>
                <w:sz w:val="18"/>
                <w:szCs w:val="18"/>
                <w:u w:val="none"/>
              </w:rPr>
            </w:pPr>
          </w:p>
        </w:tc>
      </w:tr>
      <w:tr w14:paraId="6C158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64ECB">
            <w:pPr>
              <w:keepNext w:val="0"/>
              <w:keepLines w:val="0"/>
              <w:widowControl/>
              <w:suppressLineNumbers w:val="0"/>
              <w:ind w:firstLineChars="200"/>
              <w:jc w:val="center"/>
              <w:textAlignment w:val="center"/>
              <w:rPr>
                <w:rFonts w:hint="default" w:ascii="仿宋_GB2312" w:hAnsi="仿宋_GB2312" w:eastAsia="仿宋_GB2312" w:cs="仿宋_GB2312"/>
                <w:i w:val="0"/>
                <w:iCs w:val="0"/>
                <w:color w:val="000000"/>
                <w:sz w:val="18"/>
                <w:szCs w:val="18"/>
                <w:u w:val="none"/>
                <w:lang w:val="en-US"/>
              </w:rPr>
            </w:pPr>
            <w:r>
              <w:rPr>
                <w:rFonts w:hint="eastAsia" w:ascii="仿宋_GB2312" w:hAnsi="仿宋_GB2312" w:eastAsia="仿宋_GB2312" w:cs="仿宋_GB2312"/>
                <w:i w:val="0"/>
                <w:iCs w:val="0"/>
                <w:snapToGrid w:val="0"/>
                <w:color w:val="000000"/>
                <w:kern w:val="0"/>
                <w:sz w:val="18"/>
                <w:szCs w:val="18"/>
                <w:u w:val="none"/>
                <w:lang w:val="en-US" w:eastAsia="zh-CN" w:bidi="ar"/>
              </w:rPr>
              <w:t>110</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827C3">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2024年年报审计</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6F5C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贵阳矿能特来电充电网运营有限公司</w:t>
            </w:r>
          </w:p>
        </w:tc>
        <w:tc>
          <w:tcPr>
            <w:tcW w:w="1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ECFF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1.对各公司按照企业会计准则编制的2024年12月31日单体资产负债表，2024年度单体的利润表、所有者权益变动表和现金流量表以及财务报表附注进行审计并出具相关审计报告；</w:t>
            </w:r>
            <w:r>
              <w:rPr>
                <w:rFonts w:hint="eastAsia" w:ascii="仿宋_GB2312" w:hAnsi="仿宋_GB2312" w:eastAsia="仿宋_GB2312" w:cs="仿宋_GB2312"/>
                <w:i w:val="0"/>
                <w:iCs w:val="0"/>
                <w:snapToGrid w:val="0"/>
                <w:color w:val="000000"/>
                <w:kern w:val="0"/>
                <w:sz w:val="18"/>
                <w:szCs w:val="18"/>
                <w:u w:val="none"/>
                <w:lang w:val="en-US" w:eastAsia="zh-CN" w:bidi="ar"/>
              </w:rPr>
              <w:br w:type="textWrapping"/>
            </w:r>
            <w:r>
              <w:rPr>
                <w:rFonts w:hint="eastAsia" w:ascii="仿宋_GB2312" w:hAnsi="仿宋_GB2312" w:eastAsia="仿宋_GB2312" w:cs="仿宋_GB2312"/>
                <w:i w:val="0"/>
                <w:iCs w:val="0"/>
                <w:snapToGrid w:val="0"/>
                <w:color w:val="000000"/>
                <w:kern w:val="0"/>
                <w:sz w:val="18"/>
                <w:szCs w:val="18"/>
                <w:u w:val="none"/>
                <w:lang w:val="en-US" w:eastAsia="zh-CN" w:bidi="ar"/>
              </w:rPr>
              <w:t>2.2024年度经营业绩考核专项审计报告；</w:t>
            </w:r>
            <w:r>
              <w:rPr>
                <w:rFonts w:hint="eastAsia" w:ascii="仿宋_GB2312" w:hAnsi="仿宋_GB2312" w:eastAsia="仿宋_GB2312" w:cs="仿宋_GB2312"/>
                <w:i w:val="0"/>
                <w:iCs w:val="0"/>
                <w:snapToGrid w:val="0"/>
                <w:color w:val="000000"/>
                <w:kern w:val="0"/>
                <w:sz w:val="18"/>
                <w:szCs w:val="18"/>
                <w:u w:val="none"/>
                <w:lang w:val="en-US" w:eastAsia="zh-CN" w:bidi="ar"/>
              </w:rPr>
              <w:br w:type="textWrapping"/>
            </w:r>
            <w:r>
              <w:rPr>
                <w:rFonts w:hint="eastAsia" w:ascii="仿宋_GB2312" w:hAnsi="仿宋_GB2312" w:eastAsia="仿宋_GB2312" w:cs="仿宋_GB2312"/>
                <w:i w:val="0"/>
                <w:iCs w:val="0"/>
                <w:snapToGrid w:val="0"/>
                <w:color w:val="000000"/>
                <w:kern w:val="0"/>
                <w:sz w:val="18"/>
                <w:szCs w:val="18"/>
                <w:u w:val="none"/>
                <w:lang w:val="en-US" w:eastAsia="zh-CN" w:bidi="ar"/>
              </w:rPr>
              <w:t>3.贵阳市国资委财务决算要求的其他专项报告（包括不限于：财务决算专项说明、管理建议书、审计情况说明书、内控报告等）</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644F9">
            <w:pPr>
              <w:jc w:val="center"/>
              <w:rPr>
                <w:rFonts w:hint="eastAsia" w:ascii="仿宋_GB2312" w:hAnsi="仿宋_GB2312" w:eastAsia="仿宋_GB2312" w:cs="仿宋_GB2312"/>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2FB6F">
            <w:pPr>
              <w:jc w:val="center"/>
              <w:rPr>
                <w:rFonts w:hint="eastAsia" w:ascii="仿宋_GB2312" w:hAnsi="仿宋_GB2312" w:eastAsia="仿宋_GB2312" w:cs="仿宋_GB2312"/>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43061">
            <w:pPr>
              <w:jc w:val="center"/>
              <w:rPr>
                <w:rFonts w:hint="eastAsia" w:ascii="仿宋_GB2312" w:hAnsi="仿宋_GB2312" w:eastAsia="仿宋_GB2312" w:cs="仿宋_GB2312"/>
                <w:i w:val="0"/>
                <w:iCs w:val="0"/>
                <w:color w:val="000000"/>
                <w:sz w:val="18"/>
                <w:szCs w:val="18"/>
                <w:u w:val="none"/>
              </w:rPr>
            </w:pPr>
          </w:p>
        </w:tc>
      </w:tr>
      <w:tr w14:paraId="7EC75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E5939">
            <w:pPr>
              <w:keepNext w:val="0"/>
              <w:keepLines w:val="0"/>
              <w:widowControl/>
              <w:suppressLineNumbers w:val="0"/>
              <w:ind w:firstLineChars="200"/>
              <w:jc w:val="center"/>
              <w:textAlignment w:val="center"/>
              <w:rPr>
                <w:rFonts w:hint="default" w:ascii="仿宋_GB2312" w:hAnsi="仿宋_GB2312" w:eastAsia="仿宋_GB2312" w:cs="仿宋_GB2312"/>
                <w:i w:val="0"/>
                <w:iCs w:val="0"/>
                <w:color w:val="000000"/>
                <w:sz w:val="18"/>
                <w:szCs w:val="18"/>
                <w:u w:val="none"/>
                <w:lang w:val="en-US"/>
              </w:rPr>
            </w:pPr>
            <w:r>
              <w:rPr>
                <w:rFonts w:hint="eastAsia" w:ascii="仿宋_GB2312" w:hAnsi="仿宋_GB2312" w:eastAsia="仿宋_GB2312" w:cs="仿宋_GB2312"/>
                <w:i w:val="0"/>
                <w:iCs w:val="0"/>
                <w:snapToGrid w:val="0"/>
                <w:color w:val="000000"/>
                <w:kern w:val="0"/>
                <w:sz w:val="18"/>
                <w:szCs w:val="18"/>
                <w:u w:val="none"/>
                <w:lang w:val="en-US" w:eastAsia="zh-CN" w:bidi="ar"/>
              </w:rPr>
              <w:t>111</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CCE8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2024年年报审计</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111E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贵阳市矿能集团石化发展有限公司</w:t>
            </w:r>
          </w:p>
        </w:tc>
        <w:tc>
          <w:tcPr>
            <w:tcW w:w="1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8A74D">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1.对各公司按照企业会计准则编制的2024年12月31日单体资产负债表，2024年度单体的利润表、所有者权益变动表和现金流量表以及财务报表附注进行审计并出具相关审计报告；</w:t>
            </w:r>
            <w:r>
              <w:rPr>
                <w:rFonts w:hint="eastAsia" w:ascii="仿宋_GB2312" w:hAnsi="仿宋_GB2312" w:eastAsia="仿宋_GB2312" w:cs="仿宋_GB2312"/>
                <w:i w:val="0"/>
                <w:iCs w:val="0"/>
                <w:snapToGrid w:val="0"/>
                <w:color w:val="000000"/>
                <w:kern w:val="0"/>
                <w:sz w:val="18"/>
                <w:szCs w:val="18"/>
                <w:u w:val="none"/>
                <w:lang w:val="en-US" w:eastAsia="zh-CN" w:bidi="ar"/>
              </w:rPr>
              <w:br w:type="textWrapping"/>
            </w:r>
            <w:r>
              <w:rPr>
                <w:rFonts w:hint="eastAsia" w:ascii="仿宋_GB2312" w:hAnsi="仿宋_GB2312" w:eastAsia="仿宋_GB2312" w:cs="仿宋_GB2312"/>
                <w:i w:val="0"/>
                <w:iCs w:val="0"/>
                <w:snapToGrid w:val="0"/>
                <w:color w:val="000000"/>
                <w:kern w:val="0"/>
                <w:sz w:val="18"/>
                <w:szCs w:val="18"/>
                <w:u w:val="none"/>
                <w:lang w:val="en-US" w:eastAsia="zh-CN" w:bidi="ar"/>
              </w:rPr>
              <w:t>2.2024年度经营业绩考核专项审计报告；</w:t>
            </w:r>
            <w:r>
              <w:rPr>
                <w:rFonts w:hint="eastAsia" w:ascii="仿宋_GB2312" w:hAnsi="仿宋_GB2312" w:eastAsia="仿宋_GB2312" w:cs="仿宋_GB2312"/>
                <w:i w:val="0"/>
                <w:iCs w:val="0"/>
                <w:snapToGrid w:val="0"/>
                <w:color w:val="000000"/>
                <w:kern w:val="0"/>
                <w:sz w:val="18"/>
                <w:szCs w:val="18"/>
                <w:u w:val="none"/>
                <w:lang w:val="en-US" w:eastAsia="zh-CN" w:bidi="ar"/>
              </w:rPr>
              <w:br w:type="textWrapping"/>
            </w:r>
            <w:r>
              <w:rPr>
                <w:rFonts w:hint="eastAsia" w:ascii="仿宋_GB2312" w:hAnsi="仿宋_GB2312" w:eastAsia="仿宋_GB2312" w:cs="仿宋_GB2312"/>
                <w:i w:val="0"/>
                <w:iCs w:val="0"/>
                <w:snapToGrid w:val="0"/>
                <w:color w:val="000000"/>
                <w:kern w:val="0"/>
                <w:sz w:val="18"/>
                <w:szCs w:val="18"/>
                <w:u w:val="none"/>
                <w:lang w:val="en-US" w:eastAsia="zh-CN" w:bidi="ar"/>
              </w:rPr>
              <w:t>3.贵阳市国资委财务决算要求的其他专项报告（包括不限于：财务决算专项说明、管理建议书、审计情况说明书、内控报告等）</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D0D15">
            <w:pPr>
              <w:jc w:val="center"/>
              <w:rPr>
                <w:rFonts w:hint="eastAsia" w:ascii="仿宋_GB2312" w:hAnsi="仿宋_GB2312" w:eastAsia="仿宋_GB2312" w:cs="仿宋_GB2312"/>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4B847">
            <w:pPr>
              <w:jc w:val="center"/>
              <w:rPr>
                <w:rFonts w:hint="eastAsia" w:ascii="仿宋_GB2312" w:hAnsi="仿宋_GB2312" w:eastAsia="仿宋_GB2312" w:cs="仿宋_GB2312"/>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5FCDA">
            <w:pPr>
              <w:jc w:val="center"/>
              <w:rPr>
                <w:rFonts w:hint="eastAsia" w:ascii="仿宋_GB2312" w:hAnsi="仿宋_GB2312" w:eastAsia="仿宋_GB2312" w:cs="仿宋_GB2312"/>
                <w:i w:val="0"/>
                <w:iCs w:val="0"/>
                <w:color w:val="000000"/>
                <w:sz w:val="18"/>
                <w:szCs w:val="18"/>
                <w:u w:val="none"/>
              </w:rPr>
            </w:pPr>
          </w:p>
        </w:tc>
      </w:tr>
      <w:tr w14:paraId="01FFB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04892">
            <w:pPr>
              <w:keepNext w:val="0"/>
              <w:keepLines w:val="0"/>
              <w:widowControl/>
              <w:suppressLineNumbers w:val="0"/>
              <w:ind w:firstLineChars="20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112</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E13E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2024年年报审计</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DE12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中南（贵州）贵阳贵安产业技术研究院有限公司</w:t>
            </w:r>
          </w:p>
        </w:tc>
        <w:tc>
          <w:tcPr>
            <w:tcW w:w="1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6C5CF">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1.对各公司按照企业会计准则编制的2024年12月31日单体资产负债表，2024年度单体的利润表、所有者权益变动表和现金流量表以及财务报表附注进行审计并出具相关审计报告；</w:t>
            </w:r>
            <w:r>
              <w:rPr>
                <w:rFonts w:hint="eastAsia" w:ascii="仿宋_GB2312" w:hAnsi="仿宋_GB2312" w:eastAsia="仿宋_GB2312" w:cs="仿宋_GB2312"/>
                <w:i w:val="0"/>
                <w:iCs w:val="0"/>
                <w:snapToGrid w:val="0"/>
                <w:color w:val="000000"/>
                <w:kern w:val="0"/>
                <w:sz w:val="18"/>
                <w:szCs w:val="18"/>
                <w:u w:val="none"/>
                <w:lang w:val="en-US" w:eastAsia="zh-CN" w:bidi="ar"/>
              </w:rPr>
              <w:br w:type="textWrapping"/>
            </w:r>
            <w:r>
              <w:rPr>
                <w:rFonts w:hint="eastAsia" w:ascii="仿宋_GB2312" w:hAnsi="仿宋_GB2312" w:eastAsia="仿宋_GB2312" w:cs="仿宋_GB2312"/>
                <w:i w:val="0"/>
                <w:iCs w:val="0"/>
                <w:snapToGrid w:val="0"/>
                <w:color w:val="000000"/>
                <w:kern w:val="0"/>
                <w:sz w:val="18"/>
                <w:szCs w:val="18"/>
                <w:u w:val="none"/>
                <w:lang w:val="en-US" w:eastAsia="zh-CN" w:bidi="ar"/>
              </w:rPr>
              <w:t>2.贵阳市国资委财务决算要求的其他专项报告（包括不限于：财务决算专项说明、管理建议书、审计情况说明书、内控报告等）</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75C4E">
            <w:pPr>
              <w:jc w:val="center"/>
              <w:rPr>
                <w:rFonts w:hint="eastAsia" w:ascii="仿宋_GB2312" w:hAnsi="仿宋_GB2312" w:eastAsia="仿宋_GB2312" w:cs="仿宋_GB2312"/>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548C4">
            <w:pPr>
              <w:jc w:val="center"/>
              <w:rPr>
                <w:rFonts w:hint="eastAsia" w:ascii="仿宋_GB2312" w:hAnsi="仿宋_GB2312" w:eastAsia="仿宋_GB2312" w:cs="仿宋_GB2312"/>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844A3">
            <w:pPr>
              <w:jc w:val="center"/>
              <w:rPr>
                <w:rFonts w:hint="eastAsia" w:ascii="仿宋_GB2312" w:hAnsi="仿宋_GB2312" w:eastAsia="仿宋_GB2312" w:cs="仿宋_GB2312"/>
                <w:i w:val="0"/>
                <w:iCs w:val="0"/>
                <w:color w:val="000000"/>
                <w:sz w:val="18"/>
                <w:szCs w:val="18"/>
                <w:u w:val="none"/>
              </w:rPr>
            </w:pPr>
          </w:p>
        </w:tc>
      </w:tr>
      <w:tr w14:paraId="1C83D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1BD1A">
            <w:pPr>
              <w:keepNext w:val="0"/>
              <w:keepLines w:val="0"/>
              <w:widowControl/>
              <w:suppressLineNumbers w:val="0"/>
              <w:ind w:firstLineChars="20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113</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65B0B">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2024年年报审计</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62978">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贵阳市矿能时代新能源开发有限公司</w:t>
            </w:r>
          </w:p>
        </w:tc>
        <w:tc>
          <w:tcPr>
            <w:tcW w:w="1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EAE62">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对各公司按照企业会计准则编制的2024年12月31日单体资产负债表，2024年度单体的利润表、所有者权益变动表和现金流量表以及财务报表附注进行审计并出具相关审计报告；</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55A3F">
            <w:pPr>
              <w:jc w:val="center"/>
              <w:rPr>
                <w:rFonts w:hint="eastAsia" w:ascii="仿宋_GB2312" w:hAnsi="仿宋_GB2312" w:eastAsia="仿宋_GB2312" w:cs="仿宋_GB2312"/>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D91E6">
            <w:pPr>
              <w:rPr>
                <w:rFonts w:hint="eastAsia" w:ascii="仿宋_GB2312" w:hAnsi="仿宋_GB2312" w:eastAsia="仿宋_GB2312" w:cs="仿宋_GB2312"/>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9D502">
            <w:pPr>
              <w:rPr>
                <w:rFonts w:hint="eastAsia" w:ascii="仿宋_GB2312" w:hAnsi="仿宋_GB2312" w:eastAsia="仿宋_GB2312" w:cs="仿宋_GB2312"/>
                <w:i w:val="0"/>
                <w:iCs w:val="0"/>
                <w:color w:val="000000"/>
                <w:sz w:val="18"/>
                <w:szCs w:val="18"/>
                <w:u w:val="none"/>
              </w:rPr>
            </w:pPr>
          </w:p>
        </w:tc>
      </w:tr>
      <w:tr w14:paraId="60C47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D0D6C">
            <w:pPr>
              <w:keepNext w:val="0"/>
              <w:keepLines w:val="0"/>
              <w:widowControl/>
              <w:suppressLineNumbers w:val="0"/>
              <w:ind w:firstLineChars="20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114</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6975E">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2024年年报审计</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FC00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贵阳市矿能汇能新能源开发有限公司</w:t>
            </w:r>
          </w:p>
        </w:tc>
        <w:tc>
          <w:tcPr>
            <w:tcW w:w="1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D715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对各公司按照企业会计准则编制的2024年12月31日单体资产负债表，2024年度单体的利润表、所有者权益变动表和现金流量表以及财务报表附注进行审计并出具相关审计报告；</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8016A">
            <w:pPr>
              <w:jc w:val="center"/>
              <w:rPr>
                <w:rFonts w:hint="eastAsia" w:ascii="仿宋_GB2312" w:hAnsi="仿宋_GB2312" w:eastAsia="仿宋_GB2312" w:cs="仿宋_GB2312"/>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8FEE2">
            <w:pPr>
              <w:rPr>
                <w:rFonts w:hint="eastAsia" w:ascii="仿宋_GB2312" w:hAnsi="仿宋_GB2312" w:eastAsia="仿宋_GB2312" w:cs="仿宋_GB2312"/>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71210">
            <w:pPr>
              <w:rPr>
                <w:rFonts w:hint="eastAsia" w:ascii="仿宋_GB2312" w:hAnsi="仿宋_GB2312" w:eastAsia="仿宋_GB2312" w:cs="仿宋_GB2312"/>
                <w:i w:val="0"/>
                <w:iCs w:val="0"/>
                <w:color w:val="000000"/>
                <w:sz w:val="18"/>
                <w:szCs w:val="18"/>
                <w:u w:val="none"/>
              </w:rPr>
            </w:pPr>
          </w:p>
        </w:tc>
      </w:tr>
      <w:tr w14:paraId="3539A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B97C4">
            <w:pPr>
              <w:keepNext w:val="0"/>
              <w:keepLines w:val="0"/>
              <w:widowControl/>
              <w:suppressLineNumbers w:val="0"/>
              <w:ind w:firstLineChars="20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115</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5CC5A">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2024年年报审计</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B3F34">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贵阳市矿能聚风新能源开发有限公司</w:t>
            </w:r>
          </w:p>
        </w:tc>
        <w:tc>
          <w:tcPr>
            <w:tcW w:w="1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5FC86">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对各公司按照企业会计准则编制的2024年12月31日单体资产负债表，2024年度单体的利润表、所有者权益变动表和现金流量表以及财务报表附注进行审计并出具相关审计报告；</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983AF">
            <w:pPr>
              <w:jc w:val="center"/>
              <w:rPr>
                <w:rFonts w:hint="eastAsia" w:ascii="仿宋_GB2312" w:hAnsi="仿宋_GB2312" w:eastAsia="仿宋_GB2312" w:cs="仿宋_GB2312"/>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0D650">
            <w:pPr>
              <w:rPr>
                <w:rFonts w:hint="eastAsia" w:ascii="仿宋_GB2312" w:hAnsi="仿宋_GB2312" w:eastAsia="仿宋_GB2312" w:cs="仿宋_GB2312"/>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39653">
            <w:pPr>
              <w:rPr>
                <w:rFonts w:hint="eastAsia" w:ascii="仿宋_GB2312" w:hAnsi="仿宋_GB2312" w:eastAsia="仿宋_GB2312" w:cs="仿宋_GB2312"/>
                <w:i w:val="0"/>
                <w:iCs w:val="0"/>
                <w:color w:val="000000"/>
                <w:sz w:val="18"/>
                <w:szCs w:val="18"/>
                <w:u w:val="none"/>
              </w:rPr>
            </w:pPr>
          </w:p>
        </w:tc>
      </w:tr>
      <w:tr w14:paraId="43F3F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77692">
            <w:pPr>
              <w:keepNext w:val="0"/>
              <w:keepLines w:val="0"/>
              <w:widowControl/>
              <w:suppressLineNumbers w:val="0"/>
              <w:ind w:firstLineChars="20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116</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0CF2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2024年年报审计</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782D5">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贵阳市矿能吉电新能源开发有限公司</w:t>
            </w:r>
          </w:p>
        </w:tc>
        <w:tc>
          <w:tcPr>
            <w:tcW w:w="1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8A0EC">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kern w:val="0"/>
                <w:sz w:val="18"/>
                <w:szCs w:val="18"/>
                <w:u w:val="none"/>
                <w:lang w:val="en-US" w:eastAsia="zh-CN" w:bidi="ar"/>
              </w:rPr>
              <w:t>对各公司按照企业会计准则编制的2024年12月31日单体资产负债表，2024年度单体的利润表、所有者权益变动表和现金流量表以及财务报表附注进行审计并出具相关审计报告；</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45A8F">
            <w:pPr>
              <w:jc w:val="center"/>
              <w:rPr>
                <w:rFonts w:hint="eastAsia" w:ascii="仿宋_GB2312" w:hAnsi="仿宋_GB2312" w:eastAsia="仿宋_GB2312" w:cs="仿宋_GB2312"/>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DAA96">
            <w:pPr>
              <w:rPr>
                <w:rFonts w:hint="eastAsia" w:ascii="仿宋_GB2312" w:hAnsi="仿宋_GB2312" w:eastAsia="仿宋_GB2312" w:cs="仿宋_GB2312"/>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D19CC">
            <w:pPr>
              <w:rPr>
                <w:rFonts w:hint="eastAsia" w:ascii="仿宋_GB2312" w:hAnsi="仿宋_GB2312" w:eastAsia="仿宋_GB2312" w:cs="仿宋_GB2312"/>
                <w:i w:val="0"/>
                <w:iCs w:val="0"/>
                <w:color w:val="000000"/>
                <w:sz w:val="18"/>
                <w:szCs w:val="18"/>
                <w:u w:val="none"/>
              </w:rPr>
            </w:pPr>
          </w:p>
        </w:tc>
      </w:tr>
      <w:bookmarkEnd w:id="7"/>
      <w:bookmarkEnd w:id="8"/>
    </w:tbl>
    <w:p w14:paraId="456FF4D5">
      <w:pPr>
        <w:pStyle w:val="2"/>
        <w:rPr>
          <w:color w:val="auto"/>
        </w:rPr>
      </w:pPr>
    </w:p>
    <w:p w14:paraId="26D264D6">
      <w:pPr>
        <w:pStyle w:val="2"/>
        <w:rPr>
          <w:color w:val="auto"/>
        </w:rPr>
      </w:pPr>
    </w:p>
    <w:p w14:paraId="5FE3B9F2">
      <w:pPr>
        <w:pStyle w:val="2"/>
        <w:rPr>
          <w:color w:val="auto"/>
        </w:rPr>
        <w:sectPr>
          <w:headerReference r:id="rId11" w:type="default"/>
          <w:footerReference r:id="rId12" w:type="default"/>
          <w:pgSz w:w="11907" w:h="16840"/>
          <w:pgMar w:top="400" w:right="1238" w:bottom="983" w:left="1038" w:header="0" w:footer="823" w:gutter="0"/>
          <w:cols w:space="720" w:num="1"/>
        </w:sectPr>
      </w:pPr>
    </w:p>
    <w:p w14:paraId="5E41CF79">
      <w:pPr>
        <w:spacing w:line="287" w:lineRule="auto"/>
        <w:rPr>
          <w:rFonts w:ascii="Arial"/>
          <w:color w:val="auto"/>
          <w:sz w:val="21"/>
        </w:rPr>
      </w:pPr>
    </w:p>
    <w:p w14:paraId="547822DE">
      <w:pPr>
        <w:spacing w:before="97" w:line="219" w:lineRule="auto"/>
        <w:ind w:left="3252"/>
        <w:rPr>
          <w:rFonts w:ascii="宋体" w:hAnsi="宋体" w:eastAsia="宋体" w:cs="宋体"/>
          <w:color w:val="auto"/>
          <w:sz w:val="30"/>
          <w:szCs w:val="30"/>
        </w:rPr>
      </w:pPr>
      <w:bookmarkStart w:id="9" w:name="bookmark10"/>
      <w:bookmarkEnd w:id="9"/>
      <w:bookmarkStart w:id="10" w:name="bookmark11"/>
      <w:bookmarkEnd w:id="10"/>
      <w:r>
        <w:rPr>
          <w:rFonts w:ascii="宋体" w:hAnsi="宋体" w:eastAsia="宋体" w:cs="宋体"/>
          <w:color w:val="auto"/>
          <w:spacing w:val="-2"/>
          <w:sz w:val="30"/>
          <w:szCs w:val="30"/>
        </w:rPr>
        <w:t>第二节 商务要求</w:t>
      </w:r>
    </w:p>
    <w:p w14:paraId="14CA805B">
      <w:pPr>
        <w:spacing w:line="352" w:lineRule="auto"/>
        <w:rPr>
          <w:rFonts w:ascii="Arial"/>
          <w:color w:val="auto"/>
          <w:sz w:val="21"/>
        </w:rPr>
      </w:pPr>
    </w:p>
    <w:p w14:paraId="3464A612">
      <w:pPr>
        <w:spacing w:line="353" w:lineRule="auto"/>
        <w:rPr>
          <w:rFonts w:ascii="Arial"/>
          <w:color w:val="auto"/>
          <w:sz w:val="21"/>
        </w:rPr>
      </w:pPr>
    </w:p>
    <w:p w14:paraId="6DF0D04A">
      <w:pPr>
        <w:spacing w:before="78" w:line="219" w:lineRule="auto"/>
        <w:ind w:left="14"/>
        <w:outlineLvl w:val="0"/>
        <w:rPr>
          <w:rFonts w:hint="eastAsia" w:ascii="仿宋" w:hAnsi="仿宋" w:eastAsia="仿宋" w:cs="仿宋"/>
          <w:color w:val="auto"/>
          <w:sz w:val="24"/>
          <w:szCs w:val="24"/>
        </w:rPr>
      </w:pPr>
      <w:r>
        <w:rPr>
          <w:rFonts w:hint="eastAsia" w:ascii="仿宋" w:hAnsi="仿宋" w:eastAsia="仿宋" w:cs="仿宋"/>
          <w:color w:val="auto"/>
          <w:spacing w:val="-2"/>
          <w:sz w:val="24"/>
          <w:szCs w:val="24"/>
          <w14:textOutline w14:w="4358" w14:cap="sq" w14:cmpd="sng">
            <w14:solidFill>
              <w14:srgbClr w14:val="000000"/>
            </w14:solidFill>
            <w14:prstDash w14:val="solid"/>
            <w14:bevel/>
          </w14:textOutline>
        </w:rPr>
        <w:t>一、服务范围</w:t>
      </w:r>
    </w:p>
    <w:p w14:paraId="12312C12">
      <w:pPr>
        <w:spacing w:before="302" w:line="247" w:lineRule="auto"/>
        <w:ind w:left="12" w:right="145" w:firstLine="480"/>
        <w:rPr>
          <w:rFonts w:hint="eastAsia" w:ascii="仿宋" w:hAnsi="仿宋" w:eastAsia="仿宋" w:cs="仿宋"/>
          <w:color w:val="auto"/>
          <w:sz w:val="24"/>
          <w:szCs w:val="24"/>
        </w:rPr>
      </w:pPr>
      <w:r>
        <w:rPr>
          <w:rFonts w:hint="eastAsia" w:ascii="仿宋" w:hAnsi="仿宋" w:eastAsia="仿宋" w:cs="仿宋"/>
          <w:color w:val="auto"/>
          <w:sz w:val="24"/>
          <w:szCs w:val="24"/>
        </w:rPr>
        <w:t>完成贵阳</w:t>
      </w:r>
      <w:r>
        <w:rPr>
          <w:rFonts w:hint="eastAsia" w:ascii="仿宋" w:hAnsi="仿宋" w:eastAsia="仿宋" w:cs="仿宋"/>
          <w:color w:val="auto"/>
          <w:sz w:val="24"/>
          <w:szCs w:val="24"/>
          <w:lang w:val="en-US" w:eastAsia="zh-CN"/>
        </w:rPr>
        <w:t>矿能集团2024年度年报</w:t>
      </w:r>
      <w:r>
        <w:rPr>
          <w:rFonts w:hint="eastAsia" w:ascii="仿宋" w:hAnsi="仿宋" w:eastAsia="仿宋" w:cs="仿宋"/>
          <w:color w:val="auto"/>
          <w:sz w:val="24"/>
          <w:szCs w:val="24"/>
        </w:rPr>
        <w:t>审计</w:t>
      </w:r>
      <w:r>
        <w:rPr>
          <w:rFonts w:hint="eastAsia" w:ascii="仿宋" w:hAnsi="仿宋" w:eastAsia="仿宋" w:cs="仿宋"/>
          <w:color w:val="auto"/>
          <w:sz w:val="24"/>
          <w:szCs w:val="24"/>
          <w:lang w:val="en-US" w:eastAsia="zh-CN"/>
        </w:rPr>
        <w:t>服务</w:t>
      </w:r>
      <w:r>
        <w:rPr>
          <w:rFonts w:hint="eastAsia" w:ascii="仿宋" w:hAnsi="仿宋" w:eastAsia="仿宋" w:cs="仿宋"/>
          <w:color w:val="auto"/>
          <w:sz w:val="24"/>
          <w:szCs w:val="24"/>
        </w:rPr>
        <w:t>工作。</w:t>
      </w:r>
      <w:r>
        <w:rPr>
          <w:rFonts w:hint="eastAsia" w:ascii="仿宋" w:hAnsi="仿宋" w:eastAsia="仿宋" w:cs="仿宋"/>
          <w:color w:val="auto"/>
          <w:sz w:val="24"/>
          <w:szCs w:val="24"/>
          <w:lang w:val="en-US" w:eastAsia="zh-CN"/>
        </w:rPr>
        <w:t>具体内容详见本章第一节。</w:t>
      </w:r>
    </w:p>
    <w:p w14:paraId="260590CB">
      <w:pPr>
        <w:spacing w:before="193" w:line="468" w:lineRule="exact"/>
        <w:ind w:left="14"/>
        <w:rPr>
          <w:rFonts w:hint="eastAsia" w:ascii="仿宋" w:hAnsi="仿宋" w:eastAsia="仿宋" w:cs="仿宋"/>
          <w:color w:val="auto"/>
          <w:sz w:val="24"/>
          <w:szCs w:val="24"/>
        </w:rPr>
      </w:pPr>
      <w:r>
        <w:rPr>
          <w:rFonts w:hint="eastAsia" w:ascii="仿宋" w:hAnsi="仿宋" w:eastAsia="仿宋" w:cs="仿宋"/>
          <w:color w:val="auto"/>
          <w:spacing w:val="-1"/>
          <w:position w:val="17"/>
          <w:sz w:val="24"/>
          <w:szCs w:val="24"/>
        </w:rPr>
        <w:t>二</w:t>
      </w:r>
      <w:r>
        <w:rPr>
          <w:rFonts w:hint="eastAsia" w:ascii="仿宋" w:hAnsi="仿宋" w:eastAsia="仿宋" w:cs="仿宋"/>
          <w:color w:val="auto"/>
          <w:spacing w:val="-1"/>
          <w:position w:val="17"/>
          <w:sz w:val="24"/>
          <w:szCs w:val="24"/>
          <w14:textOutline w14:w="4358" w14:cap="sq" w14:cmpd="sng">
            <w14:solidFill>
              <w14:srgbClr w14:val="000000"/>
            </w14:solidFill>
            <w14:prstDash w14:val="solid"/>
            <w14:bevel/>
          </w14:textOutline>
        </w:rPr>
        <w:t>、服务期及服务地点</w:t>
      </w:r>
    </w:p>
    <w:p w14:paraId="1A164652">
      <w:pPr>
        <w:spacing w:line="219" w:lineRule="auto"/>
        <w:ind w:left="490"/>
        <w:rPr>
          <w:rFonts w:hint="eastAsia" w:ascii="仿宋" w:hAnsi="仿宋" w:eastAsia="仿宋" w:cs="仿宋"/>
          <w:color w:val="auto"/>
          <w:sz w:val="24"/>
          <w:szCs w:val="24"/>
          <w:highlight w:val="none"/>
        </w:rPr>
      </w:pPr>
      <w:bookmarkStart w:id="11" w:name="OLE_LINK9"/>
      <w:r>
        <w:rPr>
          <w:rFonts w:hint="eastAsia" w:ascii="仿宋" w:hAnsi="仿宋" w:eastAsia="仿宋" w:cs="仿宋"/>
          <w:color w:val="auto"/>
          <w:spacing w:val="-3"/>
          <w:sz w:val="24"/>
          <w:szCs w:val="24"/>
          <w:highlight w:val="none"/>
        </w:rPr>
        <w:t>服务期：</w:t>
      </w:r>
      <w:r>
        <w:rPr>
          <w:rFonts w:hint="eastAsia" w:ascii="仿宋" w:hAnsi="仿宋" w:eastAsia="仿宋" w:cs="仿宋"/>
          <w:color w:val="auto"/>
          <w:spacing w:val="-3"/>
          <w:sz w:val="24"/>
          <w:szCs w:val="24"/>
          <w:highlight w:val="none"/>
          <w:lang w:val="en-US" w:eastAsia="zh-CN"/>
        </w:rPr>
        <w:t>2024.11.11~2025.6.30（国资委复审完成后）</w:t>
      </w:r>
      <w:r>
        <w:rPr>
          <w:rFonts w:hint="eastAsia" w:ascii="仿宋" w:hAnsi="仿宋" w:eastAsia="仿宋" w:cs="仿宋"/>
          <w:color w:val="auto"/>
          <w:spacing w:val="-3"/>
          <w:sz w:val="24"/>
          <w:szCs w:val="24"/>
          <w:highlight w:val="none"/>
        </w:rPr>
        <w:t>。</w:t>
      </w:r>
    </w:p>
    <w:bookmarkEnd w:id="11"/>
    <w:p w14:paraId="1F12BA27">
      <w:pPr>
        <w:spacing w:before="302" w:line="219" w:lineRule="auto"/>
        <w:ind w:left="490"/>
        <w:rPr>
          <w:rFonts w:hint="eastAsia" w:ascii="仿宋" w:hAnsi="仿宋" w:eastAsia="仿宋" w:cs="仿宋"/>
          <w:color w:val="auto"/>
          <w:sz w:val="24"/>
          <w:szCs w:val="24"/>
        </w:rPr>
      </w:pPr>
      <w:r>
        <w:rPr>
          <w:rFonts w:hint="eastAsia" w:ascii="仿宋" w:hAnsi="仿宋" w:eastAsia="仿宋" w:cs="仿宋"/>
          <w:color w:val="auto"/>
          <w:spacing w:val="-1"/>
          <w:sz w:val="24"/>
          <w:szCs w:val="24"/>
        </w:rPr>
        <w:t>服务地点：采购人指定地点。</w:t>
      </w:r>
    </w:p>
    <w:p w14:paraId="4ED3BA56">
      <w:pPr>
        <w:spacing w:before="182" w:line="219" w:lineRule="auto"/>
        <w:ind w:left="10"/>
        <w:outlineLvl w:val="0"/>
        <w:rPr>
          <w:rFonts w:hint="eastAsia" w:ascii="仿宋" w:hAnsi="仿宋" w:eastAsia="仿宋" w:cs="仿宋"/>
          <w:color w:val="auto"/>
          <w:sz w:val="24"/>
          <w:szCs w:val="24"/>
        </w:rPr>
      </w:pP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三、验收标准、规范</w:t>
      </w:r>
    </w:p>
    <w:p w14:paraId="19CECB19">
      <w:pPr>
        <w:spacing w:before="183" w:line="219" w:lineRule="auto"/>
        <w:ind w:left="490"/>
        <w:rPr>
          <w:rFonts w:hint="eastAsia" w:ascii="仿宋" w:hAnsi="仿宋" w:eastAsia="仿宋" w:cs="仿宋"/>
          <w:color w:val="auto"/>
          <w:sz w:val="24"/>
          <w:szCs w:val="24"/>
        </w:rPr>
      </w:pPr>
      <w:r>
        <w:rPr>
          <w:rFonts w:hint="eastAsia" w:ascii="仿宋" w:hAnsi="仿宋" w:eastAsia="仿宋" w:cs="仿宋"/>
          <w:color w:val="auto"/>
          <w:sz w:val="24"/>
          <w:szCs w:val="24"/>
        </w:rPr>
        <w:t>满足国家、行业现行相关法律法规及技术标</w:t>
      </w:r>
      <w:r>
        <w:rPr>
          <w:rFonts w:hint="eastAsia" w:ascii="仿宋" w:hAnsi="仿宋" w:eastAsia="仿宋" w:cs="仿宋"/>
          <w:color w:val="auto"/>
          <w:spacing w:val="-1"/>
          <w:sz w:val="24"/>
          <w:szCs w:val="24"/>
        </w:rPr>
        <w:t>准的要求、采购人要求。</w:t>
      </w:r>
    </w:p>
    <w:p w14:paraId="45E6EC95">
      <w:pPr>
        <w:spacing w:before="181" w:line="219" w:lineRule="auto"/>
        <w:ind w:left="32"/>
        <w:outlineLvl w:val="0"/>
        <w:rPr>
          <w:rFonts w:hint="eastAsia" w:ascii="仿宋" w:hAnsi="仿宋" w:eastAsia="仿宋" w:cs="仿宋"/>
          <w:color w:val="auto"/>
          <w:sz w:val="24"/>
          <w:szCs w:val="24"/>
        </w:rPr>
      </w:pPr>
      <w:r>
        <w:rPr>
          <w:rFonts w:hint="eastAsia" w:ascii="仿宋" w:hAnsi="仿宋" w:eastAsia="仿宋" w:cs="仿宋"/>
          <w:color w:val="auto"/>
          <w:spacing w:val="-5"/>
          <w:sz w:val="24"/>
          <w:szCs w:val="24"/>
          <w14:textOutline w14:w="4358" w14:cap="sq" w14:cmpd="sng">
            <w14:solidFill>
              <w14:srgbClr w14:val="000000"/>
            </w14:solidFill>
            <w14:prstDash w14:val="solid"/>
            <w14:bevel/>
          </w14:textOutline>
        </w:rPr>
        <w:t>四、付款方式</w:t>
      </w:r>
    </w:p>
    <w:p w14:paraId="77F07624">
      <w:pPr>
        <w:spacing w:before="181" w:line="219" w:lineRule="auto"/>
        <w:ind w:left="492"/>
        <w:rPr>
          <w:rFonts w:hint="eastAsia" w:ascii="仿宋" w:hAnsi="仿宋" w:eastAsia="仿宋" w:cs="仿宋"/>
          <w:color w:val="auto"/>
          <w:sz w:val="24"/>
          <w:szCs w:val="24"/>
        </w:rPr>
      </w:pPr>
      <w:r>
        <w:rPr>
          <w:rFonts w:hint="eastAsia" w:ascii="仿宋" w:hAnsi="仿宋" w:eastAsia="仿宋" w:cs="仿宋"/>
          <w:color w:val="auto"/>
          <w:spacing w:val="-2"/>
          <w:sz w:val="24"/>
          <w:szCs w:val="24"/>
        </w:rPr>
        <w:t>按合同约定方式支付。</w:t>
      </w:r>
    </w:p>
    <w:p w14:paraId="37827C73">
      <w:pPr>
        <w:spacing w:before="183" w:line="220" w:lineRule="auto"/>
        <w:ind w:left="14"/>
        <w:outlineLvl w:val="0"/>
        <w:rPr>
          <w:rFonts w:hint="eastAsia" w:ascii="仿宋" w:hAnsi="仿宋" w:eastAsia="仿宋" w:cs="仿宋"/>
          <w:color w:val="auto"/>
          <w:sz w:val="24"/>
          <w:szCs w:val="24"/>
        </w:rPr>
      </w:pPr>
      <w:r>
        <w:rPr>
          <w:rFonts w:hint="eastAsia" w:ascii="仿宋" w:hAnsi="仿宋" w:eastAsia="仿宋" w:cs="仿宋"/>
          <w:color w:val="auto"/>
          <w:spacing w:val="-2"/>
          <w:sz w:val="24"/>
          <w:szCs w:val="24"/>
          <w14:textOutline w14:w="4358" w14:cap="sq" w14:cmpd="sng">
            <w14:solidFill>
              <w14:srgbClr w14:val="000000"/>
            </w14:solidFill>
            <w14:prstDash w14:val="solid"/>
            <w14:bevel/>
          </w14:textOutline>
        </w:rPr>
        <w:t>五、投标有效期</w:t>
      </w:r>
    </w:p>
    <w:p w14:paraId="62720829">
      <w:pPr>
        <w:spacing w:before="183" w:line="219" w:lineRule="auto"/>
        <w:ind w:left="491"/>
        <w:rPr>
          <w:rFonts w:hint="eastAsia" w:ascii="仿宋" w:hAnsi="仿宋" w:eastAsia="仿宋" w:cs="仿宋"/>
          <w:color w:val="auto"/>
          <w:sz w:val="24"/>
          <w:szCs w:val="24"/>
        </w:rPr>
      </w:pPr>
      <w:r>
        <w:rPr>
          <w:rFonts w:hint="eastAsia" w:ascii="仿宋" w:hAnsi="仿宋" w:eastAsia="仿宋" w:cs="仿宋"/>
          <w:color w:val="auto"/>
          <w:spacing w:val="-4"/>
          <w:sz w:val="24"/>
          <w:szCs w:val="24"/>
          <w:lang w:val="en-US" w:eastAsia="zh-CN"/>
        </w:rPr>
        <w:t>6</w:t>
      </w:r>
      <w:r>
        <w:rPr>
          <w:rFonts w:hint="eastAsia" w:ascii="仿宋" w:hAnsi="仿宋" w:eastAsia="仿宋" w:cs="仿宋"/>
          <w:color w:val="auto"/>
          <w:spacing w:val="-4"/>
          <w:sz w:val="24"/>
          <w:szCs w:val="24"/>
        </w:rPr>
        <w:t>0 日历天，从提交响应文件的截止之日起算。</w:t>
      </w:r>
    </w:p>
    <w:p w14:paraId="0F3EC718">
      <w:pPr>
        <w:spacing w:before="180" w:line="220" w:lineRule="auto"/>
        <w:ind w:left="12"/>
        <w:outlineLvl w:val="0"/>
        <w:rPr>
          <w:rFonts w:hint="eastAsia" w:ascii="仿宋" w:hAnsi="仿宋" w:eastAsia="仿宋" w:cs="仿宋"/>
          <w:color w:val="auto"/>
          <w:sz w:val="24"/>
          <w:szCs w:val="24"/>
        </w:rPr>
      </w:pP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六、其他要求：</w:t>
      </w:r>
    </w:p>
    <w:p w14:paraId="36D177C0">
      <w:pPr>
        <w:spacing w:before="182" w:line="359" w:lineRule="auto"/>
        <w:ind w:left="14" w:firstLine="493"/>
        <w:jc w:val="both"/>
        <w:rPr>
          <w:rFonts w:hint="eastAsia" w:ascii="仿宋" w:hAnsi="仿宋" w:eastAsia="仿宋" w:cs="仿宋"/>
          <w:color w:val="auto"/>
          <w:sz w:val="24"/>
          <w:szCs w:val="24"/>
        </w:rPr>
      </w:pPr>
      <w:r>
        <w:rPr>
          <w:rFonts w:hint="eastAsia" w:ascii="仿宋" w:hAnsi="仿宋" w:eastAsia="仿宋" w:cs="仿宋"/>
          <w:color w:val="auto"/>
          <w:spacing w:val="-3"/>
          <w:sz w:val="24"/>
          <w:szCs w:val="24"/>
        </w:rPr>
        <w:t>1</w:t>
      </w:r>
      <w:r>
        <w:rPr>
          <w:rFonts w:hint="eastAsia" w:ascii="仿宋" w:hAnsi="仿宋" w:eastAsia="仿宋" w:cs="仿宋"/>
          <w:color w:val="auto"/>
          <w:spacing w:val="-16"/>
          <w:sz w:val="24"/>
          <w:szCs w:val="24"/>
        </w:rPr>
        <w:t xml:space="preserve"> </w:t>
      </w:r>
      <w:r>
        <w:rPr>
          <w:rFonts w:hint="eastAsia" w:ascii="仿宋" w:hAnsi="仿宋" w:eastAsia="仿宋" w:cs="仿宋"/>
          <w:color w:val="auto"/>
          <w:spacing w:val="-3"/>
          <w:sz w:val="24"/>
          <w:szCs w:val="24"/>
        </w:rPr>
        <w:t>、供应商承诺对相关证明文件的真实性负责，不得提供虚假材料谋取成交。否</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rPr>
        <w:t>则必须承担相应法律责任，已骗取成交的取消成交资格，对采购人造成经济损失的，</w:t>
      </w:r>
    </w:p>
    <w:p w14:paraId="59188EF9">
      <w:pPr>
        <w:spacing w:before="1" w:line="219" w:lineRule="auto"/>
        <w:ind w:left="10"/>
        <w:rPr>
          <w:rFonts w:hint="eastAsia" w:ascii="仿宋" w:hAnsi="仿宋" w:eastAsia="仿宋" w:cs="仿宋"/>
          <w:color w:val="auto"/>
          <w:sz w:val="24"/>
          <w:szCs w:val="24"/>
        </w:rPr>
      </w:pPr>
      <w:r>
        <w:rPr>
          <w:rFonts w:hint="eastAsia" w:ascii="仿宋" w:hAnsi="仿宋" w:eastAsia="仿宋" w:cs="仿宋"/>
          <w:color w:val="auto"/>
          <w:spacing w:val="-2"/>
          <w:sz w:val="24"/>
          <w:szCs w:val="24"/>
        </w:rPr>
        <w:t>赔偿相应经济损失。</w:t>
      </w:r>
    </w:p>
    <w:p w14:paraId="12AEB540">
      <w:pPr>
        <w:spacing w:before="180" w:line="359" w:lineRule="auto"/>
        <w:ind w:left="14" w:right="61" w:firstLine="471"/>
        <w:jc w:val="both"/>
        <w:rPr>
          <w:rFonts w:hint="eastAsia" w:ascii="仿宋" w:hAnsi="仿宋" w:eastAsia="仿宋" w:cs="仿宋"/>
          <w:color w:val="auto"/>
          <w:sz w:val="24"/>
          <w:szCs w:val="24"/>
        </w:rPr>
      </w:pPr>
      <w:r>
        <w:rPr>
          <w:rFonts w:hint="eastAsia" w:ascii="仿宋" w:hAnsi="仿宋" w:eastAsia="仿宋" w:cs="仿宋"/>
          <w:color w:val="auto"/>
          <w:spacing w:val="-1"/>
          <w:sz w:val="24"/>
          <w:szCs w:val="24"/>
        </w:rPr>
        <w:t>2、供应商承诺已仔细阅读并正确理解本项目采购文件及其他构成采购文件的有</w:t>
      </w:r>
      <w:r>
        <w:rPr>
          <w:rFonts w:hint="eastAsia" w:ascii="仿宋" w:hAnsi="仿宋" w:eastAsia="仿宋" w:cs="仿宋"/>
          <w:color w:val="auto"/>
          <w:sz w:val="24"/>
          <w:szCs w:val="24"/>
        </w:rPr>
        <w:t xml:space="preserve"> 关资料，并理解本项目为企业采购活动。因供应</w:t>
      </w:r>
      <w:r>
        <w:rPr>
          <w:rFonts w:hint="eastAsia" w:ascii="仿宋" w:hAnsi="仿宋" w:eastAsia="仿宋" w:cs="仿宋"/>
          <w:color w:val="auto"/>
          <w:spacing w:val="-1"/>
          <w:sz w:val="24"/>
          <w:szCs w:val="24"/>
        </w:rPr>
        <w:t>商未充分理解所导致的后果由供应</w:t>
      </w:r>
    </w:p>
    <w:p w14:paraId="0CD342D6">
      <w:pPr>
        <w:spacing w:before="1" w:line="218" w:lineRule="auto"/>
        <w:ind w:left="14"/>
        <w:rPr>
          <w:rFonts w:hint="eastAsia" w:ascii="仿宋" w:hAnsi="仿宋" w:eastAsia="仿宋" w:cs="仿宋"/>
          <w:color w:val="auto"/>
          <w:sz w:val="24"/>
          <w:szCs w:val="24"/>
        </w:rPr>
      </w:pPr>
      <w:r>
        <w:rPr>
          <w:rFonts w:hint="eastAsia" w:ascii="仿宋" w:hAnsi="仿宋" w:eastAsia="仿宋" w:cs="仿宋"/>
          <w:color w:val="auto"/>
          <w:spacing w:val="-1"/>
          <w:sz w:val="24"/>
          <w:szCs w:val="24"/>
        </w:rPr>
        <w:t>商自行负责，造成的相关损失采购人有权向供应商索赔。</w:t>
      </w:r>
    </w:p>
    <w:p w14:paraId="5E9FF79E">
      <w:pPr>
        <w:spacing w:before="183" w:line="257" w:lineRule="auto"/>
        <w:ind w:left="9" w:right="2" w:firstLine="480"/>
        <w:jc w:val="both"/>
        <w:rPr>
          <w:rFonts w:hint="eastAsia" w:ascii="仿宋" w:hAnsi="仿宋" w:eastAsia="仿宋" w:cs="仿宋"/>
          <w:color w:val="auto"/>
          <w:sz w:val="24"/>
          <w:szCs w:val="24"/>
        </w:rPr>
        <w:sectPr>
          <w:headerReference r:id="rId13" w:type="default"/>
          <w:footerReference r:id="rId14" w:type="default"/>
          <w:pgSz w:w="11907" w:h="16840"/>
          <w:pgMar w:top="1064" w:right="1525" w:bottom="985" w:left="1588" w:header="1050" w:footer="823" w:gutter="0"/>
          <w:cols w:space="720" w:num="1"/>
        </w:sectPr>
      </w:pPr>
      <w:r>
        <w:rPr>
          <w:rFonts w:hint="eastAsia" w:ascii="仿宋" w:hAnsi="仿宋" w:eastAsia="仿宋" w:cs="仿宋"/>
          <w:b w:val="0"/>
          <w:bCs w:val="0"/>
          <w:color w:val="auto"/>
          <w:spacing w:val="1"/>
          <w:sz w:val="24"/>
          <w:szCs w:val="24"/>
          <w14:textOutline w14:w="4358" w14:cap="sq" w14:cmpd="sng">
            <w14:solidFill>
              <w14:srgbClr w14:val="000000"/>
            </w14:solidFill>
            <w14:prstDash w14:val="solid"/>
            <w14:bevel/>
          </w14:textOutline>
        </w:rPr>
        <w:t>特别提醒：若招标采购文件评分标准中需对业</w:t>
      </w:r>
      <w:r>
        <w:rPr>
          <w:rFonts w:hint="eastAsia" w:ascii="仿宋" w:hAnsi="仿宋" w:eastAsia="仿宋" w:cs="仿宋"/>
          <w:b w:val="0"/>
          <w:bCs w:val="0"/>
          <w:color w:val="auto"/>
          <w:sz w:val="24"/>
          <w:szCs w:val="24"/>
          <w14:textOutline w14:w="4358" w14:cap="sq" w14:cmpd="sng">
            <w14:solidFill>
              <w14:srgbClr w14:val="000000"/>
            </w14:solidFill>
            <w14:prstDash w14:val="solid"/>
            <w14:bevel/>
          </w14:textOutline>
        </w:rPr>
        <w:t>绩进行评价，采购人及采购代理</w:t>
      </w:r>
      <w:r>
        <w:rPr>
          <w:rFonts w:hint="eastAsia" w:ascii="仿宋" w:hAnsi="仿宋" w:eastAsia="仿宋" w:cs="仿宋"/>
          <w:b w:val="0"/>
          <w:bCs w:val="0"/>
          <w:color w:val="auto"/>
          <w:sz w:val="24"/>
          <w:szCs w:val="24"/>
        </w:rPr>
        <w:t xml:space="preserve">  </w:t>
      </w:r>
      <w:r>
        <w:rPr>
          <w:rFonts w:hint="eastAsia" w:ascii="仿宋" w:hAnsi="仿宋" w:eastAsia="仿宋" w:cs="仿宋"/>
          <w:b w:val="0"/>
          <w:bCs w:val="0"/>
          <w:color w:val="auto"/>
          <w:spacing w:val="-3"/>
          <w:sz w:val="24"/>
          <w:szCs w:val="24"/>
          <w14:textOutline w14:w="4358" w14:cap="sq" w14:cmpd="sng">
            <w14:solidFill>
              <w14:srgbClr w14:val="000000"/>
            </w14:solidFill>
            <w14:prstDash w14:val="solid"/>
            <w14:bevel/>
          </w14:textOutline>
        </w:rPr>
        <w:t>机构对同类或类似项目业绩进行准确的定义，避免投标人误解采购人对业绩的要求，</w:t>
      </w:r>
      <w:r>
        <w:rPr>
          <w:rFonts w:hint="eastAsia" w:ascii="仿宋" w:hAnsi="仿宋" w:eastAsia="仿宋" w:cs="仿宋"/>
          <w:b w:val="0"/>
          <w:bCs w:val="0"/>
          <w:color w:val="auto"/>
          <w:spacing w:val="11"/>
          <w:sz w:val="24"/>
          <w:szCs w:val="24"/>
        </w:rPr>
        <w:t xml:space="preserve"> </w:t>
      </w:r>
      <w:r>
        <w:rPr>
          <w:rFonts w:hint="eastAsia" w:ascii="仿宋" w:hAnsi="仿宋" w:eastAsia="仿宋" w:cs="仿宋"/>
          <w:b w:val="0"/>
          <w:bCs w:val="0"/>
          <w:color w:val="auto"/>
          <w:spacing w:val="-1"/>
          <w:sz w:val="24"/>
          <w:szCs w:val="24"/>
          <w14:textOutline w14:w="4358" w14:cap="sq" w14:cmpd="sng">
            <w14:solidFill>
              <w14:srgbClr w14:val="000000"/>
            </w14:solidFill>
            <w14:prstDash w14:val="solid"/>
            <w14:bevel/>
          </w14:textOutline>
        </w:rPr>
        <w:t>而有损双方利益。</w:t>
      </w:r>
    </w:p>
    <w:p w14:paraId="29B5E9E5">
      <w:pPr>
        <w:spacing w:line="287" w:lineRule="auto"/>
        <w:rPr>
          <w:rFonts w:ascii="Arial"/>
          <w:color w:val="auto"/>
          <w:sz w:val="21"/>
        </w:rPr>
      </w:pPr>
      <w:r>
        <w:rPr>
          <w:color w:val="auto"/>
        </w:rPr>
        <w:pict>
          <v:shape id="_x0000_s1036" o:spid="_x0000_s1036" style="position:absolute;left:0pt;margin-left:79.4pt;margin-top:52.5pt;height:0.75pt;width:436.6pt;mso-position-horizontal-relative:page;mso-position-vertical-relative:page;z-index:251665408;mso-width-relative:page;mso-height-relative:page;" fillcolor="#000000" filled="t" stroked="f" coordsize="8732,15" o:allowincell="f" path="m0,0l8731,0,8731,14,0,14,0,0xe">
            <v:path/>
            <v:fill on="t" focussize="0,0"/>
            <v:stroke on="f"/>
            <v:imagedata o:title=""/>
            <o:lock v:ext="edit"/>
          </v:shape>
        </w:pict>
      </w:r>
    </w:p>
    <w:p w14:paraId="62618730">
      <w:pPr>
        <w:spacing w:line="292" w:lineRule="auto"/>
        <w:rPr>
          <w:rFonts w:ascii="Arial"/>
          <w:color w:val="auto"/>
          <w:sz w:val="21"/>
        </w:rPr>
      </w:pPr>
      <w:bookmarkStart w:id="12" w:name="bookmark13"/>
      <w:bookmarkEnd w:id="12"/>
      <w:bookmarkStart w:id="13" w:name="bookmark12"/>
      <w:bookmarkEnd w:id="13"/>
    </w:p>
    <w:p w14:paraId="7F163AE3">
      <w:pPr>
        <w:spacing w:line="292" w:lineRule="auto"/>
        <w:rPr>
          <w:rFonts w:ascii="Arial"/>
          <w:color w:val="auto"/>
          <w:sz w:val="21"/>
        </w:rPr>
      </w:pPr>
    </w:p>
    <w:p w14:paraId="546DA8E2">
      <w:pPr>
        <w:spacing w:before="97" w:line="219" w:lineRule="auto"/>
        <w:ind w:left="2941"/>
        <w:rPr>
          <w:rFonts w:ascii="宋体" w:hAnsi="宋体" w:eastAsia="宋体" w:cs="宋体"/>
          <w:color w:val="auto"/>
          <w:sz w:val="30"/>
          <w:szCs w:val="30"/>
        </w:rPr>
      </w:pPr>
      <w:r>
        <w:rPr>
          <w:rFonts w:ascii="宋体" w:hAnsi="宋体" w:eastAsia="宋体" w:cs="宋体"/>
          <w:color w:val="auto"/>
          <w:spacing w:val="-2"/>
          <w:sz w:val="30"/>
          <w:szCs w:val="30"/>
        </w:rPr>
        <w:t>第四节 实质性要求明细表</w:t>
      </w:r>
    </w:p>
    <w:p w14:paraId="6C950F29">
      <w:pPr>
        <w:spacing w:before="44"/>
        <w:rPr>
          <w:color w:val="auto"/>
        </w:rPr>
      </w:pPr>
    </w:p>
    <w:tbl>
      <w:tblPr>
        <w:tblStyle w:val="13"/>
        <w:tblW w:w="97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3542"/>
        <w:gridCol w:w="3683"/>
        <w:gridCol w:w="1564"/>
      </w:tblGrid>
      <w:tr w14:paraId="43EB8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997" w:type="dxa"/>
            <w:vAlign w:val="top"/>
          </w:tcPr>
          <w:p w14:paraId="0CA48DC8">
            <w:pPr>
              <w:spacing w:before="280" w:line="221" w:lineRule="auto"/>
              <w:ind w:left="264"/>
              <w:rPr>
                <w:rFonts w:hint="eastAsia" w:ascii="仿宋" w:hAnsi="仿宋" w:eastAsia="仿宋" w:cs="仿宋"/>
                <w:color w:val="auto"/>
                <w:sz w:val="24"/>
                <w:szCs w:val="24"/>
              </w:rPr>
            </w:pPr>
            <w:r>
              <w:rPr>
                <w:rFonts w:hint="eastAsia" w:ascii="仿宋" w:hAnsi="仿宋" w:eastAsia="仿宋" w:cs="仿宋"/>
                <w:color w:val="auto"/>
                <w:spacing w:val="-5"/>
                <w:sz w:val="24"/>
                <w:szCs w:val="24"/>
              </w:rPr>
              <w:t>序号</w:t>
            </w:r>
          </w:p>
        </w:tc>
        <w:tc>
          <w:tcPr>
            <w:tcW w:w="3542" w:type="dxa"/>
            <w:vAlign w:val="top"/>
          </w:tcPr>
          <w:p w14:paraId="7870F77A">
            <w:pPr>
              <w:spacing w:before="280" w:line="219" w:lineRule="auto"/>
              <w:ind w:left="940"/>
              <w:rPr>
                <w:rFonts w:hint="eastAsia" w:ascii="仿宋" w:hAnsi="仿宋" w:eastAsia="仿宋" w:cs="仿宋"/>
                <w:color w:val="auto"/>
                <w:sz w:val="24"/>
                <w:szCs w:val="24"/>
              </w:rPr>
            </w:pPr>
            <w:r>
              <w:rPr>
                <w:rFonts w:hint="eastAsia" w:ascii="仿宋" w:hAnsi="仿宋" w:eastAsia="仿宋" w:cs="仿宋"/>
                <w:color w:val="auto"/>
                <w:spacing w:val="-3"/>
                <w:sz w:val="24"/>
                <w:szCs w:val="24"/>
              </w:rPr>
              <w:t>商务实质性条款</w:t>
            </w:r>
          </w:p>
        </w:tc>
        <w:tc>
          <w:tcPr>
            <w:tcW w:w="3683" w:type="dxa"/>
            <w:vAlign w:val="top"/>
          </w:tcPr>
          <w:p w14:paraId="072B671B">
            <w:pPr>
              <w:spacing w:before="280" w:line="219" w:lineRule="auto"/>
              <w:ind w:left="1009"/>
              <w:rPr>
                <w:rFonts w:hint="eastAsia" w:ascii="仿宋" w:hAnsi="仿宋" w:eastAsia="仿宋" w:cs="仿宋"/>
                <w:color w:val="auto"/>
                <w:sz w:val="24"/>
                <w:szCs w:val="24"/>
              </w:rPr>
            </w:pPr>
            <w:r>
              <w:rPr>
                <w:rFonts w:hint="eastAsia" w:ascii="仿宋" w:hAnsi="仿宋" w:eastAsia="仿宋" w:cs="仿宋"/>
                <w:color w:val="auto"/>
                <w:spacing w:val="-2"/>
                <w:sz w:val="24"/>
                <w:szCs w:val="24"/>
              </w:rPr>
              <w:t>技术实质性要求</w:t>
            </w:r>
          </w:p>
        </w:tc>
        <w:tc>
          <w:tcPr>
            <w:tcW w:w="1564" w:type="dxa"/>
            <w:vAlign w:val="top"/>
          </w:tcPr>
          <w:p w14:paraId="0AEFD626">
            <w:pPr>
              <w:spacing w:before="280" w:line="221" w:lineRule="auto"/>
              <w:ind w:left="551"/>
              <w:rPr>
                <w:rFonts w:hint="eastAsia" w:ascii="仿宋" w:hAnsi="仿宋" w:eastAsia="仿宋" w:cs="仿宋"/>
                <w:color w:val="auto"/>
                <w:sz w:val="24"/>
                <w:szCs w:val="24"/>
              </w:rPr>
            </w:pPr>
            <w:r>
              <w:rPr>
                <w:rFonts w:hint="eastAsia" w:ascii="仿宋" w:hAnsi="仿宋" w:eastAsia="仿宋" w:cs="仿宋"/>
                <w:color w:val="auto"/>
                <w:spacing w:val="-7"/>
                <w:sz w:val="24"/>
                <w:szCs w:val="24"/>
              </w:rPr>
              <w:t>备注</w:t>
            </w:r>
          </w:p>
        </w:tc>
      </w:tr>
      <w:tr w14:paraId="25C4F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997" w:type="dxa"/>
            <w:vAlign w:val="top"/>
          </w:tcPr>
          <w:p w14:paraId="2A755B0A">
            <w:pPr>
              <w:spacing w:before="312" w:line="184" w:lineRule="auto"/>
              <w:ind w:left="462"/>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3542" w:type="dxa"/>
            <w:vAlign w:val="top"/>
          </w:tcPr>
          <w:p w14:paraId="49183FB9">
            <w:pPr>
              <w:spacing w:before="276" w:line="219" w:lineRule="auto"/>
              <w:ind w:left="1296"/>
              <w:rPr>
                <w:rFonts w:hint="eastAsia" w:ascii="仿宋" w:hAnsi="仿宋" w:eastAsia="仿宋" w:cs="仿宋"/>
                <w:color w:val="auto"/>
                <w:sz w:val="24"/>
                <w:szCs w:val="24"/>
              </w:rPr>
            </w:pPr>
            <w:r>
              <w:rPr>
                <w:rFonts w:hint="eastAsia" w:ascii="仿宋" w:hAnsi="仿宋" w:eastAsia="仿宋" w:cs="仿宋"/>
                <w:color w:val="auto"/>
                <w:spacing w:val="-3"/>
                <w:sz w:val="24"/>
                <w:szCs w:val="24"/>
              </w:rPr>
              <w:t>服务范围</w:t>
            </w:r>
          </w:p>
        </w:tc>
        <w:tc>
          <w:tcPr>
            <w:tcW w:w="3683" w:type="dxa"/>
            <w:vMerge w:val="restart"/>
            <w:tcBorders>
              <w:bottom w:val="nil"/>
            </w:tcBorders>
            <w:vAlign w:val="top"/>
          </w:tcPr>
          <w:p w14:paraId="5014E149">
            <w:pPr>
              <w:spacing w:before="276" w:line="256" w:lineRule="auto"/>
              <w:ind w:left="340" w:leftChars="162" w:right="103" w:firstLine="233" w:firstLineChars="99"/>
              <w:rPr>
                <w:rFonts w:hint="eastAsia" w:ascii="仿宋" w:hAnsi="仿宋" w:eastAsia="仿宋" w:cs="仿宋"/>
                <w:color w:val="auto"/>
                <w:spacing w:val="-2"/>
                <w:sz w:val="24"/>
                <w:szCs w:val="24"/>
              </w:rPr>
            </w:pPr>
          </w:p>
          <w:p w14:paraId="08964FE5">
            <w:pPr>
              <w:spacing w:before="276" w:line="256" w:lineRule="auto"/>
              <w:ind w:left="340" w:leftChars="162" w:right="103" w:firstLine="233" w:firstLineChars="99"/>
              <w:rPr>
                <w:rFonts w:hint="eastAsia" w:ascii="仿宋" w:hAnsi="仿宋" w:eastAsia="仿宋" w:cs="仿宋"/>
                <w:color w:val="auto"/>
                <w:spacing w:val="-2"/>
                <w:sz w:val="24"/>
                <w:szCs w:val="24"/>
              </w:rPr>
            </w:pPr>
          </w:p>
          <w:p w14:paraId="08A4CF7D">
            <w:pPr>
              <w:spacing w:before="276" w:line="256" w:lineRule="auto"/>
              <w:ind w:left="340" w:leftChars="162" w:right="103" w:firstLine="233" w:firstLineChars="99"/>
              <w:rPr>
                <w:rFonts w:hint="eastAsia" w:ascii="仿宋" w:hAnsi="仿宋" w:eastAsia="仿宋" w:cs="仿宋"/>
                <w:color w:val="auto"/>
                <w:sz w:val="24"/>
                <w:szCs w:val="24"/>
              </w:rPr>
            </w:pPr>
            <w:r>
              <w:rPr>
                <w:rFonts w:hint="eastAsia" w:ascii="仿宋" w:hAnsi="仿宋" w:eastAsia="仿宋" w:cs="仿宋"/>
                <w:color w:val="auto"/>
                <w:spacing w:val="-2"/>
                <w:sz w:val="24"/>
                <w:szCs w:val="24"/>
              </w:rPr>
              <w:t>供应商承诺完成“第二章 采购清</w:t>
            </w:r>
            <w:r>
              <w:rPr>
                <w:rFonts w:hint="eastAsia" w:ascii="仿宋" w:hAnsi="仿宋" w:eastAsia="仿宋" w:cs="仿宋"/>
                <w:color w:val="auto"/>
                <w:spacing w:val="-4"/>
                <w:sz w:val="24"/>
                <w:szCs w:val="24"/>
              </w:rPr>
              <w:t>单及商务要求</w:t>
            </w:r>
            <w:r>
              <w:rPr>
                <w:rFonts w:hint="eastAsia" w:ascii="仿宋" w:hAnsi="仿宋" w:eastAsia="仿宋" w:cs="仿宋"/>
                <w:color w:val="auto"/>
                <w:spacing w:val="-77"/>
                <w:sz w:val="24"/>
                <w:szCs w:val="24"/>
              </w:rPr>
              <w:t xml:space="preserve"> </w:t>
            </w:r>
            <w:r>
              <w:rPr>
                <w:rFonts w:hint="eastAsia" w:ascii="仿宋" w:hAnsi="仿宋" w:eastAsia="仿宋" w:cs="仿宋"/>
                <w:color w:val="auto"/>
                <w:spacing w:val="-4"/>
                <w:sz w:val="24"/>
                <w:szCs w:val="24"/>
              </w:rPr>
              <w:t>”中第</w:t>
            </w:r>
            <w:r>
              <w:rPr>
                <w:rFonts w:hint="eastAsia" w:ascii="仿宋" w:hAnsi="仿宋" w:eastAsia="仿宋" w:cs="仿宋"/>
                <w:color w:val="auto"/>
                <w:spacing w:val="-1"/>
                <w:sz w:val="24"/>
                <w:szCs w:val="24"/>
              </w:rPr>
              <w:t>一节 采购清单的工</w:t>
            </w:r>
            <w:r>
              <w:rPr>
                <w:rFonts w:hint="eastAsia" w:ascii="仿宋" w:hAnsi="仿宋" w:eastAsia="仿宋" w:cs="仿宋"/>
                <w:color w:val="auto"/>
                <w:spacing w:val="-3"/>
                <w:sz w:val="24"/>
                <w:szCs w:val="24"/>
              </w:rPr>
              <w:t>作内容。</w:t>
            </w:r>
          </w:p>
        </w:tc>
        <w:tc>
          <w:tcPr>
            <w:tcW w:w="1564" w:type="dxa"/>
            <w:vAlign w:val="top"/>
          </w:tcPr>
          <w:p w14:paraId="5BFC9952">
            <w:pPr>
              <w:rPr>
                <w:rFonts w:hint="eastAsia" w:ascii="仿宋" w:hAnsi="仿宋" w:eastAsia="仿宋" w:cs="仿宋"/>
                <w:color w:val="auto"/>
                <w:sz w:val="24"/>
                <w:szCs w:val="24"/>
              </w:rPr>
            </w:pPr>
          </w:p>
        </w:tc>
      </w:tr>
      <w:tr w14:paraId="35C76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997" w:type="dxa"/>
            <w:vAlign w:val="top"/>
          </w:tcPr>
          <w:p w14:paraId="39145A51">
            <w:pPr>
              <w:spacing w:before="313" w:line="183" w:lineRule="auto"/>
              <w:ind w:left="448"/>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3542" w:type="dxa"/>
            <w:vAlign w:val="top"/>
          </w:tcPr>
          <w:p w14:paraId="02EEE9DD">
            <w:pPr>
              <w:spacing w:before="276" w:line="219" w:lineRule="auto"/>
              <w:ind w:left="816"/>
              <w:rPr>
                <w:rFonts w:hint="eastAsia" w:ascii="仿宋" w:hAnsi="仿宋" w:eastAsia="仿宋" w:cs="仿宋"/>
                <w:color w:val="auto"/>
                <w:sz w:val="24"/>
                <w:szCs w:val="24"/>
              </w:rPr>
            </w:pPr>
            <w:r>
              <w:rPr>
                <w:rFonts w:hint="eastAsia" w:ascii="仿宋" w:hAnsi="仿宋" w:eastAsia="仿宋" w:cs="仿宋"/>
                <w:color w:val="auto"/>
                <w:spacing w:val="-2"/>
                <w:sz w:val="24"/>
                <w:szCs w:val="24"/>
              </w:rPr>
              <w:t>服务期及服务地点</w:t>
            </w:r>
          </w:p>
        </w:tc>
        <w:tc>
          <w:tcPr>
            <w:tcW w:w="3683" w:type="dxa"/>
            <w:vMerge w:val="continue"/>
            <w:tcBorders>
              <w:top w:val="nil"/>
              <w:bottom w:val="nil"/>
            </w:tcBorders>
            <w:vAlign w:val="top"/>
          </w:tcPr>
          <w:p w14:paraId="5E1A21F9">
            <w:pPr>
              <w:rPr>
                <w:rFonts w:hint="eastAsia" w:ascii="仿宋" w:hAnsi="仿宋" w:eastAsia="仿宋" w:cs="仿宋"/>
                <w:color w:val="auto"/>
                <w:sz w:val="24"/>
                <w:szCs w:val="24"/>
              </w:rPr>
            </w:pPr>
          </w:p>
        </w:tc>
        <w:tc>
          <w:tcPr>
            <w:tcW w:w="1564" w:type="dxa"/>
            <w:vAlign w:val="top"/>
          </w:tcPr>
          <w:p w14:paraId="42AC6332">
            <w:pPr>
              <w:rPr>
                <w:rFonts w:hint="eastAsia" w:ascii="仿宋" w:hAnsi="仿宋" w:eastAsia="仿宋" w:cs="仿宋"/>
                <w:color w:val="auto"/>
                <w:sz w:val="24"/>
                <w:szCs w:val="24"/>
              </w:rPr>
            </w:pPr>
          </w:p>
        </w:tc>
      </w:tr>
      <w:tr w14:paraId="0856C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997" w:type="dxa"/>
            <w:vAlign w:val="top"/>
          </w:tcPr>
          <w:p w14:paraId="25A0F567">
            <w:pPr>
              <w:spacing w:before="276" w:line="219" w:lineRule="auto"/>
              <w:ind w:firstLine="472" w:firstLineChars="200"/>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3</w:t>
            </w:r>
          </w:p>
        </w:tc>
        <w:tc>
          <w:tcPr>
            <w:tcW w:w="3542" w:type="dxa"/>
            <w:vAlign w:val="top"/>
          </w:tcPr>
          <w:p w14:paraId="04EC1BFD">
            <w:pPr>
              <w:spacing w:before="276" w:line="219" w:lineRule="auto"/>
              <w:ind w:left="816"/>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验收标准、规范</w:t>
            </w:r>
          </w:p>
        </w:tc>
        <w:tc>
          <w:tcPr>
            <w:tcW w:w="3683" w:type="dxa"/>
            <w:vMerge w:val="continue"/>
            <w:tcBorders>
              <w:top w:val="nil"/>
              <w:bottom w:val="nil"/>
            </w:tcBorders>
            <w:vAlign w:val="top"/>
          </w:tcPr>
          <w:p w14:paraId="6DEADFC0">
            <w:pPr>
              <w:rPr>
                <w:rFonts w:hint="eastAsia" w:ascii="仿宋" w:hAnsi="仿宋" w:eastAsia="仿宋" w:cs="仿宋"/>
                <w:color w:val="auto"/>
                <w:sz w:val="24"/>
                <w:szCs w:val="24"/>
              </w:rPr>
            </w:pPr>
          </w:p>
        </w:tc>
        <w:tc>
          <w:tcPr>
            <w:tcW w:w="1564" w:type="dxa"/>
            <w:vAlign w:val="top"/>
          </w:tcPr>
          <w:p w14:paraId="6062FAEC">
            <w:pPr>
              <w:rPr>
                <w:rFonts w:hint="eastAsia" w:ascii="仿宋" w:hAnsi="仿宋" w:eastAsia="仿宋" w:cs="仿宋"/>
                <w:color w:val="auto"/>
                <w:sz w:val="24"/>
                <w:szCs w:val="24"/>
              </w:rPr>
            </w:pPr>
          </w:p>
        </w:tc>
      </w:tr>
      <w:tr w14:paraId="0FC56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997" w:type="dxa"/>
            <w:vAlign w:val="top"/>
          </w:tcPr>
          <w:p w14:paraId="38C39A04">
            <w:pPr>
              <w:spacing w:before="316" w:line="183" w:lineRule="auto"/>
              <w:ind w:left="444"/>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3542" w:type="dxa"/>
            <w:vAlign w:val="top"/>
          </w:tcPr>
          <w:p w14:paraId="7B883B2C">
            <w:pPr>
              <w:spacing w:before="279" w:line="219" w:lineRule="auto"/>
              <w:ind w:left="1296"/>
              <w:rPr>
                <w:rFonts w:hint="eastAsia" w:ascii="仿宋" w:hAnsi="仿宋" w:eastAsia="仿宋" w:cs="仿宋"/>
                <w:color w:val="auto"/>
                <w:sz w:val="24"/>
                <w:szCs w:val="24"/>
              </w:rPr>
            </w:pPr>
            <w:r>
              <w:rPr>
                <w:rFonts w:hint="eastAsia" w:ascii="仿宋" w:hAnsi="仿宋" w:eastAsia="仿宋" w:cs="仿宋"/>
                <w:color w:val="auto"/>
                <w:spacing w:val="-3"/>
                <w:sz w:val="24"/>
                <w:szCs w:val="24"/>
              </w:rPr>
              <w:t>付款方式</w:t>
            </w:r>
          </w:p>
        </w:tc>
        <w:tc>
          <w:tcPr>
            <w:tcW w:w="3683" w:type="dxa"/>
            <w:vMerge w:val="continue"/>
            <w:tcBorders>
              <w:top w:val="nil"/>
              <w:bottom w:val="nil"/>
            </w:tcBorders>
            <w:vAlign w:val="top"/>
          </w:tcPr>
          <w:p w14:paraId="3546D710">
            <w:pPr>
              <w:rPr>
                <w:rFonts w:hint="eastAsia" w:ascii="仿宋" w:hAnsi="仿宋" w:eastAsia="仿宋" w:cs="仿宋"/>
                <w:color w:val="auto"/>
                <w:sz w:val="24"/>
                <w:szCs w:val="24"/>
              </w:rPr>
            </w:pPr>
          </w:p>
        </w:tc>
        <w:tc>
          <w:tcPr>
            <w:tcW w:w="1564" w:type="dxa"/>
            <w:vAlign w:val="top"/>
          </w:tcPr>
          <w:p w14:paraId="7897249F">
            <w:pPr>
              <w:rPr>
                <w:rFonts w:hint="eastAsia" w:ascii="仿宋" w:hAnsi="仿宋" w:eastAsia="仿宋" w:cs="仿宋"/>
                <w:color w:val="auto"/>
                <w:sz w:val="24"/>
                <w:szCs w:val="24"/>
              </w:rPr>
            </w:pPr>
          </w:p>
        </w:tc>
      </w:tr>
      <w:tr w14:paraId="60C95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997" w:type="dxa"/>
            <w:vAlign w:val="top"/>
          </w:tcPr>
          <w:p w14:paraId="5D42E7B2">
            <w:pPr>
              <w:spacing w:before="318" w:line="182" w:lineRule="auto"/>
              <w:ind w:left="449"/>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3542" w:type="dxa"/>
            <w:vAlign w:val="top"/>
          </w:tcPr>
          <w:p w14:paraId="31F19016">
            <w:pPr>
              <w:spacing w:before="278" w:line="220" w:lineRule="auto"/>
              <w:ind w:left="1179"/>
              <w:rPr>
                <w:rFonts w:hint="eastAsia" w:ascii="仿宋" w:hAnsi="仿宋" w:eastAsia="仿宋" w:cs="仿宋"/>
                <w:color w:val="auto"/>
                <w:sz w:val="24"/>
                <w:szCs w:val="24"/>
              </w:rPr>
            </w:pPr>
            <w:r>
              <w:rPr>
                <w:rFonts w:hint="eastAsia" w:ascii="仿宋" w:hAnsi="仿宋" w:eastAsia="仿宋" w:cs="仿宋"/>
                <w:color w:val="auto"/>
                <w:spacing w:val="-3"/>
                <w:sz w:val="24"/>
                <w:szCs w:val="24"/>
              </w:rPr>
              <w:t>投标有效期</w:t>
            </w:r>
          </w:p>
        </w:tc>
        <w:tc>
          <w:tcPr>
            <w:tcW w:w="3683" w:type="dxa"/>
            <w:vMerge w:val="continue"/>
            <w:tcBorders>
              <w:top w:val="nil"/>
              <w:bottom w:val="nil"/>
            </w:tcBorders>
            <w:vAlign w:val="top"/>
          </w:tcPr>
          <w:p w14:paraId="65532F3D">
            <w:pPr>
              <w:rPr>
                <w:rFonts w:hint="eastAsia" w:ascii="仿宋" w:hAnsi="仿宋" w:eastAsia="仿宋" w:cs="仿宋"/>
                <w:color w:val="auto"/>
                <w:sz w:val="24"/>
                <w:szCs w:val="24"/>
              </w:rPr>
            </w:pPr>
          </w:p>
        </w:tc>
        <w:tc>
          <w:tcPr>
            <w:tcW w:w="1564" w:type="dxa"/>
            <w:vAlign w:val="top"/>
          </w:tcPr>
          <w:p w14:paraId="480A7394">
            <w:pPr>
              <w:rPr>
                <w:rFonts w:hint="eastAsia" w:ascii="仿宋" w:hAnsi="仿宋" w:eastAsia="仿宋" w:cs="仿宋"/>
                <w:color w:val="auto"/>
                <w:sz w:val="24"/>
                <w:szCs w:val="24"/>
              </w:rPr>
            </w:pPr>
          </w:p>
        </w:tc>
      </w:tr>
      <w:tr w14:paraId="79CFC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997" w:type="dxa"/>
            <w:vAlign w:val="top"/>
          </w:tcPr>
          <w:p w14:paraId="2DD68039">
            <w:pPr>
              <w:spacing w:before="319" w:line="183" w:lineRule="auto"/>
              <w:ind w:left="447"/>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3542" w:type="dxa"/>
            <w:vAlign w:val="top"/>
          </w:tcPr>
          <w:p w14:paraId="36F37D3F">
            <w:pPr>
              <w:spacing w:before="281" w:line="220" w:lineRule="auto"/>
              <w:ind w:left="1297"/>
              <w:rPr>
                <w:rFonts w:hint="eastAsia" w:ascii="仿宋" w:hAnsi="仿宋" w:eastAsia="仿宋" w:cs="仿宋"/>
                <w:color w:val="auto"/>
                <w:sz w:val="24"/>
                <w:szCs w:val="24"/>
              </w:rPr>
            </w:pPr>
            <w:r>
              <w:rPr>
                <w:rFonts w:hint="eastAsia" w:ascii="仿宋" w:hAnsi="仿宋" w:eastAsia="仿宋" w:cs="仿宋"/>
                <w:color w:val="auto"/>
                <w:spacing w:val="-3"/>
                <w:sz w:val="24"/>
                <w:szCs w:val="24"/>
              </w:rPr>
              <w:t>其他要求</w:t>
            </w:r>
          </w:p>
        </w:tc>
        <w:tc>
          <w:tcPr>
            <w:tcW w:w="3683" w:type="dxa"/>
            <w:vMerge w:val="continue"/>
            <w:tcBorders>
              <w:top w:val="nil"/>
            </w:tcBorders>
            <w:vAlign w:val="top"/>
          </w:tcPr>
          <w:p w14:paraId="2C3F9575">
            <w:pPr>
              <w:rPr>
                <w:rFonts w:hint="eastAsia" w:ascii="仿宋" w:hAnsi="仿宋" w:eastAsia="仿宋" w:cs="仿宋"/>
                <w:color w:val="auto"/>
                <w:sz w:val="24"/>
                <w:szCs w:val="24"/>
              </w:rPr>
            </w:pPr>
          </w:p>
        </w:tc>
        <w:tc>
          <w:tcPr>
            <w:tcW w:w="1564" w:type="dxa"/>
            <w:vAlign w:val="top"/>
          </w:tcPr>
          <w:p w14:paraId="7CBA0ED1">
            <w:pPr>
              <w:rPr>
                <w:rFonts w:hint="eastAsia" w:ascii="仿宋" w:hAnsi="仿宋" w:eastAsia="仿宋" w:cs="仿宋"/>
                <w:color w:val="auto"/>
                <w:sz w:val="24"/>
                <w:szCs w:val="24"/>
              </w:rPr>
            </w:pPr>
          </w:p>
        </w:tc>
      </w:tr>
    </w:tbl>
    <w:p w14:paraId="548036E1">
      <w:pPr>
        <w:spacing w:line="272" w:lineRule="auto"/>
        <w:rPr>
          <w:rFonts w:ascii="Arial"/>
          <w:color w:val="auto"/>
          <w:sz w:val="21"/>
        </w:rPr>
      </w:pPr>
    </w:p>
    <w:p w14:paraId="37BED0FA">
      <w:pPr>
        <w:spacing w:before="78" w:line="247" w:lineRule="auto"/>
        <w:ind w:left="298" w:right="886" w:firstLine="428"/>
        <w:rPr>
          <w:rFonts w:ascii="宋体" w:hAnsi="宋体" w:eastAsia="宋体" w:cs="宋体"/>
          <w:color w:val="auto"/>
          <w:sz w:val="24"/>
          <w:szCs w:val="24"/>
        </w:rPr>
      </w:pPr>
      <w:r>
        <w:rPr>
          <w:rFonts w:ascii="宋体" w:hAnsi="宋体" w:eastAsia="宋体" w:cs="宋体"/>
          <w:color w:val="auto"/>
          <w:sz w:val="24"/>
          <w:szCs w:val="24"/>
          <w14:textOutline w14:w="4358" w14:cap="sq" w14:cmpd="sng">
            <w14:solidFill>
              <w14:srgbClr w14:val="000000"/>
            </w14:solidFill>
            <w14:prstDash w14:val="solid"/>
            <w14:bevel/>
          </w14:textOutline>
        </w:rPr>
        <w:t>说明：采购人或采购代理机构将采购项目中关注的必须响应的实质性条款在上</w:t>
      </w:r>
      <w:r>
        <w:rPr>
          <w:rFonts w:ascii="宋体" w:hAnsi="宋体" w:eastAsia="宋体" w:cs="宋体"/>
          <w:color w:val="auto"/>
          <w:spacing w:val="17"/>
          <w:sz w:val="24"/>
          <w:szCs w:val="24"/>
        </w:rPr>
        <w:t xml:space="preserve"> </w:t>
      </w:r>
      <w:r>
        <w:rPr>
          <w:rFonts w:ascii="宋体" w:hAnsi="宋体" w:eastAsia="宋体" w:cs="宋体"/>
          <w:color w:val="auto"/>
          <w:sz w:val="24"/>
          <w:szCs w:val="24"/>
          <w14:textOutline w14:w="4358" w14:cap="sq" w14:cmpd="sng">
            <w14:solidFill>
              <w14:srgbClr w14:val="000000"/>
            </w14:solidFill>
            <w14:prstDash w14:val="solid"/>
            <w14:bevel/>
          </w14:textOutline>
        </w:rPr>
        <w:t>表中一一列明，便于供应商及专家磋商小组理解采购文件。</w:t>
      </w:r>
    </w:p>
    <w:p w14:paraId="221E1DA4">
      <w:pPr>
        <w:spacing w:line="247" w:lineRule="auto"/>
        <w:rPr>
          <w:rFonts w:ascii="宋体" w:hAnsi="宋体" w:eastAsia="宋体" w:cs="宋体"/>
          <w:color w:val="auto"/>
          <w:sz w:val="24"/>
          <w:szCs w:val="24"/>
        </w:rPr>
        <w:sectPr>
          <w:headerReference r:id="rId15" w:type="default"/>
          <w:footerReference r:id="rId16" w:type="default"/>
          <w:pgSz w:w="11907" w:h="16840"/>
          <w:pgMar w:top="400" w:right="816" w:bottom="985" w:left="1299" w:header="0" w:footer="823" w:gutter="0"/>
          <w:cols w:space="720" w:num="1"/>
        </w:sectPr>
      </w:pPr>
    </w:p>
    <w:p w14:paraId="3A020B81">
      <w:pPr>
        <w:spacing w:line="265" w:lineRule="auto"/>
        <w:rPr>
          <w:rFonts w:ascii="Arial"/>
          <w:color w:val="auto"/>
          <w:sz w:val="21"/>
        </w:rPr>
      </w:pPr>
    </w:p>
    <w:p w14:paraId="149CFBF9">
      <w:pPr>
        <w:spacing w:line="266" w:lineRule="auto"/>
        <w:rPr>
          <w:rFonts w:hint="eastAsia" w:asciiTheme="minorEastAsia" w:hAnsiTheme="minorEastAsia" w:eastAsiaTheme="minorEastAsia" w:cstheme="minorEastAsia"/>
          <w:color w:val="auto"/>
          <w:sz w:val="21"/>
        </w:rPr>
      </w:pPr>
    </w:p>
    <w:p w14:paraId="1893507C">
      <w:pPr>
        <w:spacing w:before="98" w:line="686" w:lineRule="exact"/>
        <w:ind w:left="2671"/>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pacing w:val="-1"/>
          <w:position w:val="29"/>
          <w:sz w:val="30"/>
          <w:szCs w:val="30"/>
        </w:rPr>
        <w:t>第三章 评标办法及评分标准</w:t>
      </w:r>
    </w:p>
    <w:p w14:paraId="2D2F3A0F">
      <w:pPr>
        <w:spacing w:line="219" w:lineRule="auto"/>
        <w:ind w:left="3422"/>
        <w:rPr>
          <w:rFonts w:hint="eastAsia" w:ascii="仿宋" w:hAnsi="仿宋" w:eastAsia="仿宋" w:cs="仿宋"/>
          <w:color w:val="auto"/>
          <w:sz w:val="30"/>
          <w:szCs w:val="30"/>
        </w:rPr>
      </w:pPr>
      <w:r>
        <w:rPr>
          <w:rFonts w:hint="eastAsia" w:ascii="仿宋" w:hAnsi="仿宋" w:eastAsia="仿宋" w:cs="仿宋"/>
          <w:color w:val="auto"/>
          <w:spacing w:val="-2"/>
          <w:sz w:val="30"/>
          <w:szCs w:val="30"/>
        </w:rPr>
        <w:t>第一节 评标办法</w:t>
      </w:r>
    </w:p>
    <w:p w14:paraId="541B1C57">
      <w:pPr>
        <w:spacing w:line="242" w:lineRule="auto"/>
        <w:rPr>
          <w:rFonts w:hint="eastAsia" w:ascii="仿宋" w:hAnsi="仿宋" w:eastAsia="仿宋" w:cs="仿宋"/>
          <w:color w:val="auto"/>
          <w:sz w:val="21"/>
        </w:rPr>
      </w:pPr>
    </w:p>
    <w:p w14:paraId="38FFBA6B">
      <w:pPr>
        <w:spacing w:before="78" w:line="219" w:lineRule="auto"/>
        <w:ind w:left="438"/>
        <w:rPr>
          <w:rFonts w:hint="eastAsia" w:ascii="仿宋" w:hAnsi="仿宋" w:eastAsia="仿宋" w:cs="仿宋"/>
          <w:color w:val="auto"/>
          <w:sz w:val="24"/>
          <w:szCs w:val="24"/>
        </w:rPr>
      </w:pPr>
      <w:r>
        <w:rPr>
          <w:rFonts w:hint="eastAsia" w:ascii="仿宋" w:hAnsi="仿宋" w:eastAsia="仿宋" w:cs="仿宋"/>
          <w:color w:val="auto"/>
          <w:spacing w:val="-3"/>
          <w:sz w:val="24"/>
          <w:szCs w:val="24"/>
        </w:rPr>
        <w:t>一、评标办法</w:t>
      </w:r>
    </w:p>
    <w:p w14:paraId="3A0A6C1E">
      <w:pPr>
        <w:spacing w:before="71" w:line="219" w:lineRule="auto"/>
        <w:ind w:left="490"/>
        <w:rPr>
          <w:rFonts w:hint="eastAsia" w:ascii="仿宋" w:hAnsi="仿宋" w:eastAsia="仿宋" w:cs="仿宋"/>
          <w:color w:val="auto"/>
          <w:sz w:val="24"/>
          <w:szCs w:val="24"/>
        </w:rPr>
      </w:pPr>
      <w:r>
        <w:rPr>
          <w:rFonts w:hint="eastAsia" w:ascii="仿宋" w:hAnsi="仿宋" w:eastAsia="仿宋" w:cs="仿宋"/>
          <w:color w:val="auto"/>
          <w:spacing w:val="-1"/>
          <w:sz w:val="24"/>
          <w:szCs w:val="24"/>
        </w:rPr>
        <w:t>本项目采用</w:t>
      </w:r>
      <w:r>
        <w:rPr>
          <w:rFonts w:hint="eastAsia" w:ascii="仿宋" w:hAnsi="仿宋" w:eastAsia="仿宋" w:cs="仿宋"/>
          <w:color w:val="auto"/>
          <w:spacing w:val="-1"/>
          <w:sz w:val="24"/>
          <w:szCs w:val="24"/>
          <w:u w:val="single" w:color="auto"/>
        </w:rPr>
        <w:t xml:space="preserve">  综合评分法  </w:t>
      </w:r>
      <w:r>
        <w:rPr>
          <w:rFonts w:hint="eastAsia" w:ascii="仿宋" w:hAnsi="仿宋" w:eastAsia="仿宋" w:cs="仿宋"/>
          <w:color w:val="auto"/>
          <w:spacing w:val="-113"/>
          <w:sz w:val="24"/>
          <w:szCs w:val="24"/>
        </w:rPr>
        <w:t xml:space="preserve"> </w:t>
      </w:r>
      <w:r>
        <w:rPr>
          <w:rFonts w:hint="eastAsia" w:ascii="仿宋" w:hAnsi="仿宋" w:eastAsia="仿宋" w:cs="仿宋"/>
          <w:color w:val="auto"/>
          <w:spacing w:val="-1"/>
          <w:sz w:val="24"/>
          <w:szCs w:val="24"/>
        </w:rPr>
        <w:t>进行评审。</w:t>
      </w:r>
    </w:p>
    <w:p w14:paraId="6243E3BB">
      <w:pPr>
        <w:spacing w:before="74" w:line="257" w:lineRule="auto"/>
        <w:ind w:left="9" w:right="1" w:firstLine="479"/>
        <w:rPr>
          <w:rFonts w:hint="eastAsia" w:ascii="仿宋" w:hAnsi="仿宋" w:eastAsia="仿宋" w:cs="仿宋"/>
          <w:color w:val="auto"/>
          <w:spacing w:val="-2"/>
          <w:sz w:val="24"/>
          <w:szCs w:val="24"/>
          <w:lang w:eastAsia="zh-CN"/>
        </w:rPr>
      </w:pPr>
      <w:r>
        <w:rPr>
          <w:rFonts w:hint="eastAsia" w:ascii="仿宋" w:hAnsi="仿宋" w:eastAsia="仿宋" w:cs="仿宋"/>
          <w:color w:val="auto"/>
          <w:spacing w:val="-2"/>
          <w:sz w:val="24"/>
          <w:szCs w:val="24"/>
          <w:lang w:val="en-US" w:eastAsia="zh-CN"/>
        </w:rPr>
        <w:t>综合评分法，是指在满足采购文件实质性要求的前提下，磋商小组按照采购文件中规定的各项评审因素及其分值进行综合评分后，</w:t>
      </w:r>
      <w:r>
        <w:rPr>
          <w:rFonts w:hint="eastAsia" w:ascii="仿宋" w:hAnsi="仿宋" w:eastAsia="仿宋" w:cs="仿宋"/>
          <w:color w:val="auto"/>
          <w:spacing w:val="-2"/>
          <w:sz w:val="24"/>
          <w:szCs w:val="24"/>
        </w:rPr>
        <w:t>将综合得分排名前三的</w:t>
      </w:r>
      <w:r>
        <w:rPr>
          <w:rFonts w:hint="eastAsia" w:ascii="仿宋" w:hAnsi="仿宋" w:eastAsia="仿宋" w:cs="仿宋"/>
          <w:color w:val="auto"/>
          <w:spacing w:val="-2"/>
          <w:sz w:val="24"/>
          <w:szCs w:val="24"/>
          <w:lang w:val="en-US" w:eastAsia="zh-CN"/>
        </w:rPr>
        <w:t>磋商</w:t>
      </w:r>
      <w:r>
        <w:rPr>
          <w:rFonts w:hint="eastAsia" w:ascii="仿宋" w:hAnsi="仿宋" w:eastAsia="仿宋" w:cs="仿宋"/>
          <w:color w:val="auto"/>
          <w:spacing w:val="-2"/>
          <w:sz w:val="24"/>
          <w:szCs w:val="24"/>
        </w:rPr>
        <w:t>响应人作为中选候选人向采购</w:t>
      </w:r>
      <w:r>
        <w:rPr>
          <w:rFonts w:hint="eastAsia" w:ascii="仿宋" w:hAnsi="仿宋" w:eastAsia="仿宋" w:cs="仿宋"/>
          <w:color w:val="auto"/>
          <w:spacing w:val="-2"/>
          <w:sz w:val="24"/>
          <w:szCs w:val="24"/>
          <w:lang w:val="en-US" w:eastAsia="zh-CN"/>
        </w:rPr>
        <w:t>人</w:t>
      </w:r>
      <w:r>
        <w:rPr>
          <w:rFonts w:hint="eastAsia" w:ascii="仿宋" w:hAnsi="仿宋" w:eastAsia="仿宋" w:cs="仿宋"/>
          <w:color w:val="auto"/>
          <w:spacing w:val="-2"/>
          <w:sz w:val="24"/>
          <w:szCs w:val="24"/>
        </w:rPr>
        <w:t>推荐，由采购</w:t>
      </w:r>
      <w:r>
        <w:rPr>
          <w:rFonts w:hint="eastAsia" w:ascii="仿宋" w:hAnsi="仿宋" w:eastAsia="仿宋" w:cs="仿宋"/>
          <w:color w:val="auto"/>
          <w:spacing w:val="-2"/>
          <w:sz w:val="24"/>
          <w:szCs w:val="24"/>
          <w:lang w:val="en-US" w:eastAsia="zh-CN"/>
        </w:rPr>
        <w:t>人</w:t>
      </w:r>
      <w:r>
        <w:rPr>
          <w:rFonts w:hint="eastAsia" w:ascii="仿宋" w:hAnsi="仿宋" w:eastAsia="仿宋" w:cs="仿宋"/>
          <w:color w:val="auto"/>
          <w:spacing w:val="-2"/>
          <w:sz w:val="24"/>
          <w:szCs w:val="24"/>
        </w:rPr>
        <w:t>确定最终中选人。得分相同的，按比选报价由低到高顺序排列，得分且比选报价相同的，按技术优劣顺序排列</w:t>
      </w:r>
      <w:r>
        <w:rPr>
          <w:rFonts w:hint="eastAsia" w:ascii="仿宋" w:hAnsi="仿宋" w:eastAsia="仿宋" w:cs="仿宋"/>
          <w:color w:val="auto"/>
          <w:spacing w:val="-2"/>
          <w:sz w:val="24"/>
          <w:szCs w:val="24"/>
          <w:lang w:eastAsia="zh-CN"/>
        </w:rPr>
        <w:t>。</w:t>
      </w:r>
    </w:p>
    <w:p w14:paraId="36F857FB">
      <w:pPr>
        <w:spacing w:before="74" w:line="257" w:lineRule="auto"/>
        <w:ind w:left="9" w:right="1" w:firstLine="479"/>
        <w:rPr>
          <w:rFonts w:hint="eastAsia" w:ascii="仿宋" w:hAnsi="仿宋" w:eastAsia="仿宋" w:cs="仿宋"/>
          <w:color w:val="auto"/>
          <w:spacing w:val="-2"/>
          <w:sz w:val="24"/>
          <w:szCs w:val="24"/>
        </w:rPr>
      </w:pPr>
      <w:r>
        <w:rPr>
          <w:rFonts w:hint="eastAsia" w:ascii="仿宋" w:hAnsi="仿宋" w:eastAsia="仿宋" w:cs="仿宋"/>
          <w:color w:val="auto"/>
          <w:spacing w:val="-3"/>
          <w:sz w:val="24"/>
          <w:szCs w:val="24"/>
        </w:rPr>
        <w:t>二、评分因素</w:t>
      </w:r>
    </w:p>
    <w:p w14:paraId="2B0BDF16">
      <w:pPr>
        <w:spacing w:before="74" w:line="257" w:lineRule="auto"/>
        <w:ind w:left="9" w:right="1" w:firstLine="479"/>
        <w:rPr>
          <w:rFonts w:hint="eastAsia" w:ascii="仿宋" w:hAnsi="仿宋" w:eastAsia="仿宋" w:cs="仿宋"/>
          <w:color w:val="auto"/>
          <w:sz w:val="24"/>
          <w:szCs w:val="24"/>
        </w:rPr>
      </w:pPr>
      <w:r>
        <w:rPr>
          <w:rFonts w:hint="eastAsia" w:ascii="仿宋" w:hAnsi="仿宋" w:eastAsia="仿宋" w:cs="仿宋"/>
          <w:color w:val="auto"/>
          <w:spacing w:val="-2"/>
          <w:sz w:val="24"/>
          <w:szCs w:val="24"/>
        </w:rPr>
        <w:t>评分的主要因素分为价格因素、技术因素和商务因素。评分因素详见评分表。评标</w:t>
      </w:r>
      <w:r>
        <w:rPr>
          <w:rFonts w:hint="eastAsia" w:ascii="仿宋" w:hAnsi="仿宋" w:eastAsia="仿宋" w:cs="仿宋"/>
          <w:color w:val="auto"/>
          <w:spacing w:val="12"/>
          <w:sz w:val="24"/>
          <w:szCs w:val="24"/>
        </w:rPr>
        <w:t xml:space="preserve"> </w:t>
      </w:r>
      <w:r>
        <w:rPr>
          <w:rFonts w:hint="eastAsia" w:ascii="仿宋" w:hAnsi="仿宋" w:eastAsia="仿宋" w:cs="仿宋"/>
          <w:color w:val="auto"/>
          <w:spacing w:val="-2"/>
          <w:sz w:val="24"/>
          <w:szCs w:val="24"/>
        </w:rPr>
        <w:t>分值保留至两位小数。评标时，评标专家依照评分表对每个有效供应商的响应文件进行</w:t>
      </w:r>
      <w:r>
        <w:rPr>
          <w:rFonts w:hint="eastAsia" w:ascii="仿宋" w:hAnsi="仿宋" w:eastAsia="仿宋" w:cs="仿宋"/>
          <w:color w:val="auto"/>
          <w:spacing w:val="15"/>
          <w:sz w:val="24"/>
          <w:szCs w:val="24"/>
        </w:rPr>
        <w:t xml:space="preserve"> </w:t>
      </w:r>
      <w:r>
        <w:rPr>
          <w:rFonts w:hint="eastAsia" w:ascii="仿宋" w:hAnsi="仿宋" w:eastAsia="仿宋" w:cs="仿宋"/>
          <w:color w:val="auto"/>
          <w:spacing w:val="-2"/>
          <w:sz w:val="24"/>
          <w:szCs w:val="24"/>
        </w:rPr>
        <w:t>独立评审、打分。</w:t>
      </w:r>
    </w:p>
    <w:p w14:paraId="5333CF4B">
      <w:pPr>
        <w:spacing w:before="71" w:line="598" w:lineRule="exact"/>
        <w:ind w:left="489"/>
        <w:rPr>
          <w:rFonts w:hint="eastAsia" w:ascii="仿宋" w:hAnsi="仿宋" w:eastAsia="仿宋" w:cs="仿宋"/>
          <w:color w:val="auto"/>
          <w:sz w:val="24"/>
          <w:szCs w:val="24"/>
        </w:rPr>
      </w:pPr>
      <w:r>
        <w:rPr>
          <w:rFonts w:hint="eastAsia" w:ascii="仿宋" w:hAnsi="仿宋" w:eastAsia="仿宋" w:cs="仿宋"/>
          <w:color w:val="auto"/>
          <w:spacing w:val="-2"/>
          <w:position w:val="27"/>
          <w:sz w:val="24"/>
          <w:szCs w:val="24"/>
        </w:rPr>
        <w:t>三、评分标准</w:t>
      </w:r>
    </w:p>
    <w:p w14:paraId="4587E058">
      <w:pPr>
        <w:spacing w:line="219" w:lineRule="auto"/>
        <w:ind w:left="507"/>
        <w:rPr>
          <w:rFonts w:hint="eastAsia" w:ascii="仿宋" w:hAnsi="仿宋" w:eastAsia="仿宋" w:cs="仿宋"/>
          <w:color w:val="auto"/>
          <w:sz w:val="24"/>
          <w:szCs w:val="24"/>
        </w:rPr>
      </w:pPr>
      <w:r>
        <w:rPr>
          <w:rFonts w:hint="eastAsia" w:ascii="仿宋" w:hAnsi="仿宋" w:eastAsia="仿宋" w:cs="仿宋"/>
          <w:color w:val="auto"/>
          <w:spacing w:val="-4"/>
          <w:sz w:val="24"/>
          <w:szCs w:val="24"/>
        </w:rPr>
        <w:t>1.初步审查表</w:t>
      </w:r>
    </w:p>
    <w:p w14:paraId="0E891F8A">
      <w:pPr>
        <w:spacing w:line="219" w:lineRule="auto"/>
        <w:rPr>
          <w:rFonts w:hint="eastAsia" w:ascii="仿宋" w:hAnsi="仿宋" w:eastAsia="仿宋" w:cs="仿宋"/>
          <w:color w:val="auto"/>
          <w:sz w:val="24"/>
          <w:szCs w:val="24"/>
        </w:rPr>
        <w:sectPr>
          <w:headerReference r:id="rId17" w:type="default"/>
          <w:footerReference r:id="rId18" w:type="default"/>
          <w:pgSz w:w="11907" w:h="16840"/>
          <w:pgMar w:top="1064" w:right="1417" w:bottom="985" w:left="1418" w:header="1050" w:footer="823" w:gutter="0"/>
          <w:cols w:space="720" w:num="1"/>
        </w:sectPr>
      </w:pPr>
    </w:p>
    <w:p w14:paraId="431F0EC0">
      <w:pPr>
        <w:spacing w:before="6"/>
        <w:rPr>
          <w:color w:val="auto"/>
        </w:rPr>
      </w:pPr>
      <w:r>
        <w:rPr>
          <w:color w:val="auto"/>
        </w:rPr>
        <w:pict>
          <v:shape id="_x0000_s1037" o:spid="_x0000_s1037" style="position:absolute;left:0pt;margin-left:65.2pt;margin-top:52.5pt;height:0.75pt;width:711.6pt;mso-position-horizontal-relative:page;mso-position-vertical-relative:page;z-index:251667456;mso-width-relative:page;mso-height-relative:page;" fillcolor="#000000" filled="t" stroked="f" coordsize="14231,15" o:allowincell="f" path="m0,0l14231,0,14231,14,0,14,0,0xe">
            <v:path/>
            <v:fill on="t" focussize="0,0"/>
            <v:stroke on="f"/>
            <v:imagedata o:title=""/>
            <o:lock v:ext="edit"/>
          </v:shape>
        </w:pict>
      </w:r>
    </w:p>
    <w:p w14:paraId="2515ED3A">
      <w:pPr>
        <w:spacing w:before="6"/>
        <w:rPr>
          <w:color w:val="auto"/>
        </w:rPr>
      </w:pPr>
    </w:p>
    <w:p w14:paraId="38244BDA">
      <w:pPr>
        <w:rPr>
          <w:color w:val="auto"/>
        </w:rPr>
      </w:pPr>
    </w:p>
    <w:p w14:paraId="78E144F9">
      <w:pPr>
        <w:pStyle w:val="2"/>
        <w:rPr>
          <w:color w:val="auto"/>
        </w:rPr>
        <w:sectPr>
          <w:headerReference r:id="rId19" w:type="default"/>
          <w:footerReference r:id="rId20" w:type="default"/>
          <w:pgSz w:w="16840" w:h="11907"/>
          <w:pgMar w:top="400" w:right="1304" w:bottom="987" w:left="1303" w:header="0" w:footer="824" w:gutter="0"/>
          <w:cols w:equalWidth="0" w:num="1">
            <w:col w:w="14232"/>
          </w:cols>
        </w:sectPr>
      </w:pPr>
    </w:p>
    <w:p w14:paraId="6AF1E4C0">
      <w:pPr>
        <w:spacing w:line="265" w:lineRule="auto"/>
        <w:rPr>
          <w:rFonts w:ascii="Arial"/>
          <w:color w:val="auto"/>
          <w:sz w:val="21"/>
        </w:rPr>
      </w:pPr>
    </w:p>
    <w:p w14:paraId="3FC7B94C">
      <w:pPr>
        <w:spacing w:line="266" w:lineRule="auto"/>
        <w:rPr>
          <w:rFonts w:ascii="Arial"/>
          <w:color w:val="auto"/>
          <w:sz w:val="21"/>
        </w:rPr>
      </w:pPr>
    </w:p>
    <w:p w14:paraId="59234D42">
      <w:pPr>
        <w:spacing w:before="65" w:line="341" w:lineRule="exact"/>
        <w:ind w:left="322"/>
        <w:rPr>
          <w:rFonts w:hint="eastAsia" w:ascii="仿宋" w:hAnsi="仿宋" w:eastAsia="仿宋" w:cs="仿宋"/>
          <w:color w:val="auto"/>
          <w:sz w:val="24"/>
          <w:szCs w:val="24"/>
        </w:rPr>
      </w:pPr>
      <w:r>
        <w:rPr>
          <w:rFonts w:hint="eastAsia" w:ascii="仿宋" w:hAnsi="仿宋" w:eastAsia="仿宋" w:cs="仿宋"/>
          <w:color w:val="auto"/>
          <w:spacing w:val="5"/>
          <w:position w:val="10"/>
          <w:sz w:val="24"/>
          <w:szCs w:val="24"/>
        </w:rPr>
        <w:t>项目名称：</w:t>
      </w:r>
    </w:p>
    <w:p w14:paraId="614761DB">
      <w:pPr>
        <w:spacing w:line="227" w:lineRule="auto"/>
        <w:ind w:left="322"/>
        <w:rPr>
          <w:rFonts w:hint="eastAsia" w:ascii="仿宋" w:hAnsi="仿宋" w:eastAsia="仿宋" w:cs="仿宋"/>
          <w:color w:val="auto"/>
          <w:sz w:val="24"/>
          <w:szCs w:val="24"/>
        </w:rPr>
      </w:pPr>
      <w:r>
        <w:rPr>
          <w:rFonts w:hint="eastAsia" w:ascii="仿宋" w:hAnsi="仿宋" w:eastAsia="仿宋" w:cs="仿宋"/>
          <w:color w:val="auto"/>
          <w:spacing w:val="5"/>
          <w:sz w:val="24"/>
          <w:szCs w:val="24"/>
        </w:rPr>
        <w:t>项目编号：</w:t>
      </w:r>
    </w:p>
    <w:p w14:paraId="74DD0D1E">
      <w:pPr>
        <w:spacing w:before="92" w:line="228" w:lineRule="auto"/>
        <w:ind w:left="318"/>
        <w:rPr>
          <w:rFonts w:hint="eastAsia" w:ascii="仿宋" w:hAnsi="仿宋" w:eastAsia="仿宋" w:cs="仿宋"/>
          <w:color w:val="auto"/>
          <w:sz w:val="24"/>
          <w:szCs w:val="24"/>
        </w:rPr>
      </w:pPr>
      <w:r>
        <w:rPr>
          <w:rFonts w:hint="eastAsia" w:ascii="仿宋" w:hAnsi="仿宋" w:eastAsia="仿宋" w:cs="仿宋"/>
          <w:color w:val="auto"/>
          <w:spacing w:val="6"/>
          <w:sz w:val="24"/>
          <w:szCs w:val="24"/>
        </w:rPr>
        <w:t>评标地点：</w:t>
      </w:r>
    </w:p>
    <w:p w14:paraId="459E1A0A">
      <w:pPr>
        <w:spacing w:before="93" w:line="193" w:lineRule="auto"/>
        <w:ind w:left="322"/>
        <w:outlineLvl w:val="1"/>
        <w:rPr>
          <w:rFonts w:hint="eastAsia" w:ascii="仿宋" w:hAnsi="仿宋" w:eastAsia="仿宋" w:cs="仿宋"/>
          <w:color w:val="auto"/>
          <w:sz w:val="24"/>
          <w:szCs w:val="24"/>
        </w:rPr>
      </w:pPr>
      <w:r>
        <w:rPr>
          <w:rFonts w:hint="eastAsia" w:ascii="仿宋" w:hAnsi="仿宋" w:eastAsia="仿宋" w:cs="仿宋"/>
          <w:color w:val="auto"/>
          <w:spacing w:val="8"/>
          <w:sz w:val="24"/>
          <w:szCs w:val="24"/>
          <w14:textOutline w14:w="3795" w14:cap="sq" w14:cmpd="sng">
            <w14:solidFill>
              <w14:srgbClr w14:val="000000"/>
            </w14:solidFill>
            <w14:prstDash w14:val="solid"/>
            <w14:bevel/>
          </w14:textOutline>
        </w:rPr>
        <w:t>一、资格性审查</w:t>
      </w:r>
    </w:p>
    <w:p w14:paraId="2015E46D">
      <w:pPr>
        <w:spacing w:line="14" w:lineRule="auto"/>
        <w:rPr>
          <w:rFonts w:hint="eastAsia" w:ascii="仿宋" w:hAnsi="仿宋" w:eastAsia="仿宋" w:cs="仿宋"/>
          <w:color w:val="auto"/>
          <w:sz w:val="24"/>
          <w:szCs w:val="24"/>
        </w:rPr>
      </w:pPr>
      <w:r>
        <w:rPr>
          <w:rFonts w:hint="eastAsia" w:ascii="仿宋" w:hAnsi="仿宋" w:eastAsia="仿宋" w:cs="仿宋"/>
          <w:color w:val="auto"/>
          <w:sz w:val="24"/>
          <w:szCs w:val="24"/>
        </w:rPr>
        <w:br w:type="column"/>
      </w:r>
    </w:p>
    <w:p w14:paraId="20596A59">
      <w:pPr>
        <w:spacing w:before="69" w:line="225" w:lineRule="auto"/>
        <w:rPr>
          <w:rFonts w:hint="eastAsia" w:ascii="仿宋" w:hAnsi="仿宋" w:eastAsia="仿宋" w:cs="仿宋"/>
          <w:color w:val="auto"/>
          <w:sz w:val="24"/>
          <w:szCs w:val="24"/>
        </w:rPr>
      </w:pPr>
      <w:r>
        <w:rPr>
          <w:rFonts w:hint="eastAsia" w:ascii="仿宋" w:hAnsi="仿宋" w:eastAsia="仿宋" w:cs="仿宋"/>
          <w:color w:val="auto"/>
          <w:spacing w:val="8"/>
          <w:sz w:val="24"/>
          <w:szCs w:val="24"/>
          <w:u w:val="single" w:color="000000"/>
          <w14:textOutline w14:w="6537" w14:cap="sq" w14:cmpd="sng">
            <w14:solidFill>
              <w14:srgbClr w14:val="000000"/>
            </w14:solidFill>
            <w14:prstDash w14:val="solid"/>
            <w14:bevel/>
          </w14:textOutline>
        </w:rPr>
        <w:t>初步审查表</w:t>
      </w:r>
    </w:p>
    <w:p w14:paraId="172060DE">
      <w:pPr>
        <w:spacing w:line="248" w:lineRule="auto"/>
        <w:rPr>
          <w:rFonts w:hint="eastAsia" w:ascii="仿宋" w:hAnsi="仿宋" w:eastAsia="仿宋" w:cs="仿宋"/>
          <w:color w:val="auto"/>
          <w:sz w:val="24"/>
          <w:szCs w:val="24"/>
        </w:rPr>
      </w:pPr>
    </w:p>
    <w:p w14:paraId="63B3E600">
      <w:pPr>
        <w:spacing w:line="248" w:lineRule="auto"/>
        <w:rPr>
          <w:rFonts w:hint="eastAsia" w:ascii="仿宋" w:hAnsi="仿宋" w:eastAsia="仿宋" w:cs="仿宋"/>
          <w:color w:val="auto"/>
          <w:sz w:val="24"/>
          <w:szCs w:val="24"/>
        </w:rPr>
      </w:pPr>
    </w:p>
    <w:p w14:paraId="7A7C6FA6">
      <w:pPr>
        <w:spacing w:line="248" w:lineRule="auto"/>
        <w:rPr>
          <w:rFonts w:hint="eastAsia" w:ascii="仿宋" w:hAnsi="仿宋" w:eastAsia="仿宋" w:cs="仿宋"/>
          <w:color w:val="auto"/>
          <w:sz w:val="24"/>
          <w:szCs w:val="24"/>
        </w:rPr>
      </w:pPr>
    </w:p>
    <w:p w14:paraId="3128E62F">
      <w:pPr>
        <w:spacing w:before="65" w:line="189" w:lineRule="auto"/>
        <w:ind w:left="2182"/>
        <w:rPr>
          <w:rFonts w:hint="eastAsia" w:ascii="仿宋" w:hAnsi="仿宋" w:eastAsia="仿宋" w:cs="仿宋"/>
          <w:color w:val="auto"/>
          <w:sz w:val="24"/>
          <w:szCs w:val="24"/>
        </w:rPr>
      </w:pPr>
      <w:r>
        <w:rPr>
          <w:rFonts w:hint="eastAsia" w:ascii="仿宋" w:hAnsi="仿宋" w:eastAsia="仿宋" w:cs="仿宋"/>
          <w:color w:val="auto"/>
          <w:spacing w:val="3"/>
          <w:sz w:val="24"/>
          <w:szCs w:val="24"/>
        </w:rPr>
        <w:t>202X.X.X</w:t>
      </w:r>
    </w:p>
    <w:p w14:paraId="34BC535E">
      <w:pPr>
        <w:spacing w:line="189" w:lineRule="auto"/>
        <w:rPr>
          <w:rFonts w:hint="eastAsia" w:ascii="仿宋" w:hAnsi="仿宋" w:eastAsia="仿宋" w:cs="仿宋"/>
          <w:color w:val="auto"/>
          <w:sz w:val="24"/>
          <w:szCs w:val="24"/>
        </w:rPr>
        <w:sectPr>
          <w:type w:val="continuous"/>
          <w:pgSz w:w="16840" w:h="11907"/>
          <w:pgMar w:top="400" w:right="1304" w:bottom="987" w:left="1303" w:header="0" w:footer="824" w:gutter="0"/>
          <w:cols w:equalWidth="0" w:num="2">
            <w:col w:w="6126" w:space="100"/>
            <w:col w:w="8007"/>
          </w:cols>
        </w:sectPr>
      </w:pPr>
    </w:p>
    <w:p w14:paraId="6E1C0E08">
      <w:pPr>
        <w:spacing w:line="87" w:lineRule="exact"/>
        <w:rPr>
          <w:rFonts w:hint="eastAsia" w:ascii="仿宋" w:hAnsi="仿宋" w:eastAsia="仿宋" w:cs="仿宋"/>
          <w:color w:val="auto"/>
          <w:sz w:val="24"/>
          <w:szCs w:val="24"/>
        </w:rPr>
      </w:pPr>
    </w:p>
    <w:tbl>
      <w:tblPr>
        <w:tblStyle w:val="13"/>
        <w:tblW w:w="13828" w:type="dxa"/>
        <w:tblInd w:w="2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3"/>
        <w:gridCol w:w="1617"/>
        <w:gridCol w:w="8727"/>
        <w:gridCol w:w="720"/>
        <w:gridCol w:w="709"/>
        <w:gridCol w:w="709"/>
        <w:gridCol w:w="713"/>
      </w:tblGrid>
      <w:tr w14:paraId="3B211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trPr>
        <w:tc>
          <w:tcPr>
            <w:tcW w:w="633" w:type="dxa"/>
            <w:textDirection w:val="tbRlV"/>
            <w:vAlign w:val="top"/>
          </w:tcPr>
          <w:p w14:paraId="6CCA7DAB">
            <w:pPr>
              <w:spacing w:before="210" w:line="218" w:lineRule="auto"/>
              <w:ind w:left="173"/>
              <w:rPr>
                <w:rFonts w:hint="eastAsia" w:ascii="仿宋" w:hAnsi="仿宋" w:eastAsia="仿宋" w:cs="仿宋"/>
                <w:color w:val="auto"/>
                <w:sz w:val="24"/>
                <w:szCs w:val="24"/>
              </w:rPr>
            </w:pPr>
            <w:r>
              <w:rPr>
                <w:rFonts w:hint="eastAsia" w:ascii="仿宋" w:hAnsi="仿宋" w:eastAsia="仿宋" w:cs="仿宋"/>
                <w:color w:val="auto"/>
                <w:spacing w:val="7"/>
                <w:sz w:val="24"/>
                <w:szCs w:val="24"/>
              </w:rPr>
              <w:t>序 号</w:t>
            </w:r>
          </w:p>
        </w:tc>
        <w:tc>
          <w:tcPr>
            <w:tcW w:w="10344" w:type="dxa"/>
            <w:gridSpan w:val="2"/>
            <w:tcBorders>
              <w:tl2br w:val="single" w:color="000000" w:sz="4" w:space="0"/>
            </w:tcBorders>
            <w:vAlign w:val="top"/>
          </w:tcPr>
          <w:p w14:paraId="16CA0B2D">
            <w:pPr>
              <w:spacing w:before="34" w:line="227" w:lineRule="auto"/>
              <w:ind w:left="9142"/>
              <w:rPr>
                <w:rFonts w:hint="eastAsia" w:ascii="仿宋" w:hAnsi="仿宋" w:eastAsia="仿宋" w:cs="仿宋"/>
                <w:color w:val="auto"/>
                <w:sz w:val="24"/>
                <w:szCs w:val="24"/>
              </w:rPr>
            </w:pPr>
            <w:r>
              <w:rPr>
                <w:rFonts w:hint="eastAsia" w:ascii="仿宋" w:hAnsi="仿宋" w:eastAsia="仿宋" w:cs="仿宋"/>
                <w:color w:val="auto"/>
                <w:spacing w:val="8"/>
                <w:sz w:val="24"/>
                <w:szCs w:val="24"/>
              </w:rPr>
              <w:t>供应商名称</w:t>
            </w:r>
          </w:p>
          <w:p w14:paraId="6F271236">
            <w:pPr>
              <w:spacing w:line="279" w:lineRule="auto"/>
              <w:rPr>
                <w:rFonts w:hint="eastAsia" w:ascii="仿宋" w:hAnsi="仿宋" w:eastAsia="仿宋" w:cs="仿宋"/>
                <w:color w:val="auto"/>
                <w:sz w:val="24"/>
                <w:szCs w:val="24"/>
              </w:rPr>
            </w:pPr>
          </w:p>
          <w:p w14:paraId="0CFDF59E">
            <w:pPr>
              <w:spacing w:before="65" w:line="228" w:lineRule="auto"/>
              <w:ind w:left="119"/>
              <w:rPr>
                <w:rFonts w:hint="eastAsia" w:ascii="仿宋" w:hAnsi="仿宋" w:eastAsia="仿宋" w:cs="仿宋"/>
                <w:color w:val="auto"/>
                <w:sz w:val="24"/>
                <w:szCs w:val="24"/>
              </w:rPr>
            </w:pPr>
            <w:r>
              <w:rPr>
                <w:rFonts w:hint="eastAsia" w:ascii="仿宋" w:hAnsi="仿宋" w:eastAsia="仿宋" w:cs="仿宋"/>
                <w:color w:val="auto"/>
                <w:spacing w:val="5"/>
                <w:sz w:val="24"/>
                <w:szCs w:val="24"/>
              </w:rPr>
              <w:t>资格要求</w:t>
            </w:r>
          </w:p>
        </w:tc>
        <w:tc>
          <w:tcPr>
            <w:tcW w:w="720" w:type="dxa"/>
            <w:vAlign w:val="top"/>
          </w:tcPr>
          <w:p w14:paraId="31E7B1A7">
            <w:pPr>
              <w:spacing w:before="174" w:line="259" w:lineRule="auto"/>
              <w:ind w:left="119" w:right="105" w:hanging="4"/>
              <w:rPr>
                <w:rFonts w:hint="eastAsia" w:ascii="仿宋" w:hAnsi="仿宋" w:eastAsia="仿宋" w:cs="仿宋"/>
                <w:color w:val="auto"/>
                <w:sz w:val="24"/>
                <w:szCs w:val="24"/>
              </w:rPr>
            </w:pPr>
            <w:r>
              <w:rPr>
                <w:rFonts w:hint="eastAsia" w:ascii="仿宋" w:hAnsi="仿宋" w:eastAsia="仿宋" w:cs="仿宋"/>
                <w:color w:val="auto"/>
                <w:sz w:val="24"/>
                <w:szCs w:val="24"/>
              </w:rPr>
              <w:t>供</w:t>
            </w:r>
            <w:r>
              <w:rPr>
                <w:rFonts w:hint="eastAsia" w:ascii="仿宋" w:hAnsi="仿宋" w:eastAsia="仿宋" w:cs="仿宋"/>
                <w:color w:val="auto"/>
                <w:spacing w:val="-8"/>
                <w:sz w:val="24"/>
                <w:szCs w:val="24"/>
              </w:rPr>
              <w:t xml:space="preserve"> </w:t>
            </w:r>
            <w:r>
              <w:rPr>
                <w:rFonts w:hint="eastAsia" w:ascii="仿宋" w:hAnsi="仿宋" w:eastAsia="仿宋" w:cs="仿宋"/>
                <w:color w:val="auto"/>
                <w:sz w:val="24"/>
                <w:szCs w:val="24"/>
              </w:rPr>
              <w:t xml:space="preserve">应 </w:t>
            </w:r>
            <w:r>
              <w:rPr>
                <w:rFonts w:hint="eastAsia" w:ascii="仿宋" w:hAnsi="仿宋" w:eastAsia="仿宋" w:cs="仿宋"/>
                <w:color w:val="auto"/>
                <w:spacing w:val="-2"/>
                <w:sz w:val="24"/>
                <w:szCs w:val="24"/>
              </w:rPr>
              <w:t>商</w:t>
            </w:r>
            <w:r>
              <w:rPr>
                <w:rFonts w:hint="eastAsia" w:ascii="仿宋" w:hAnsi="仿宋" w:eastAsia="仿宋" w:cs="仿宋"/>
                <w:color w:val="auto"/>
                <w:spacing w:val="-24"/>
                <w:sz w:val="24"/>
                <w:szCs w:val="24"/>
              </w:rPr>
              <w:t xml:space="preserve"> </w:t>
            </w:r>
            <w:r>
              <w:rPr>
                <w:rFonts w:hint="eastAsia" w:ascii="仿宋" w:hAnsi="仿宋" w:eastAsia="仿宋" w:cs="仿宋"/>
                <w:color w:val="auto"/>
                <w:spacing w:val="-2"/>
                <w:sz w:val="24"/>
                <w:szCs w:val="24"/>
              </w:rPr>
              <w:t>1</w:t>
            </w:r>
          </w:p>
        </w:tc>
        <w:tc>
          <w:tcPr>
            <w:tcW w:w="709" w:type="dxa"/>
            <w:vAlign w:val="top"/>
          </w:tcPr>
          <w:p w14:paraId="44BBB843">
            <w:pPr>
              <w:spacing w:before="174" w:line="259" w:lineRule="auto"/>
              <w:ind w:left="119" w:right="104" w:hanging="4"/>
              <w:rPr>
                <w:rFonts w:hint="eastAsia" w:ascii="仿宋" w:hAnsi="仿宋" w:eastAsia="仿宋" w:cs="仿宋"/>
                <w:color w:val="auto"/>
                <w:sz w:val="24"/>
                <w:szCs w:val="24"/>
              </w:rPr>
            </w:pPr>
            <w:r>
              <w:rPr>
                <w:rFonts w:hint="eastAsia" w:ascii="仿宋" w:hAnsi="仿宋" w:eastAsia="仿宋" w:cs="仿宋"/>
                <w:color w:val="auto"/>
                <w:sz w:val="24"/>
                <w:szCs w:val="24"/>
              </w:rPr>
              <w:t>供</w:t>
            </w:r>
            <w:r>
              <w:rPr>
                <w:rFonts w:hint="eastAsia" w:ascii="仿宋" w:hAnsi="仿宋" w:eastAsia="仿宋" w:cs="仿宋"/>
                <w:color w:val="auto"/>
                <w:spacing w:val="-17"/>
                <w:sz w:val="24"/>
                <w:szCs w:val="24"/>
              </w:rPr>
              <w:t xml:space="preserve"> </w:t>
            </w:r>
            <w:r>
              <w:rPr>
                <w:rFonts w:hint="eastAsia" w:ascii="仿宋" w:hAnsi="仿宋" w:eastAsia="仿宋" w:cs="仿宋"/>
                <w:color w:val="auto"/>
                <w:sz w:val="24"/>
                <w:szCs w:val="24"/>
              </w:rPr>
              <w:t xml:space="preserve">应 </w:t>
            </w:r>
            <w:r>
              <w:rPr>
                <w:rFonts w:hint="eastAsia" w:ascii="仿宋" w:hAnsi="仿宋" w:eastAsia="仿宋" w:cs="仿宋"/>
                <w:color w:val="auto"/>
                <w:spacing w:val="-2"/>
                <w:sz w:val="24"/>
                <w:szCs w:val="24"/>
              </w:rPr>
              <w:t>商</w:t>
            </w:r>
            <w:r>
              <w:rPr>
                <w:rFonts w:hint="eastAsia" w:ascii="仿宋" w:hAnsi="仿宋" w:eastAsia="仿宋" w:cs="仿宋"/>
                <w:color w:val="auto"/>
                <w:spacing w:val="-37"/>
                <w:sz w:val="24"/>
                <w:szCs w:val="24"/>
              </w:rPr>
              <w:t xml:space="preserve"> </w:t>
            </w:r>
            <w:r>
              <w:rPr>
                <w:rFonts w:hint="eastAsia" w:ascii="仿宋" w:hAnsi="仿宋" w:eastAsia="仿宋" w:cs="仿宋"/>
                <w:color w:val="auto"/>
                <w:spacing w:val="-2"/>
                <w:sz w:val="24"/>
                <w:szCs w:val="24"/>
              </w:rPr>
              <w:t>2</w:t>
            </w:r>
          </w:p>
        </w:tc>
        <w:tc>
          <w:tcPr>
            <w:tcW w:w="709" w:type="dxa"/>
            <w:vAlign w:val="top"/>
          </w:tcPr>
          <w:p w14:paraId="4F0F8DFB">
            <w:pPr>
              <w:spacing w:before="174" w:line="259" w:lineRule="auto"/>
              <w:ind w:left="118" w:right="105" w:hanging="4"/>
              <w:rPr>
                <w:rFonts w:hint="eastAsia" w:ascii="仿宋" w:hAnsi="仿宋" w:eastAsia="仿宋" w:cs="仿宋"/>
                <w:color w:val="auto"/>
                <w:sz w:val="24"/>
                <w:szCs w:val="24"/>
              </w:rPr>
            </w:pPr>
            <w:r>
              <w:rPr>
                <w:rFonts w:hint="eastAsia" w:ascii="仿宋" w:hAnsi="仿宋" w:eastAsia="仿宋" w:cs="仿宋"/>
                <w:color w:val="auto"/>
                <w:sz w:val="24"/>
                <w:szCs w:val="24"/>
              </w:rPr>
              <w:t>供</w:t>
            </w:r>
            <w:r>
              <w:rPr>
                <w:rFonts w:hint="eastAsia" w:ascii="仿宋" w:hAnsi="仿宋" w:eastAsia="仿宋" w:cs="仿宋"/>
                <w:color w:val="auto"/>
                <w:spacing w:val="-17"/>
                <w:sz w:val="24"/>
                <w:szCs w:val="24"/>
              </w:rPr>
              <w:t xml:space="preserve"> </w:t>
            </w:r>
            <w:r>
              <w:rPr>
                <w:rFonts w:hint="eastAsia" w:ascii="仿宋" w:hAnsi="仿宋" w:eastAsia="仿宋" w:cs="仿宋"/>
                <w:color w:val="auto"/>
                <w:sz w:val="24"/>
                <w:szCs w:val="24"/>
              </w:rPr>
              <w:t xml:space="preserve">应 </w:t>
            </w:r>
            <w:r>
              <w:rPr>
                <w:rFonts w:hint="eastAsia" w:ascii="仿宋" w:hAnsi="仿宋" w:eastAsia="仿宋" w:cs="仿宋"/>
                <w:color w:val="auto"/>
                <w:spacing w:val="-2"/>
                <w:sz w:val="24"/>
                <w:szCs w:val="24"/>
              </w:rPr>
              <w:t>商</w:t>
            </w:r>
            <w:r>
              <w:rPr>
                <w:rFonts w:hint="eastAsia" w:ascii="仿宋" w:hAnsi="仿宋" w:eastAsia="仿宋" w:cs="仿宋"/>
                <w:color w:val="auto"/>
                <w:spacing w:val="-33"/>
                <w:sz w:val="24"/>
                <w:szCs w:val="24"/>
              </w:rPr>
              <w:t xml:space="preserve"> </w:t>
            </w:r>
            <w:r>
              <w:rPr>
                <w:rFonts w:hint="eastAsia" w:ascii="仿宋" w:hAnsi="仿宋" w:eastAsia="仿宋" w:cs="仿宋"/>
                <w:color w:val="auto"/>
                <w:spacing w:val="-2"/>
                <w:sz w:val="24"/>
                <w:szCs w:val="24"/>
              </w:rPr>
              <w:t>3</w:t>
            </w:r>
          </w:p>
        </w:tc>
        <w:tc>
          <w:tcPr>
            <w:tcW w:w="713" w:type="dxa"/>
            <w:vAlign w:val="top"/>
          </w:tcPr>
          <w:p w14:paraId="03EDC247">
            <w:pPr>
              <w:spacing w:before="174" w:line="259" w:lineRule="auto"/>
              <w:ind w:left="120" w:right="107" w:hanging="4"/>
              <w:rPr>
                <w:rFonts w:hint="eastAsia" w:ascii="仿宋" w:hAnsi="仿宋" w:eastAsia="仿宋" w:cs="仿宋"/>
                <w:color w:val="auto"/>
                <w:sz w:val="24"/>
                <w:szCs w:val="24"/>
              </w:rPr>
            </w:pPr>
            <w:r>
              <w:rPr>
                <w:rFonts w:hint="eastAsia" w:ascii="仿宋" w:hAnsi="仿宋" w:eastAsia="仿宋" w:cs="仿宋"/>
                <w:color w:val="auto"/>
                <w:sz w:val="24"/>
                <w:szCs w:val="24"/>
              </w:rPr>
              <w:t>供</w:t>
            </w:r>
            <w:r>
              <w:rPr>
                <w:rFonts w:hint="eastAsia" w:ascii="仿宋" w:hAnsi="仿宋" w:eastAsia="仿宋" w:cs="仿宋"/>
                <w:color w:val="auto"/>
                <w:spacing w:val="-17"/>
                <w:sz w:val="24"/>
                <w:szCs w:val="24"/>
              </w:rPr>
              <w:t xml:space="preserve"> </w:t>
            </w:r>
            <w:r>
              <w:rPr>
                <w:rFonts w:hint="eastAsia" w:ascii="仿宋" w:hAnsi="仿宋" w:eastAsia="仿宋" w:cs="仿宋"/>
                <w:color w:val="auto"/>
                <w:sz w:val="24"/>
                <w:szCs w:val="24"/>
              </w:rPr>
              <w:t xml:space="preserve">应 </w:t>
            </w:r>
            <w:r>
              <w:rPr>
                <w:rFonts w:hint="eastAsia" w:ascii="仿宋" w:hAnsi="仿宋" w:eastAsia="仿宋" w:cs="仿宋"/>
                <w:color w:val="auto"/>
                <w:spacing w:val="-2"/>
                <w:sz w:val="24"/>
                <w:szCs w:val="24"/>
              </w:rPr>
              <w:t>商</w:t>
            </w:r>
            <w:r>
              <w:rPr>
                <w:rFonts w:hint="eastAsia" w:ascii="仿宋" w:hAnsi="仿宋" w:eastAsia="仿宋" w:cs="仿宋"/>
                <w:color w:val="auto"/>
                <w:spacing w:val="-41"/>
                <w:sz w:val="24"/>
                <w:szCs w:val="24"/>
              </w:rPr>
              <w:t xml:space="preserve"> </w:t>
            </w:r>
            <w:r>
              <w:rPr>
                <w:rFonts w:hint="eastAsia" w:ascii="仿宋" w:hAnsi="仿宋" w:eastAsia="仿宋" w:cs="仿宋"/>
                <w:color w:val="auto"/>
                <w:spacing w:val="-2"/>
                <w:sz w:val="24"/>
                <w:szCs w:val="24"/>
              </w:rPr>
              <w:t>4</w:t>
            </w:r>
          </w:p>
        </w:tc>
      </w:tr>
      <w:tr w14:paraId="6AB09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33" w:type="dxa"/>
            <w:vAlign w:val="top"/>
          </w:tcPr>
          <w:p w14:paraId="2B55B7A4">
            <w:pPr>
              <w:spacing w:before="78" w:line="189" w:lineRule="auto"/>
              <w:ind w:left="284"/>
              <w:rPr>
                <w:rFonts w:hint="eastAsia" w:ascii="仿宋" w:hAnsi="仿宋" w:eastAsia="仿宋" w:cs="仿宋"/>
                <w:color w:val="auto"/>
                <w:sz w:val="24"/>
                <w:szCs w:val="24"/>
              </w:rPr>
            </w:pPr>
            <w:bookmarkStart w:id="14" w:name="OLE_LINK18" w:colFirst="2" w:colLast="2"/>
            <w:r>
              <w:rPr>
                <w:rFonts w:hint="eastAsia" w:ascii="仿宋" w:hAnsi="仿宋" w:eastAsia="仿宋" w:cs="仿宋"/>
                <w:color w:val="auto"/>
                <w:sz w:val="24"/>
                <w:szCs w:val="24"/>
              </w:rPr>
              <w:t>1</w:t>
            </w:r>
          </w:p>
        </w:tc>
        <w:tc>
          <w:tcPr>
            <w:tcW w:w="1617" w:type="dxa"/>
            <w:vMerge w:val="restart"/>
            <w:tcBorders>
              <w:bottom w:val="nil"/>
            </w:tcBorders>
            <w:vAlign w:val="top"/>
          </w:tcPr>
          <w:p w14:paraId="24A04157">
            <w:pPr>
              <w:spacing w:line="247" w:lineRule="auto"/>
              <w:rPr>
                <w:rFonts w:hint="eastAsia" w:ascii="仿宋" w:hAnsi="仿宋" w:eastAsia="仿宋" w:cs="仿宋"/>
                <w:color w:val="auto"/>
                <w:sz w:val="24"/>
                <w:szCs w:val="24"/>
              </w:rPr>
            </w:pPr>
          </w:p>
          <w:p w14:paraId="213F1A4D">
            <w:pPr>
              <w:spacing w:line="247" w:lineRule="auto"/>
              <w:rPr>
                <w:rFonts w:hint="eastAsia" w:ascii="仿宋" w:hAnsi="仿宋" w:eastAsia="仿宋" w:cs="仿宋"/>
                <w:color w:val="auto"/>
                <w:sz w:val="24"/>
                <w:szCs w:val="24"/>
              </w:rPr>
            </w:pPr>
          </w:p>
          <w:p w14:paraId="4694477A">
            <w:pPr>
              <w:spacing w:line="247" w:lineRule="auto"/>
              <w:rPr>
                <w:rFonts w:hint="eastAsia" w:ascii="仿宋" w:hAnsi="仿宋" w:eastAsia="仿宋" w:cs="仿宋"/>
                <w:color w:val="auto"/>
                <w:sz w:val="24"/>
                <w:szCs w:val="24"/>
              </w:rPr>
            </w:pPr>
          </w:p>
          <w:p w14:paraId="7A15A486">
            <w:pPr>
              <w:spacing w:line="247" w:lineRule="auto"/>
              <w:rPr>
                <w:rFonts w:hint="eastAsia" w:ascii="仿宋" w:hAnsi="仿宋" w:eastAsia="仿宋" w:cs="仿宋"/>
                <w:color w:val="auto"/>
                <w:sz w:val="24"/>
                <w:szCs w:val="24"/>
              </w:rPr>
            </w:pPr>
          </w:p>
          <w:p w14:paraId="3E182B6B">
            <w:pPr>
              <w:spacing w:line="247" w:lineRule="auto"/>
              <w:rPr>
                <w:rFonts w:hint="eastAsia" w:ascii="仿宋" w:hAnsi="仿宋" w:eastAsia="仿宋" w:cs="仿宋"/>
                <w:color w:val="auto"/>
                <w:sz w:val="24"/>
                <w:szCs w:val="24"/>
              </w:rPr>
            </w:pPr>
          </w:p>
          <w:p w14:paraId="14D05533">
            <w:pPr>
              <w:spacing w:line="248" w:lineRule="auto"/>
              <w:rPr>
                <w:rFonts w:hint="eastAsia" w:ascii="仿宋" w:hAnsi="仿宋" w:eastAsia="仿宋" w:cs="仿宋"/>
                <w:color w:val="auto"/>
                <w:sz w:val="24"/>
                <w:szCs w:val="24"/>
              </w:rPr>
            </w:pPr>
          </w:p>
          <w:p w14:paraId="7A883B24">
            <w:pPr>
              <w:spacing w:line="248" w:lineRule="auto"/>
              <w:rPr>
                <w:rFonts w:hint="eastAsia" w:ascii="仿宋" w:hAnsi="仿宋" w:eastAsia="仿宋" w:cs="仿宋"/>
                <w:color w:val="auto"/>
                <w:sz w:val="24"/>
                <w:szCs w:val="24"/>
              </w:rPr>
            </w:pPr>
          </w:p>
          <w:p w14:paraId="0380A658">
            <w:pPr>
              <w:spacing w:before="65" w:line="228" w:lineRule="auto"/>
              <w:rPr>
                <w:rFonts w:hint="eastAsia" w:ascii="仿宋" w:hAnsi="仿宋" w:eastAsia="仿宋" w:cs="仿宋"/>
                <w:color w:val="auto"/>
                <w:sz w:val="24"/>
                <w:szCs w:val="24"/>
              </w:rPr>
            </w:pPr>
            <w:r>
              <w:rPr>
                <w:rFonts w:hint="eastAsia" w:ascii="仿宋" w:hAnsi="仿宋" w:eastAsia="仿宋" w:cs="仿宋"/>
                <w:color w:val="auto"/>
                <w:spacing w:val="7"/>
                <w:sz w:val="24"/>
                <w:szCs w:val="24"/>
              </w:rPr>
              <w:t>经营资格审查</w:t>
            </w:r>
          </w:p>
        </w:tc>
        <w:tc>
          <w:tcPr>
            <w:tcW w:w="8727" w:type="dxa"/>
            <w:vAlign w:val="top"/>
          </w:tcPr>
          <w:p w14:paraId="78E39849">
            <w:pPr>
              <w:spacing w:before="31" w:line="227" w:lineRule="auto"/>
              <w:ind w:firstLine="520" w:firstLineChars="200"/>
              <w:rPr>
                <w:rFonts w:hint="eastAsia" w:ascii="仿宋" w:hAnsi="仿宋" w:eastAsia="仿宋" w:cs="仿宋"/>
                <w:color w:val="auto"/>
                <w:sz w:val="24"/>
                <w:szCs w:val="24"/>
              </w:rPr>
            </w:pPr>
            <w:r>
              <w:rPr>
                <w:rFonts w:hint="eastAsia" w:ascii="仿宋" w:hAnsi="仿宋" w:eastAsia="仿宋" w:cs="仿宋"/>
                <w:color w:val="auto"/>
                <w:spacing w:val="10"/>
                <w:sz w:val="24"/>
                <w:szCs w:val="24"/>
              </w:rPr>
              <w:t>提供法人或其他组织</w:t>
            </w:r>
            <w:r>
              <w:rPr>
                <w:rFonts w:hint="eastAsia" w:ascii="仿宋" w:hAnsi="仿宋" w:eastAsia="仿宋" w:cs="仿宋"/>
                <w:color w:val="auto"/>
                <w:spacing w:val="10"/>
                <w:sz w:val="24"/>
                <w:szCs w:val="24"/>
                <w:lang w:val="en-US" w:eastAsia="zh-CN"/>
              </w:rPr>
              <w:t>依法成立并</w:t>
            </w:r>
            <w:r>
              <w:rPr>
                <w:rFonts w:hint="eastAsia" w:ascii="仿宋" w:hAnsi="仿宋" w:eastAsia="仿宋" w:cs="仿宋"/>
                <w:color w:val="auto"/>
                <w:spacing w:val="10"/>
                <w:sz w:val="24"/>
                <w:szCs w:val="24"/>
              </w:rPr>
              <w:t>连续正常营业3年以上的营业执照副本（复印件（</w:t>
            </w:r>
            <w:r>
              <w:rPr>
                <w:rFonts w:hint="eastAsia" w:ascii="仿宋" w:hAnsi="仿宋" w:eastAsia="仿宋" w:cs="仿宋"/>
                <w:color w:val="auto"/>
                <w:spacing w:val="9"/>
                <w:sz w:val="24"/>
                <w:szCs w:val="24"/>
              </w:rPr>
              <w:t>或扫描件）加盖投标单位公章</w:t>
            </w:r>
            <w:r>
              <w:rPr>
                <w:rFonts w:hint="eastAsia" w:ascii="仿宋" w:hAnsi="仿宋" w:eastAsia="仿宋" w:cs="仿宋"/>
                <w:color w:val="auto"/>
                <w:sz w:val="24"/>
                <w:szCs w:val="24"/>
              </w:rPr>
              <w:t>）；</w:t>
            </w:r>
          </w:p>
        </w:tc>
        <w:tc>
          <w:tcPr>
            <w:tcW w:w="720" w:type="dxa"/>
            <w:vAlign w:val="top"/>
          </w:tcPr>
          <w:p w14:paraId="684FDFDC">
            <w:pPr>
              <w:rPr>
                <w:rFonts w:hint="eastAsia" w:ascii="仿宋" w:hAnsi="仿宋" w:eastAsia="仿宋" w:cs="仿宋"/>
                <w:color w:val="auto"/>
                <w:sz w:val="24"/>
                <w:szCs w:val="24"/>
              </w:rPr>
            </w:pPr>
          </w:p>
        </w:tc>
        <w:tc>
          <w:tcPr>
            <w:tcW w:w="709" w:type="dxa"/>
            <w:vAlign w:val="top"/>
          </w:tcPr>
          <w:p w14:paraId="57DB6EAC">
            <w:pPr>
              <w:rPr>
                <w:rFonts w:hint="eastAsia" w:ascii="仿宋" w:hAnsi="仿宋" w:eastAsia="仿宋" w:cs="仿宋"/>
                <w:color w:val="auto"/>
                <w:sz w:val="24"/>
                <w:szCs w:val="24"/>
              </w:rPr>
            </w:pPr>
          </w:p>
        </w:tc>
        <w:tc>
          <w:tcPr>
            <w:tcW w:w="709" w:type="dxa"/>
            <w:vAlign w:val="top"/>
          </w:tcPr>
          <w:p w14:paraId="1A6D702F">
            <w:pPr>
              <w:rPr>
                <w:rFonts w:hint="eastAsia" w:ascii="仿宋" w:hAnsi="仿宋" w:eastAsia="仿宋" w:cs="仿宋"/>
                <w:color w:val="auto"/>
                <w:sz w:val="24"/>
                <w:szCs w:val="24"/>
              </w:rPr>
            </w:pPr>
          </w:p>
        </w:tc>
        <w:tc>
          <w:tcPr>
            <w:tcW w:w="713" w:type="dxa"/>
            <w:vAlign w:val="top"/>
          </w:tcPr>
          <w:p w14:paraId="25C9F40F">
            <w:pPr>
              <w:rPr>
                <w:rFonts w:hint="eastAsia" w:ascii="仿宋" w:hAnsi="仿宋" w:eastAsia="仿宋" w:cs="仿宋"/>
                <w:color w:val="auto"/>
                <w:sz w:val="24"/>
                <w:szCs w:val="24"/>
              </w:rPr>
            </w:pPr>
          </w:p>
        </w:tc>
      </w:tr>
      <w:tr w14:paraId="195AF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633" w:type="dxa"/>
            <w:vAlign w:val="top"/>
          </w:tcPr>
          <w:p w14:paraId="54214CB4">
            <w:pPr>
              <w:spacing w:line="303" w:lineRule="auto"/>
              <w:rPr>
                <w:rFonts w:hint="eastAsia" w:ascii="仿宋" w:hAnsi="仿宋" w:eastAsia="仿宋" w:cs="仿宋"/>
                <w:color w:val="auto"/>
                <w:sz w:val="24"/>
                <w:szCs w:val="24"/>
              </w:rPr>
            </w:pPr>
          </w:p>
          <w:p w14:paraId="451EB7D7">
            <w:pPr>
              <w:spacing w:before="65" w:line="189" w:lineRule="auto"/>
              <w:ind w:left="271"/>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617" w:type="dxa"/>
            <w:vMerge w:val="continue"/>
            <w:tcBorders>
              <w:top w:val="nil"/>
              <w:bottom w:val="nil"/>
            </w:tcBorders>
            <w:vAlign w:val="top"/>
          </w:tcPr>
          <w:p w14:paraId="111C582F">
            <w:pPr>
              <w:rPr>
                <w:rFonts w:hint="eastAsia" w:ascii="仿宋" w:hAnsi="仿宋" w:eastAsia="仿宋" w:cs="仿宋"/>
                <w:color w:val="auto"/>
                <w:sz w:val="24"/>
                <w:szCs w:val="24"/>
              </w:rPr>
            </w:pPr>
          </w:p>
        </w:tc>
        <w:tc>
          <w:tcPr>
            <w:tcW w:w="8727" w:type="dxa"/>
            <w:vAlign w:val="top"/>
          </w:tcPr>
          <w:p w14:paraId="7E952249">
            <w:pPr>
              <w:spacing w:before="34" w:line="265" w:lineRule="auto"/>
              <w:ind w:left="113" w:right="103" w:firstLine="420"/>
              <w:jc w:val="both"/>
              <w:rPr>
                <w:rFonts w:hint="eastAsia" w:ascii="仿宋" w:hAnsi="仿宋" w:eastAsia="仿宋" w:cs="仿宋"/>
                <w:color w:val="auto"/>
                <w:sz w:val="24"/>
                <w:szCs w:val="24"/>
                <w:lang w:val="en-US" w:eastAsia="zh-CN"/>
              </w:rPr>
            </w:pPr>
            <w:r>
              <w:rPr>
                <w:rFonts w:hint="eastAsia" w:ascii="仿宋" w:hAnsi="仿宋" w:eastAsia="仿宋" w:cs="仿宋"/>
                <w:color w:val="auto"/>
                <w:spacing w:val="10"/>
                <w:sz w:val="24"/>
                <w:szCs w:val="24"/>
                <w:lang w:val="en-US" w:eastAsia="zh-CN"/>
              </w:rPr>
              <w:t>提供</w:t>
            </w:r>
            <w:r>
              <w:rPr>
                <w:rFonts w:hint="eastAsia" w:ascii="仿宋" w:hAnsi="仿宋" w:eastAsia="仿宋" w:cs="仿宋"/>
                <w:color w:val="auto"/>
                <w:spacing w:val="10"/>
                <w:sz w:val="24"/>
                <w:szCs w:val="24"/>
              </w:rPr>
              <w:t>项目负责人</w:t>
            </w:r>
            <w:r>
              <w:rPr>
                <w:rFonts w:hint="eastAsia" w:ascii="仿宋" w:hAnsi="仿宋" w:eastAsia="仿宋" w:cs="仿宋"/>
                <w:color w:val="auto"/>
                <w:spacing w:val="10"/>
                <w:sz w:val="24"/>
                <w:szCs w:val="24"/>
                <w:lang w:val="en-US" w:eastAsia="zh-CN"/>
              </w:rPr>
              <w:t>及项目团队成员的简历、劳动合同及最近连续三个月社保缴纳证明及相关资格证明资料；</w:t>
            </w:r>
          </w:p>
        </w:tc>
        <w:tc>
          <w:tcPr>
            <w:tcW w:w="720" w:type="dxa"/>
            <w:vAlign w:val="top"/>
          </w:tcPr>
          <w:p w14:paraId="7A5F8A3B">
            <w:pPr>
              <w:rPr>
                <w:rFonts w:hint="eastAsia" w:ascii="仿宋" w:hAnsi="仿宋" w:eastAsia="仿宋" w:cs="仿宋"/>
                <w:color w:val="auto"/>
                <w:sz w:val="24"/>
                <w:szCs w:val="24"/>
              </w:rPr>
            </w:pPr>
          </w:p>
        </w:tc>
        <w:tc>
          <w:tcPr>
            <w:tcW w:w="709" w:type="dxa"/>
            <w:vAlign w:val="top"/>
          </w:tcPr>
          <w:p w14:paraId="4AB727A2">
            <w:pPr>
              <w:rPr>
                <w:rFonts w:hint="eastAsia" w:ascii="仿宋" w:hAnsi="仿宋" w:eastAsia="仿宋" w:cs="仿宋"/>
                <w:color w:val="auto"/>
                <w:sz w:val="24"/>
                <w:szCs w:val="24"/>
              </w:rPr>
            </w:pPr>
          </w:p>
        </w:tc>
        <w:tc>
          <w:tcPr>
            <w:tcW w:w="709" w:type="dxa"/>
            <w:vAlign w:val="top"/>
          </w:tcPr>
          <w:p w14:paraId="1BA448DF">
            <w:pPr>
              <w:rPr>
                <w:rFonts w:hint="eastAsia" w:ascii="仿宋" w:hAnsi="仿宋" w:eastAsia="仿宋" w:cs="仿宋"/>
                <w:color w:val="auto"/>
                <w:sz w:val="24"/>
                <w:szCs w:val="24"/>
              </w:rPr>
            </w:pPr>
          </w:p>
        </w:tc>
        <w:tc>
          <w:tcPr>
            <w:tcW w:w="713" w:type="dxa"/>
            <w:vAlign w:val="top"/>
          </w:tcPr>
          <w:p w14:paraId="1F9730B1">
            <w:pPr>
              <w:rPr>
                <w:rFonts w:hint="eastAsia" w:ascii="仿宋" w:hAnsi="仿宋" w:eastAsia="仿宋" w:cs="仿宋"/>
                <w:color w:val="auto"/>
                <w:sz w:val="24"/>
                <w:szCs w:val="24"/>
              </w:rPr>
            </w:pPr>
          </w:p>
        </w:tc>
      </w:tr>
      <w:bookmarkEnd w:id="14"/>
      <w:tr w14:paraId="33126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633" w:type="dxa"/>
            <w:vAlign w:val="top"/>
          </w:tcPr>
          <w:p w14:paraId="3F972D7D">
            <w:pPr>
              <w:spacing w:before="67" w:line="189" w:lineRule="auto"/>
              <w:ind w:left="272"/>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617" w:type="dxa"/>
            <w:vMerge w:val="continue"/>
            <w:tcBorders>
              <w:top w:val="nil"/>
              <w:bottom w:val="nil"/>
            </w:tcBorders>
            <w:vAlign w:val="top"/>
          </w:tcPr>
          <w:p w14:paraId="4CB1736E">
            <w:pPr>
              <w:rPr>
                <w:rFonts w:hint="eastAsia" w:ascii="仿宋" w:hAnsi="仿宋" w:eastAsia="仿宋" w:cs="仿宋"/>
                <w:color w:val="auto"/>
                <w:sz w:val="24"/>
                <w:szCs w:val="24"/>
              </w:rPr>
            </w:pPr>
          </w:p>
        </w:tc>
        <w:tc>
          <w:tcPr>
            <w:tcW w:w="8727" w:type="dxa"/>
            <w:vAlign w:val="top"/>
          </w:tcPr>
          <w:p w14:paraId="672E1AFC">
            <w:pPr>
              <w:spacing w:before="34" w:line="227" w:lineRule="auto"/>
              <w:ind w:left="114" w:firstLine="516" w:firstLineChars="200"/>
              <w:rPr>
                <w:rFonts w:hint="eastAsia" w:ascii="仿宋" w:hAnsi="仿宋" w:eastAsia="仿宋" w:cs="仿宋"/>
                <w:color w:val="auto"/>
                <w:sz w:val="24"/>
                <w:szCs w:val="24"/>
                <w:lang w:val="en-US" w:eastAsia="zh-CN"/>
              </w:rPr>
            </w:pPr>
            <w:r>
              <w:rPr>
                <w:rFonts w:hint="eastAsia" w:ascii="仿宋" w:hAnsi="仿宋" w:eastAsia="仿宋" w:cs="仿宋"/>
                <w:color w:val="auto"/>
                <w:spacing w:val="9"/>
                <w:sz w:val="24"/>
                <w:szCs w:val="24"/>
              </w:rPr>
              <w:t>提供具备履行合同所必需的设备和专业技术能力的书面承诺；</w:t>
            </w:r>
            <w:r>
              <w:rPr>
                <w:rFonts w:hint="eastAsia" w:ascii="仿宋" w:hAnsi="仿宋" w:eastAsia="仿宋" w:cs="仿宋"/>
                <w:color w:val="auto"/>
                <w:spacing w:val="9"/>
                <w:sz w:val="24"/>
                <w:szCs w:val="24"/>
                <w:lang w:val="en-US" w:eastAsia="zh-CN"/>
              </w:rPr>
              <w:t>提供通过注册会计师协会上一年度年检的相关证明；提供近3年内没有</w:t>
            </w:r>
            <w:bookmarkStart w:id="15" w:name="OLE_LINK19"/>
            <w:r>
              <w:rPr>
                <w:rFonts w:hint="eastAsia" w:ascii="仿宋" w:hAnsi="仿宋" w:eastAsia="仿宋" w:cs="仿宋"/>
                <w:color w:val="auto"/>
                <w:spacing w:val="9"/>
                <w:sz w:val="24"/>
                <w:szCs w:val="24"/>
                <w:lang w:val="en-US" w:eastAsia="zh-CN"/>
              </w:rPr>
              <w:t>因</w:t>
            </w:r>
            <w:bookmarkEnd w:id="15"/>
            <w:r>
              <w:rPr>
                <w:rFonts w:hint="eastAsia" w:ascii="仿宋" w:hAnsi="仿宋" w:eastAsia="仿宋" w:cs="仿宋"/>
                <w:color w:val="auto"/>
                <w:spacing w:val="9"/>
                <w:sz w:val="24"/>
                <w:szCs w:val="24"/>
                <w:lang w:val="en-US" w:eastAsia="zh-CN"/>
              </w:rPr>
              <w:t>审计质量等被国家相关主管部门警告或通报批评的声明；</w:t>
            </w:r>
          </w:p>
        </w:tc>
        <w:tc>
          <w:tcPr>
            <w:tcW w:w="720" w:type="dxa"/>
            <w:vAlign w:val="top"/>
          </w:tcPr>
          <w:p w14:paraId="28B08712">
            <w:pPr>
              <w:rPr>
                <w:rFonts w:hint="eastAsia" w:ascii="仿宋" w:hAnsi="仿宋" w:eastAsia="仿宋" w:cs="仿宋"/>
                <w:color w:val="auto"/>
                <w:sz w:val="24"/>
                <w:szCs w:val="24"/>
              </w:rPr>
            </w:pPr>
          </w:p>
        </w:tc>
        <w:tc>
          <w:tcPr>
            <w:tcW w:w="709" w:type="dxa"/>
            <w:vAlign w:val="top"/>
          </w:tcPr>
          <w:p w14:paraId="293D5B30">
            <w:pPr>
              <w:rPr>
                <w:rFonts w:hint="eastAsia" w:ascii="仿宋" w:hAnsi="仿宋" w:eastAsia="仿宋" w:cs="仿宋"/>
                <w:color w:val="auto"/>
                <w:sz w:val="24"/>
                <w:szCs w:val="24"/>
              </w:rPr>
            </w:pPr>
          </w:p>
        </w:tc>
        <w:tc>
          <w:tcPr>
            <w:tcW w:w="709" w:type="dxa"/>
            <w:vAlign w:val="top"/>
          </w:tcPr>
          <w:p w14:paraId="0CF465CB">
            <w:pPr>
              <w:rPr>
                <w:rFonts w:hint="eastAsia" w:ascii="仿宋" w:hAnsi="仿宋" w:eastAsia="仿宋" w:cs="仿宋"/>
                <w:color w:val="auto"/>
                <w:sz w:val="24"/>
                <w:szCs w:val="24"/>
              </w:rPr>
            </w:pPr>
          </w:p>
        </w:tc>
        <w:tc>
          <w:tcPr>
            <w:tcW w:w="713" w:type="dxa"/>
            <w:vAlign w:val="top"/>
          </w:tcPr>
          <w:p w14:paraId="5CEBA36B">
            <w:pPr>
              <w:rPr>
                <w:rFonts w:hint="eastAsia" w:ascii="仿宋" w:hAnsi="仿宋" w:eastAsia="仿宋" w:cs="仿宋"/>
                <w:color w:val="auto"/>
                <w:sz w:val="24"/>
                <w:szCs w:val="24"/>
              </w:rPr>
            </w:pPr>
          </w:p>
        </w:tc>
      </w:tr>
      <w:tr w14:paraId="5830D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633" w:type="dxa"/>
            <w:vAlign w:val="top"/>
          </w:tcPr>
          <w:p w14:paraId="09C00DFE">
            <w:pPr>
              <w:spacing w:before="228" w:line="187" w:lineRule="auto"/>
              <w:ind w:left="272"/>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1617" w:type="dxa"/>
            <w:vMerge w:val="continue"/>
            <w:tcBorders>
              <w:top w:val="nil"/>
              <w:bottom w:val="nil"/>
            </w:tcBorders>
            <w:vAlign w:val="top"/>
          </w:tcPr>
          <w:p w14:paraId="65B72C64">
            <w:pPr>
              <w:rPr>
                <w:rFonts w:hint="eastAsia" w:ascii="仿宋" w:hAnsi="仿宋" w:eastAsia="仿宋" w:cs="仿宋"/>
                <w:color w:val="auto"/>
                <w:sz w:val="24"/>
                <w:szCs w:val="24"/>
              </w:rPr>
            </w:pPr>
          </w:p>
        </w:tc>
        <w:tc>
          <w:tcPr>
            <w:tcW w:w="8727" w:type="dxa"/>
            <w:vAlign w:val="top"/>
          </w:tcPr>
          <w:p w14:paraId="637CA8AE">
            <w:pPr>
              <w:spacing w:before="38" w:line="257" w:lineRule="auto"/>
              <w:ind w:left="115" w:right="105" w:firstLine="419"/>
              <w:rPr>
                <w:rFonts w:hint="eastAsia" w:ascii="仿宋" w:hAnsi="仿宋" w:eastAsia="仿宋" w:cs="仿宋"/>
                <w:color w:val="auto"/>
                <w:sz w:val="24"/>
                <w:szCs w:val="24"/>
              </w:rPr>
            </w:pPr>
            <w:r>
              <w:rPr>
                <w:rFonts w:hint="eastAsia" w:ascii="仿宋" w:hAnsi="仿宋" w:eastAsia="仿宋" w:cs="仿宋"/>
                <w:color w:val="auto"/>
                <w:spacing w:val="6"/>
                <w:sz w:val="24"/>
                <w:szCs w:val="24"/>
              </w:rPr>
              <w:t>提供参加本次采购活动前</w:t>
            </w:r>
            <w:r>
              <w:rPr>
                <w:rFonts w:hint="eastAsia" w:ascii="仿宋" w:hAnsi="仿宋" w:eastAsia="仿宋" w:cs="仿宋"/>
                <w:color w:val="auto"/>
                <w:spacing w:val="-17"/>
                <w:sz w:val="24"/>
                <w:szCs w:val="24"/>
              </w:rPr>
              <w:t xml:space="preserve"> </w:t>
            </w:r>
            <w:r>
              <w:rPr>
                <w:rFonts w:hint="eastAsia" w:ascii="仿宋" w:hAnsi="仿宋" w:eastAsia="仿宋" w:cs="仿宋"/>
                <w:color w:val="auto"/>
                <w:spacing w:val="6"/>
                <w:sz w:val="24"/>
                <w:szCs w:val="24"/>
              </w:rPr>
              <w:t>3</w:t>
            </w:r>
            <w:r>
              <w:rPr>
                <w:rFonts w:hint="eastAsia" w:ascii="仿宋" w:hAnsi="仿宋" w:eastAsia="仿宋" w:cs="仿宋"/>
                <w:color w:val="auto"/>
                <w:spacing w:val="-37"/>
                <w:sz w:val="24"/>
                <w:szCs w:val="24"/>
              </w:rPr>
              <w:t xml:space="preserve"> </w:t>
            </w:r>
            <w:r>
              <w:rPr>
                <w:rFonts w:hint="eastAsia" w:ascii="仿宋" w:hAnsi="仿宋" w:eastAsia="仿宋" w:cs="仿宋"/>
                <w:color w:val="auto"/>
                <w:spacing w:val="6"/>
                <w:sz w:val="24"/>
                <w:szCs w:val="24"/>
              </w:rPr>
              <w:t>年内在经营活动中没有重大违法记录的书面声明及承诺（格式</w:t>
            </w:r>
            <w:r>
              <w:rPr>
                <w:rFonts w:hint="eastAsia" w:ascii="仿宋" w:hAnsi="仿宋" w:eastAsia="仿宋" w:cs="仿宋"/>
                <w:color w:val="auto"/>
                <w:sz w:val="24"/>
                <w:szCs w:val="24"/>
              </w:rPr>
              <w:t xml:space="preserve"> </w:t>
            </w:r>
            <w:r>
              <w:rPr>
                <w:rFonts w:hint="eastAsia" w:ascii="仿宋" w:hAnsi="仿宋" w:eastAsia="仿宋" w:cs="仿宋"/>
                <w:color w:val="auto"/>
                <w:spacing w:val="8"/>
                <w:sz w:val="24"/>
                <w:szCs w:val="24"/>
              </w:rPr>
              <w:t>文件详见响应文件范本</w:t>
            </w:r>
            <w:r>
              <w:rPr>
                <w:rFonts w:hint="eastAsia" w:ascii="仿宋" w:hAnsi="仿宋" w:eastAsia="仿宋" w:cs="仿宋"/>
                <w:color w:val="auto"/>
                <w:spacing w:val="3"/>
                <w:sz w:val="24"/>
                <w:szCs w:val="24"/>
              </w:rPr>
              <w:t>）；</w:t>
            </w:r>
          </w:p>
        </w:tc>
        <w:tc>
          <w:tcPr>
            <w:tcW w:w="720" w:type="dxa"/>
            <w:vAlign w:val="top"/>
          </w:tcPr>
          <w:p w14:paraId="63EE158F">
            <w:pPr>
              <w:rPr>
                <w:rFonts w:hint="eastAsia" w:ascii="仿宋" w:hAnsi="仿宋" w:eastAsia="仿宋" w:cs="仿宋"/>
                <w:color w:val="auto"/>
                <w:sz w:val="24"/>
                <w:szCs w:val="24"/>
              </w:rPr>
            </w:pPr>
          </w:p>
        </w:tc>
        <w:tc>
          <w:tcPr>
            <w:tcW w:w="709" w:type="dxa"/>
            <w:vAlign w:val="top"/>
          </w:tcPr>
          <w:p w14:paraId="2E4AC86D">
            <w:pPr>
              <w:rPr>
                <w:rFonts w:hint="eastAsia" w:ascii="仿宋" w:hAnsi="仿宋" w:eastAsia="仿宋" w:cs="仿宋"/>
                <w:color w:val="auto"/>
                <w:sz w:val="24"/>
                <w:szCs w:val="24"/>
              </w:rPr>
            </w:pPr>
          </w:p>
        </w:tc>
        <w:tc>
          <w:tcPr>
            <w:tcW w:w="709" w:type="dxa"/>
            <w:vAlign w:val="top"/>
          </w:tcPr>
          <w:p w14:paraId="784A5A08">
            <w:pPr>
              <w:rPr>
                <w:rFonts w:hint="eastAsia" w:ascii="仿宋" w:hAnsi="仿宋" w:eastAsia="仿宋" w:cs="仿宋"/>
                <w:color w:val="auto"/>
                <w:sz w:val="24"/>
                <w:szCs w:val="24"/>
              </w:rPr>
            </w:pPr>
          </w:p>
        </w:tc>
        <w:tc>
          <w:tcPr>
            <w:tcW w:w="713" w:type="dxa"/>
            <w:vAlign w:val="top"/>
          </w:tcPr>
          <w:p w14:paraId="53DA9B06">
            <w:pPr>
              <w:rPr>
                <w:rFonts w:hint="eastAsia" w:ascii="仿宋" w:hAnsi="仿宋" w:eastAsia="仿宋" w:cs="仿宋"/>
                <w:color w:val="auto"/>
                <w:sz w:val="24"/>
                <w:szCs w:val="24"/>
              </w:rPr>
            </w:pPr>
          </w:p>
        </w:tc>
      </w:tr>
      <w:tr w14:paraId="18EF7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trPr>
        <w:tc>
          <w:tcPr>
            <w:tcW w:w="633" w:type="dxa"/>
            <w:vAlign w:val="top"/>
          </w:tcPr>
          <w:p w14:paraId="56C77A78">
            <w:pPr>
              <w:spacing w:line="460" w:lineRule="auto"/>
              <w:rPr>
                <w:rFonts w:hint="eastAsia" w:ascii="仿宋" w:hAnsi="仿宋" w:eastAsia="仿宋" w:cs="仿宋"/>
                <w:color w:val="auto"/>
                <w:sz w:val="24"/>
                <w:szCs w:val="24"/>
              </w:rPr>
            </w:pPr>
          </w:p>
          <w:p w14:paraId="50762E0B">
            <w:pPr>
              <w:spacing w:before="65" w:line="189" w:lineRule="auto"/>
              <w:ind w:left="270"/>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1617" w:type="dxa"/>
            <w:vMerge w:val="continue"/>
            <w:tcBorders>
              <w:top w:val="nil"/>
            </w:tcBorders>
            <w:vAlign w:val="top"/>
          </w:tcPr>
          <w:p w14:paraId="08BC2B1A">
            <w:pPr>
              <w:rPr>
                <w:rFonts w:hint="eastAsia" w:ascii="仿宋" w:hAnsi="仿宋" w:eastAsia="仿宋" w:cs="仿宋"/>
                <w:color w:val="auto"/>
                <w:sz w:val="24"/>
                <w:szCs w:val="24"/>
              </w:rPr>
            </w:pPr>
          </w:p>
        </w:tc>
        <w:tc>
          <w:tcPr>
            <w:tcW w:w="8727" w:type="dxa"/>
            <w:vAlign w:val="top"/>
          </w:tcPr>
          <w:p w14:paraId="1CC75F91">
            <w:pPr>
              <w:spacing w:before="35" w:line="270" w:lineRule="auto"/>
              <w:ind w:left="114" w:right="103" w:firstLine="419"/>
              <w:jc w:val="both"/>
              <w:rPr>
                <w:rFonts w:hint="eastAsia" w:ascii="仿宋" w:hAnsi="仿宋" w:eastAsia="仿宋" w:cs="仿宋"/>
                <w:color w:val="auto"/>
                <w:sz w:val="24"/>
                <w:szCs w:val="24"/>
              </w:rPr>
            </w:pPr>
            <w:r>
              <w:rPr>
                <w:rFonts w:hint="eastAsia" w:ascii="仿宋" w:hAnsi="仿宋" w:eastAsia="仿宋" w:cs="仿宋"/>
                <w:color w:val="auto"/>
                <w:spacing w:val="16"/>
                <w:sz w:val="24"/>
                <w:szCs w:val="24"/>
              </w:rPr>
              <w:t>供应商须承诺：</w:t>
            </w:r>
            <w:r>
              <w:rPr>
                <w:rFonts w:hint="eastAsia" w:ascii="仿宋" w:hAnsi="仿宋" w:eastAsia="仿宋" w:cs="仿宋"/>
                <w:color w:val="auto"/>
                <w:spacing w:val="-51"/>
                <w:sz w:val="24"/>
                <w:szCs w:val="24"/>
              </w:rPr>
              <w:t xml:space="preserve"> </w:t>
            </w:r>
            <w:r>
              <w:rPr>
                <w:rFonts w:hint="eastAsia" w:ascii="仿宋" w:hAnsi="仿宋" w:eastAsia="仿宋" w:cs="仿宋"/>
                <w:color w:val="auto"/>
                <w:spacing w:val="16"/>
                <w:sz w:val="24"/>
                <w:szCs w:val="24"/>
              </w:rPr>
              <w:t>在“信用中国</w:t>
            </w:r>
            <w:r>
              <w:rPr>
                <w:rFonts w:hint="eastAsia" w:ascii="仿宋" w:hAnsi="仿宋" w:eastAsia="仿宋" w:cs="仿宋"/>
                <w:color w:val="auto"/>
                <w:spacing w:val="-61"/>
                <w:sz w:val="24"/>
                <w:szCs w:val="24"/>
              </w:rPr>
              <w:t xml:space="preserve"> </w:t>
            </w:r>
            <w:r>
              <w:rPr>
                <w:rFonts w:hint="eastAsia" w:ascii="仿宋" w:hAnsi="仿宋" w:eastAsia="仿宋" w:cs="仿宋"/>
                <w:color w:val="auto"/>
                <w:spacing w:val="16"/>
                <w:sz w:val="24"/>
                <w:szCs w:val="24"/>
              </w:rPr>
              <w:t>”网站（</w:t>
            </w:r>
            <w:r>
              <w:rPr>
                <w:rFonts w:hint="eastAsia" w:ascii="仿宋" w:hAnsi="仿宋" w:eastAsia="仿宋" w:cs="仿宋"/>
                <w:color w:val="auto"/>
                <w:sz w:val="24"/>
                <w:szCs w:val="24"/>
              </w:rPr>
              <w:t>www</w:t>
            </w:r>
            <w:r>
              <w:rPr>
                <w:rFonts w:hint="eastAsia" w:ascii="仿宋" w:hAnsi="仿宋" w:eastAsia="仿宋" w:cs="仿宋"/>
                <w:color w:val="auto"/>
                <w:spacing w:val="16"/>
                <w:sz w:val="24"/>
                <w:szCs w:val="24"/>
              </w:rPr>
              <w:t>.</w:t>
            </w:r>
            <w:r>
              <w:rPr>
                <w:rFonts w:hint="eastAsia" w:ascii="仿宋" w:hAnsi="仿宋" w:eastAsia="仿宋" w:cs="仿宋"/>
                <w:color w:val="auto"/>
                <w:sz w:val="24"/>
                <w:szCs w:val="24"/>
              </w:rPr>
              <w:t>creditchina</w:t>
            </w:r>
            <w:r>
              <w:rPr>
                <w:rFonts w:hint="eastAsia" w:ascii="仿宋" w:hAnsi="仿宋" w:eastAsia="仿宋" w:cs="仿宋"/>
                <w:color w:val="auto"/>
                <w:spacing w:val="16"/>
                <w:sz w:val="24"/>
                <w:szCs w:val="24"/>
              </w:rPr>
              <w:t>.</w:t>
            </w:r>
            <w:r>
              <w:rPr>
                <w:rFonts w:hint="eastAsia" w:ascii="仿宋" w:hAnsi="仿宋" w:eastAsia="仿宋" w:cs="仿宋"/>
                <w:color w:val="auto"/>
                <w:sz w:val="24"/>
                <w:szCs w:val="24"/>
              </w:rPr>
              <w:t>gov</w:t>
            </w:r>
            <w:r>
              <w:rPr>
                <w:rFonts w:hint="eastAsia" w:ascii="仿宋" w:hAnsi="仿宋" w:eastAsia="仿宋" w:cs="仿宋"/>
                <w:color w:val="auto"/>
                <w:spacing w:val="16"/>
                <w:sz w:val="24"/>
                <w:szCs w:val="24"/>
              </w:rPr>
              <w:t>.</w:t>
            </w:r>
            <w:r>
              <w:rPr>
                <w:rFonts w:hint="eastAsia" w:ascii="仿宋" w:hAnsi="仿宋" w:eastAsia="仿宋" w:cs="仿宋"/>
                <w:color w:val="auto"/>
                <w:sz w:val="24"/>
                <w:szCs w:val="24"/>
              </w:rPr>
              <w:t>cn</w:t>
            </w:r>
            <w:r>
              <w:rPr>
                <w:rFonts w:hint="eastAsia" w:ascii="仿宋" w:hAnsi="仿宋" w:eastAsia="仿宋" w:cs="仿宋"/>
                <w:color w:val="auto"/>
                <w:spacing w:val="-56"/>
                <w:sz w:val="24"/>
                <w:szCs w:val="24"/>
              </w:rPr>
              <w:t xml:space="preserve"> </w:t>
            </w:r>
            <w:r>
              <w:rPr>
                <w:rFonts w:hint="eastAsia" w:ascii="仿宋" w:hAnsi="仿宋" w:eastAsia="仿宋" w:cs="仿宋"/>
                <w:color w:val="auto"/>
                <w:spacing w:val="16"/>
                <w:sz w:val="24"/>
                <w:szCs w:val="24"/>
              </w:rPr>
              <w:t>）</w:t>
            </w:r>
            <w:r>
              <w:rPr>
                <w:rFonts w:hint="eastAsia" w:ascii="仿宋" w:hAnsi="仿宋" w:eastAsia="仿宋" w:cs="仿宋"/>
                <w:color w:val="auto"/>
                <w:spacing w:val="-58"/>
                <w:sz w:val="24"/>
                <w:szCs w:val="24"/>
              </w:rPr>
              <w:t xml:space="preserve"> </w:t>
            </w:r>
            <w:r>
              <w:rPr>
                <w:rFonts w:hint="eastAsia" w:ascii="仿宋" w:hAnsi="仿宋" w:eastAsia="仿宋" w:cs="仿宋"/>
                <w:color w:val="auto"/>
                <w:spacing w:val="16"/>
                <w:sz w:val="24"/>
                <w:szCs w:val="24"/>
              </w:rPr>
              <w:t>、</w:t>
            </w:r>
            <w:r>
              <w:rPr>
                <w:rFonts w:hint="eastAsia" w:ascii="仿宋" w:hAnsi="仿宋" w:eastAsia="仿宋" w:cs="仿宋"/>
                <w:color w:val="auto"/>
                <w:spacing w:val="-55"/>
                <w:sz w:val="24"/>
                <w:szCs w:val="24"/>
              </w:rPr>
              <w:t xml:space="preserve"> </w:t>
            </w:r>
            <w:r>
              <w:rPr>
                <w:rFonts w:hint="eastAsia" w:ascii="仿宋" w:hAnsi="仿宋" w:eastAsia="仿宋" w:cs="仿宋"/>
                <w:color w:val="auto"/>
                <w:spacing w:val="16"/>
                <w:sz w:val="24"/>
                <w:szCs w:val="24"/>
              </w:rPr>
              <w:t>中国政府采购网</w:t>
            </w:r>
            <w:r>
              <w:rPr>
                <w:rFonts w:hint="eastAsia" w:ascii="仿宋" w:hAnsi="仿宋" w:eastAsia="仿宋" w:cs="仿宋"/>
                <w:color w:val="auto"/>
                <w:sz w:val="24"/>
                <w:szCs w:val="24"/>
              </w:rPr>
              <w:t xml:space="preserve"> </w:t>
            </w:r>
            <w:r>
              <w:rPr>
                <w:rFonts w:hint="eastAsia" w:ascii="仿宋" w:hAnsi="仿宋" w:eastAsia="仿宋" w:cs="仿宋"/>
                <w:color w:val="auto"/>
                <w:spacing w:val="11"/>
                <w:sz w:val="24"/>
                <w:szCs w:val="24"/>
              </w:rPr>
              <w:t>（</w:t>
            </w:r>
            <w:r>
              <w:rPr>
                <w:rFonts w:hint="eastAsia" w:ascii="仿宋" w:hAnsi="仿宋" w:eastAsia="仿宋" w:cs="仿宋"/>
                <w:color w:val="auto"/>
                <w:sz w:val="24"/>
                <w:szCs w:val="24"/>
              </w:rPr>
              <w:t>www</w:t>
            </w:r>
            <w:r>
              <w:rPr>
                <w:rFonts w:hint="eastAsia" w:ascii="仿宋" w:hAnsi="仿宋" w:eastAsia="仿宋" w:cs="仿宋"/>
                <w:color w:val="auto"/>
                <w:spacing w:val="11"/>
                <w:sz w:val="24"/>
                <w:szCs w:val="24"/>
              </w:rPr>
              <w:t>.</w:t>
            </w:r>
            <w:r>
              <w:rPr>
                <w:rFonts w:hint="eastAsia" w:ascii="仿宋" w:hAnsi="仿宋" w:eastAsia="仿宋" w:cs="仿宋"/>
                <w:color w:val="auto"/>
                <w:sz w:val="24"/>
                <w:szCs w:val="24"/>
              </w:rPr>
              <w:t>ccgp</w:t>
            </w:r>
            <w:r>
              <w:rPr>
                <w:rFonts w:hint="eastAsia" w:ascii="仿宋" w:hAnsi="仿宋" w:eastAsia="仿宋" w:cs="仿宋"/>
                <w:color w:val="auto"/>
                <w:spacing w:val="11"/>
                <w:sz w:val="24"/>
                <w:szCs w:val="24"/>
              </w:rPr>
              <w:t>.</w:t>
            </w:r>
            <w:r>
              <w:rPr>
                <w:rFonts w:hint="eastAsia" w:ascii="仿宋" w:hAnsi="仿宋" w:eastAsia="仿宋" w:cs="仿宋"/>
                <w:color w:val="auto"/>
                <w:sz w:val="24"/>
                <w:szCs w:val="24"/>
              </w:rPr>
              <w:t>gov</w:t>
            </w:r>
            <w:r>
              <w:rPr>
                <w:rFonts w:hint="eastAsia" w:ascii="仿宋" w:hAnsi="仿宋" w:eastAsia="仿宋" w:cs="仿宋"/>
                <w:color w:val="auto"/>
                <w:spacing w:val="11"/>
                <w:sz w:val="24"/>
                <w:szCs w:val="24"/>
              </w:rPr>
              <w:t>.</w:t>
            </w:r>
            <w:r>
              <w:rPr>
                <w:rFonts w:hint="eastAsia" w:ascii="仿宋" w:hAnsi="仿宋" w:eastAsia="仿宋" w:cs="仿宋"/>
                <w:color w:val="auto"/>
                <w:sz w:val="24"/>
                <w:szCs w:val="24"/>
              </w:rPr>
              <w:t>cn</w:t>
            </w:r>
            <w:r>
              <w:rPr>
                <w:rFonts w:hint="eastAsia" w:ascii="仿宋" w:hAnsi="仿宋" w:eastAsia="仿宋" w:cs="仿宋"/>
                <w:color w:val="auto"/>
                <w:spacing w:val="11"/>
                <w:sz w:val="24"/>
                <w:szCs w:val="24"/>
              </w:rPr>
              <w:t>）等渠道查询，在响应文件递交截止之日前未被列入失信被执行人名单、</w:t>
            </w:r>
            <w:r>
              <w:rPr>
                <w:rFonts w:hint="eastAsia" w:ascii="仿宋" w:hAnsi="仿宋" w:eastAsia="仿宋" w:cs="仿宋"/>
                <w:color w:val="auto"/>
                <w:spacing w:val="6"/>
                <w:sz w:val="24"/>
                <w:szCs w:val="24"/>
              </w:rPr>
              <w:t xml:space="preserve"> </w:t>
            </w:r>
            <w:r>
              <w:rPr>
                <w:rFonts w:hint="eastAsia" w:ascii="仿宋" w:hAnsi="仿宋" w:eastAsia="仿宋" w:cs="仿宋"/>
                <w:color w:val="auto"/>
                <w:spacing w:val="7"/>
                <w:sz w:val="24"/>
                <w:szCs w:val="24"/>
              </w:rPr>
              <w:t>重大税收违法案件当事人名单、政府采购严重违法失信行为记录名单中，如被列入名单中自愿</w:t>
            </w:r>
            <w:r>
              <w:rPr>
                <w:rFonts w:hint="eastAsia" w:ascii="仿宋" w:hAnsi="仿宋" w:eastAsia="仿宋" w:cs="仿宋"/>
                <w:color w:val="auto"/>
                <w:spacing w:val="15"/>
                <w:sz w:val="24"/>
                <w:szCs w:val="24"/>
              </w:rPr>
              <w:t xml:space="preserve"> </w:t>
            </w:r>
            <w:r>
              <w:rPr>
                <w:rFonts w:hint="eastAsia" w:ascii="仿宋" w:hAnsi="仿宋" w:eastAsia="仿宋" w:cs="仿宋"/>
                <w:color w:val="auto"/>
                <w:spacing w:val="9"/>
                <w:sz w:val="24"/>
                <w:szCs w:val="24"/>
              </w:rPr>
              <w:t>取消中标资格，并承担由此造成的一切法律责任及后果。</w:t>
            </w:r>
          </w:p>
        </w:tc>
        <w:tc>
          <w:tcPr>
            <w:tcW w:w="720" w:type="dxa"/>
            <w:vAlign w:val="top"/>
          </w:tcPr>
          <w:p w14:paraId="69693839">
            <w:pPr>
              <w:rPr>
                <w:rFonts w:hint="eastAsia" w:ascii="仿宋" w:hAnsi="仿宋" w:eastAsia="仿宋" w:cs="仿宋"/>
                <w:color w:val="auto"/>
                <w:sz w:val="24"/>
                <w:szCs w:val="24"/>
              </w:rPr>
            </w:pPr>
          </w:p>
        </w:tc>
        <w:tc>
          <w:tcPr>
            <w:tcW w:w="709" w:type="dxa"/>
            <w:vAlign w:val="top"/>
          </w:tcPr>
          <w:p w14:paraId="5D4BB2E9">
            <w:pPr>
              <w:rPr>
                <w:rFonts w:hint="eastAsia" w:ascii="仿宋" w:hAnsi="仿宋" w:eastAsia="仿宋" w:cs="仿宋"/>
                <w:color w:val="auto"/>
                <w:sz w:val="24"/>
                <w:szCs w:val="24"/>
              </w:rPr>
            </w:pPr>
          </w:p>
        </w:tc>
        <w:tc>
          <w:tcPr>
            <w:tcW w:w="709" w:type="dxa"/>
            <w:vAlign w:val="top"/>
          </w:tcPr>
          <w:p w14:paraId="46010F9C">
            <w:pPr>
              <w:rPr>
                <w:rFonts w:hint="eastAsia" w:ascii="仿宋" w:hAnsi="仿宋" w:eastAsia="仿宋" w:cs="仿宋"/>
                <w:color w:val="auto"/>
                <w:sz w:val="24"/>
                <w:szCs w:val="24"/>
              </w:rPr>
            </w:pPr>
          </w:p>
        </w:tc>
        <w:tc>
          <w:tcPr>
            <w:tcW w:w="713" w:type="dxa"/>
            <w:vAlign w:val="top"/>
          </w:tcPr>
          <w:p w14:paraId="24097562">
            <w:pPr>
              <w:rPr>
                <w:rFonts w:hint="eastAsia" w:ascii="仿宋" w:hAnsi="仿宋" w:eastAsia="仿宋" w:cs="仿宋"/>
                <w:color w:val="auto"/>
                <w:sz w:val="24"/>
                <w:szCs w:val="24"/>
              </w:rPr>
            </w:pPr>
          </w:p>
        </w:tc>
      </w:tr>
    </w:tbl>
    <w:p w14:paraId="25B54094">
      <w:pPr>
        <w:spacing w:line="14" w:lineRule="auto"/>
        <w:rPr>
          <w:rFonts w:hint="eastAsia" w:ascii="仿宋" w:hAnsi="仿宋" w:eastAsia="仿宋" w:cs="仿宋"/>
          <w:color w:val="auto"/>
          <w:sz w:val="2"/>
        </w:rPr>
      </w:pPr>
    </w:p>
    <w:p w14:paraId="389CB28C">
      <w:pPr>
        <w:spacing w:line="14" w:lineRule="auto"/>
        <w:rPr>
          <w:rFonts w:hint="eastAsia" w:ascii="仿宋" w:hAnsi="仿宋" w:eastAsia="仿宋" w:cs="仿宋"/>
          <w:color w:val="auto"/>
          <w:sz w:val="2"/>
          <w:szCs w:val="2"/>
        </w:rPr>
        <w:sectPr>
          <w:type w:val="continuous"/>
          <w:pgSz w:w="16840" w:h="11907"/>
          <w:pgMar w:top="400" w:right="1304" w:bottom="987" w:left="1303" w:header="0" w:footer="824" w:gutter="0"/>
          <w:cols w:equalWidth="0" w:num="1">
            <w:col w:w="14232"/>
          </w:cols>
        </w:sectPr>
      </w:pPr>
    </w:p>
    <w:p w14:paraId="274E0243">
      <w:pPr>
        <w:spacing w:before="56"/>
        <w:rPr>
          <w:rFonts w:hint="eastAsia" w:ascii="仿宋" w:hAnsi="仿宋" w:eastAsia="仿宋" w:cs="仿宋"/>
          <w:color w:val="auto"/>
        </w:rPr>
      </w:pPr>
    </w:p>
    <w:p w14:paraId="0720BA07">
      <w:pPr>
        <w:spacing w:before="56"/>
        <w:rPr>
          <w:rFonts w:hint="eastAsia" w:ascii="仿宋" w:hAnsi="仿宋" w:eastAsia="仿宋" w:cs="仿宋"/>
          <w:color w:val="auto"/>
        </w:rPr>
      </w:pPr>
      <w:r>
        <w:rPr>
          <w:rFonts w:hint="eastAsia" w:ascii="仿宋" w:hAnsi="仿宋" w:eastAsia="仿宋" w:cs="仿宋"/>
          <w:color w:val="auto"/>
        </w:rPr>
        <w:pict>
          <v:shape id="_x0000_s1038" o:spid="_x0000_s1038" style="position:absolute;left:0pt;margin-left:65.2pt;margin-top:52.5pt;height:0.75pt;width:711.6pt;mso-position-horizontal-relative:page;mso-position-vertical-relative:page;z-index:251668480;mso-width-relative:page;mso-height-relative:page;" fillcolor="#000000" filled="t" stroked="f" coordsize="14231,15" o:allowincell="f" path="m0,0l14231,0,14231,14,0,14,0,0xe">
            <v:path/>
            <v:fill on="t" focussize="0,0"/>
            <v:stroke on="f"/>
            <v:imagedata o:title=""/>
            <o:lock v:ext="edit"/>
          </v:shape>
        </w:pict>
      </w:r>
    </w:p>
    <w:tbl>
      <w:tblPr>
        <w:tblStyle w:val="13"/>
        <w:tblW w:w="13828" w:type="dxa"/>
        <w:tblInd w:w="2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3"/>
        <w:gridCol w:w="1617"/>
        <w:gridCol w:w="8881"/>
        <w:gridCol w:w="566"/>
        <w:gridCol w:w="709"/>
        <w:gridCol w:w="709"/>
        <w:gridCol w:w="713"/>
      </w:tblGrid>
      <w:tr w14:paraId="0A20E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633" w:type="dxa"/>
            <w:vAlign w:val="top"/>
          </w:tcPr>
          <w:p w14:paraId="1BAAE891">
            <w:pPr>
              <w:spacing w:before="214" w:line="187" w:lineRule="auto"/>
              <w:ind w:left="273"/>
              <w:rPr>
                <w:rFonts w:hint="eastAsia" w:ascii="仿宋" w:hAnsi="仿宋" w:eastAsia="仿宋" w:cs="仿宋"/>
                <w:color w:val="auto"/>
                <w:sz w:val="24"/>
                <w:szCs w:val="24"/>
              </w:rPr>
            </w:pPr>
            <w:r>
              <w:rPr>
                <w:rFonts w:hint="eastAsia" w:ascii="仿宋" w:hAnsi="仿宋" w:eastAsia="仿宋" w:cs="仿宋"/>
                <w:color w:val="auto"/>
                <w:sz w:val="24"/>
                <w:szCs w:val="24"/>
              </w:rPr>
              <w:t>7</w:t>
            </w:r>
          </w:p>
        </w:tc>
        <w:tc>
          <w:tcPr>
            <w:tcW w:w="1617" w:type="dxa"/>
            <w:tcBorders>
              <w:top w:val="nil"/>
            </w:tcBorders>
            <w:vAlign w:val="top"/>
          </w:tcPr>
          <w:p w14:paraId="20A1AB0B">
            <w:pPr>
              <w:spacing w:before="179" w:line="228" w:lineRule="auto"/>
              <w:ind w:left="111"/>
              <w:rPr>
                <w:rFonts w:hint="eastAsia" w:ascii="仿宋" w:hAnsi="仿宋" w:eastAsia="仿宋" w:cs="仿宋"/>
                <w:color w:val="auto"/>
                <w:sz w:val="24"/>
                <w:szCs w:val="24"/>
              </w:rPr>
            </w:pPr>
            <w:r>
              <w:rPr>
                <w:rFonts w:hint="eastAsia" w:ascii="仿宋" w:hAnsi="仿宋" w:eastAsia="仿宋" w:cs="仿宋"/>
                <w:color w:val="auto"/>
                <w:spacing w:val="8"/>
                <w:sz w:val="24"/>
                <w:szCs w:val="24"/>
              </w:rPr>
              <w:t>专业资格审查</w:t>
            </w:r>
          </w:p>
        </w:tc>
        <w:tc>
          <w:tcPr>
            <w:tcW w:w="8881" w:type="dxa"/>
            <w:vAlign w:val="top"/>
          </w:tcPr>
          <w:p w14:paraId="3B5E5211">
            <w:pPr>
              <w:spacing w:before="179" w:line="227" w:lineRule="auto"/>
              <w:ind w:left="533"/>
              <w:rPr>
                <w:rFonts w:hint="eastAsia" w:ascii="仿宋" w:hAnsi="仿宋" w:eastAsia="仿宋" w:cs="仿宋"/>
                <w:color w:val="auto"/>
                <w:sz w:val="24"/>
                <w:szCs w:val="24"/>
              </w:rPr>
            </w:pPr>
            <w:r>
              <w:rPr>
                <w:rFonts w:hint="eastAsia" w:ascii="仿宋" w:hAnsi="仿宋" w:eastAsia="仿宋" w:cs="仿宋"/>
                <w:color w:val="auto"/>
                <w:spacing w:val="8"/>
                <w:sz w:val="24"/>
                <w:szCs w:val="24"/>
              </w:rPr>
              <w:t>供应商须具备会计师事务所执业证书。</w:t>
            </w:r>
          </w:p>
        </w:tc>
        <w:tc>
          <w:tcPr>
            <w:tcW w:w="566" w:type="dxa"/>
            <w:vAlign w:val="top"/>
          </w:tcPr>
          <w:p w14:paraId="1FBE009D">
            <w:pPr>
              <w:rPr>
                <w:rFonts w:hint="eastAsia" w:ascii="仿宋" w:hAnsi="仿宋" w:eastAsia="仿宋" w:cs="仿宋"/>
                <w:color w:val="auto"/>
                <w:sz w:val="24"/>
                <w:szCs w:val="24"/>
              </w:rPr>
            </w:pPr>
          </w:p>
        </w:tc>
        <w:tc>
          <w:tcPr>
            <w:tcW w:w="709" w:type="dxa"/>
            <w:vAlign w:val="top"/>
          </w:tcPr>
          <w:p w14:paraId="0150AE16">
            <w:pPr>
              <w:rPr>
                <w:rFonts w:hint="eastAsia" w:ascii="仿宋" w:hAnsi="仿宋" w:eastAsia="仿宋" w:cs="仿宋"/>
                <w:color w:val="auto"/>
                <w:sz w:val="24"/>
                <w:szCs w:val="24"/>
              </w:rPr>
            </w:pPr>
          </w:p>
        </w:tc>
        <w:tc>
          <w:tcPr>
            <w:tcW w:w="709" w:type="dxa"/>
            <w:vAlign w:val="top"/>
          </w:tcPr>
          <w:p w14:paraId="148B35AE">
            <w:pPr>
              <w:rPr>
                <w:rFonts w:hint="eastAsia" w:ascii="仿宋" w:hAnsi="仿宋" w:eastAsia="仿宋" w:cs="仿宋"/>
                <w:color w:val="auto"/>
                <w:sz w:val="24"/>
                <w:szCs w:val="24"/>
              </w:rPr>
            </w:pPr>
          </w:p>
        </w:tc>
        <w:tc>
          <w:tcPr>
            <w:tcW w:w="713" w:type="dxa"/>
            <w:vAlign w:val="top"/>
          </w:tcPr>
          <w:p w14:paraId="6CC20B65">
            <w:pPr>
              <w:rPr>
                <w:rFonts w:hint="eastAsia" w:ascii="仿宋" w:hAnsi="仿宋" w:eastAsia="仿宋" w:cs="仿宋"/>
                <w:color w:val="auto"/>
                <w:sz w:val="24"/>
                <w:szCs w:val="24"/>
              </w:rPr>
            </w:pPr>
          </w:p>
        </w:tc>
      </w:tr>
      <w:tr w14:paraId="3C0F6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633" w:type="dxa"/>
            <w:vAlign w:val="top"/>
          </w:tcPr>
          <w:p w14:paraId="2710F85A">
            <w:pPr>
              <w:spacing w:line="311" w:lineRule="auto"/>
              <w:rPr>
                <w:rFonts w:hint="eastAsia" w:ascii="仿宋" w:hAnsi="仿宋" w:eastAsia="仿宋" w:cs="仿宋"/>
                <w:color w:val="auto"/>
                <w:sz w:val="24"/>
                <w:szCs w:val="24"/>
              </w:rPr>
            </w:pPr>
          </w:p>
          <w:p w14:paraId="21323A7C">
            <w:pPr>
              <w:spacing w:before="65" w:line="189" w:lineRule="auto"/>
              <w:ind w:left="269"/>
              <w:rPr>
                <w:rFonts w:hint="eastAsia" w:ascii="仿宋" w:hAnsi="仿宋" w:eastAsia="仿宋" w:cs="仿宋"/>
                <w:color w:val="auto"/>
                <w:sz w:val="24"/>
                <w:szCs w:val="24"/>
              </w:rPr>
            </w:pPr>
            <w:r>
              <w:rPr>
                <w:rFonts w:hint="eastAsia" w:ascii="仿宋" w:hAnsi="仿宋" w:eastAsia="仿宋" w:cs="仿宋"/>
                <w:color w:val="auto"/>
                <w:sz w:val="24"/>
                <w:szCs w:val="24"/>
              </w:rPr>
              <w:t>8</w:t>
            </w:r>
          </w:p>
        </w:tc>
        <w:tc>
          <w:tcPr>
            <w:tcW w:w="1617" w:type="dxa"/>
            <w:vAlign w:val="top"/>
          </w:tcPr>
          <w:p w14:paraId="5DBE4046">
            <w:pPr>
              <w:spacing w:line="279" w:lineRule="auto"/>
              <w:rPr>
                <w:rFonts w:hint="eastAsia" w:ascii="仿宋" w:hAnsi="仿宋" w:eastAsia="仿宋" w:cs="仿宋"/>
                <w:color w:val="auto"/>
                <w:sz w:val="24"/>
                <w:szCs w:val="24"/>
              </w:rPr>
            </w:pPr>
          </w:p>
          <w:p w14:paraId="393259E2">
            <w:pPr>
              <w:spacing w:before="65" w:line="226" w:lineRule="auto"/>
              <w:ind w:left="390"/>
              <w:rPr>
                <w:rFonts w:hint="eastAsia" w:ascii="仿宋" w:hAnsi="仿宋" w:eastAsia="仿宋" w:cs="仿宋"/>
                <w:color w:val="auto"/>
                <w:sz w:val="24"/>
                <w:szCs w:val="24"/>
              </w:rPr>
            </w:pPr>
            <w:r>
              <w:rPr>
                <w:rFonts w:hint="eastAsia" w:ascii="仿宋" w:hAnsi="仿宋" w:eastAsia="仿宋" w:cs="仿宋"/>
                <w:color w:val="auto"/>
                <w:spacing w:val="7"/>
                <w:sz w:val="24"/>
                <w:szCs w:val="24"/>
              </w:rPr>
              <w:t>报价审查</w:t>
            </w:r>
          </w:p>
        </w:tc>
        <w:tc>
          <w:tcPr>
            <w:tcW w:w="8881" w:type="dxa"/>
            <w:vAlign w:val="top"/>
          </w:tcPr>
          <w:p w14:paraId="39D49A42">
            <w:pPr>
              <w:spacing w:before="34" w:line="268" w:lineRule="auto"/>
              <w:ind w:left="113" w:right="103" w:firstLine="422"/>
              <w:jc w:val="both"/>
              <w:rPr>
                <w:rFonts w:hint="eastAsia" w:ascii="仿宋" w:hAnsi="仿宋" w:eastAsia="仿宋" w:cs="仿宋"/>
                <w:color w:val="auto"/>
                <w:sz w:val="24"/>
                <w:szCs w:val="24"/>
              </w:rPr>
            </w:pPr>
            <w:r>
              <w:rPr>
                <w:rFonts w:hint="eastAsia" w:ascii="仿宋" w:hAnsi="仿宋" w:eastAsia="仿宋" w:cs="仿宋"/>
                <w:color w:val="auto"/>
                <w:spacing w:val="7"/>
                <w:sz w:val="24"/>
                <w:szCs w:val="24"/>
              </w:rPr>
              <w:t>异常低价审查（供应商的报价明显低于其他通过初步审查供应商的报价，有可能不能诚信</w:t>
            </w:r>
            <w:r>
              <w:rPr>
                <w:rFonts w:hint="eastAsia" w:ascii="仿宋" w:hAnsi="仿宋" w:eastAsia="仿宋" w:cs="仿宋"/>
                <w:color w:val="auto"/>
                <w:spacing w:val="8"/>
                <w:sz w:val="24"/>
                <w:szCs w:val="24"/>
              </w:rPr>
              <w:t xml:space="preserve"> </w:t>
            </w:r>
            <w:r>
              <w:rPr>
                <w:rFonts w:hint="eastAsia" w:ascii="仿宋" w:hAnsi="仿宋" w:eastAsia="仿宋" w:cs="仿宋"/>
                <w:color w:val="auto"/>
                <w:spacing w:val="7"/>
                <w:sz w:val="24"/>
                <w:szCs w:val="24"/>
              </w:rPr>
              <w:t>履约的，评标委员会应当要求其在评审现场合理的时间内提供书面说明，必要时提交相关证明</w:t>
            </w:r>
            <w:r>
              <w:rPr>
                <w:rFonts w:hint="eastAsia" w:ascii="仿宋" w:hAnsi="仿宋" w:eastAsia="仿宋" w:cs="仿宋"/>
                <w:color w:val="auto"/>
                <w:spacing w:val="16"/>
                <w:sz w:val="24"/>
                <w:szCs w:val="24"/>
              </w:rPr>
              <w:t xml:space="preserve"> </w:t>
            </w:r>
            <w:r>
              <w:rPr>
                <w:rFonts w:hint="eastAsia" w:ascii="仿宋" w:hAnsi="仿宋" w:eastAsia="仿宋" w:cs="仿宋"/>
                <w:color w:val="auto"/>
                <w:spacing w:val="9"/>
                <w:sz w:val="24"/>
                <w:szCs w:val="24"/>
              </w:rPr>
              <w:t>材料；供应商不能证明其报价合理性的，评标委员会应当将其作为无效文件处理。）</w:t>
            </w:r>
          </w:p>
        </w:tc>
        <w:tc>
          <w:tcPr>
            <w:tcW w:w="566" w:type="dxa"/>
            <w:vAlign w:val="top"/>
          </w:tcPr>
          <w:p w14:paraId="1EADDC16">
            <w:pPr>
              <w:rPr>
                <w:rFonts w:hint="eastAsia" w:ascii="仿宋" w:hAnsi="仿宋" w:eastAsia="仿宋" w:cs="仿宋"/>
                <w:color w:val="auto"/>
                <w:sz w:val="24"/>
                <w:szCs w:val="24"/>
              </w:rPr>
            </w:pPr>
          </w:p>
        </w:tc>
        <w:tc>
          <w:tcPr>
            <w:tcW w:w="709" w:type="dxa"/>
            <w:vAlign w:val="top"/>
          </w:tcPr>
          <w:p w14:paraId="65501564">
            <w:pPr>
              <w:rPr>
                <w:rFonts w:hint="eastAsia" w:ascii="仿宋" w:hAnsi="仿宋" w:eastAsia="仿宋" w:cs="仿宋"/>
                <w:color w:val="auto"/>
                <w:sz w:val="24"/>
                <w:szCs w:val="24"/>
              </w:rPr>
            </w:pPr>
          </w:p>
        </w:tc>
        <w:tc>
          <w:tcPr>
            <w:tcW w:w="709" w:type="dxa"/>
            <w:vAlign w:val="top"/>
          </w:tcPr>
          <w:p w14:paraId="779B7E45">
            <w:pPr>
              <w:rPr>
                <w:rFonts w:hint="eastAsia" w:ascii="仿宋" w:hAnsi="仿宋" w:eastAsia="仿宋" w:cs="仿宋"/>
                <w:color w:val="auto"/>
                <w:sz w:val="24"/>
                <w:szCs w:val="24"/>
              </w:rPr>
            </w:pPr>
          </w:p>
        </w:tc>
        <w:tc>
          <w:tcPr>
            <w:tcW w:w="713" w:type="dxa"/>
            <w:vAlign w:val="top"/>
          </w:tcPr>
          <w:p w14:paraId="13300FF4">
            <w:pPr>
              <w:rPr>
                <w:rFonts w:hint="eastAsia" w:ascii="仿宋" w:hAnsi="仿宋" w:eastAsia="仿宋" w:cs="仿宋"/>
                <w:color w:val="auto"/>
                <w:sz w:val="24"/>
                <w:szCs w:val="24"/>
              </w:rPr>
            </w:pPr>
          </w:p>
        </w:tc>
      </w:tr>
    </w:tbl>
    <w:p w14:paraId="296CA07D">
      <w:pPr>
        <w:spacing w:before="44" w:line="228" w:lineRule="auto"/>
        <w:ind w:left="322"/>
        <w:outlineLvl w:val="1"/>
        <w:rPr>
          <w:rFonts w:hint="eastAsia" w:ascii="仿宋" w:hAnsi="仿宋" w:eastAsia="仿宋" w:cs="仿宋"/>
          <w:color w:val="auto"/>
          <w:sz w:val="24"/>
          <w:szCs w:val="24"/>
        </w:rPr>
      </w:pPr>
      <w:r>
        <w:rPr>
          <w:rFonts w:hint="eastAsia" w:ascii="仿宋" w:hAnsi="仿宋" w:eastAsia="仿宋" w:cs="仿宋"/>
          <w:color w:val="auto"/>
          <w:spacing w:val="8"/>
          <w:sz w:val="24"/>
          <w:szCs w:val="24"/>
          <w14:textOutline w14:w="3795" w14:cap="sq" w14:cmpd="sng">
            <w14:solidFill>
              <w14:srgbClr w14:val="000000"/>
            </w14:solidFill>
            <w14:prstDash w14:val="solid"/>
            <w14:bevel/>
          </w14:textOutline>
        </w:rPr>
        <w:t>二、符合性审查</w:t>
      </w:r>
    </w:p>
    <w:p w14:paraId="391703CE">
      <w:pPr>
        <w:spacing w:line="48" w:lineRule="exact"/>
        <w:rPr>
          <w:rFonts w:hint="eastAsia" w:ascii="仿宋" w:hAnsi="仿宋" w:eastAsia="仿宋" w:cs="仿宋"/>
          <w:color w:val="auto"/>
          <w:sz w:val="24"/>
          <w:szCs w:val="24"/>
        </w:rPr>
      </w:pPr>
    </w:p>
    <w:tbl>
      <w:tblPr>
        <w:tblStyle w:val="13"/>
        <w:tblW w:w="13828" w:type="dxa"/>
        <w:tblInd w:w="2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3"/>
        <w:gridCol w:w="1617"/>
        <w:gridCol w:w="8881"/>
        <w:gridCol w:w="566"/>
        <w:gridCol w:w="709"/>
        <w:gridCol w:w="709"/>
        <w:gridCol w:w="713"/>
      </w:tblGrid>
      <w:tr w14:paraId="2D15C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633" w:type="dxa"/>
            <w:vAlign w:val="top"/>
          </w:tcPr>
          <w:p w14:paraId="26FCDBD9">
            <w:pPr>
              <w:spacing w:line="275" w:lineRule="auto"/>
              <w:rPr>
                <w:rFonts w:hint="eastAsia" w:ascii="仿宋" w:hAnsi="仿宋" w:eastAsia="仿宋" w:cs="仿宋"/>
                <w:color w:val="auto"/>
                <w:sz w:val="24"/>
                <w:szCs w:val="24"/>
              </w:rPr>
            </w:pPr>
          </w:p>
          <w:p w14:paraId="04D1559E">
            <w:pPr>
              <w:spacing w:before="65" w:line="189" w:lineRule="auto"/>
              <w:ind w:left="269"/>
              <w:rPr>
                <w:rFonts w:hint="eastAsia" w:ascii="仿宋" w:hAnsi="仿宋" w:eastAsia="仿宋" w:cs="仿宋"/>
                <w:color w:val="auto"/>
                <w:sz w:val="24"/>
                <w:szCs w:val="24"/>
              </w:rPr>
            </w:pPr>
            <w:r>
              <w:rPr>
                <w:rFonts w:hint="eastAsia" w:ascii="仿宋" w:hAnsi="仿宋" w:eastAsia="仿宋" w:cs="仿宋"/>
                <w:color w:val="auto"/>
                <w:sz w:val="24"/>
                <w:szCs w:val="24"/>
              </w:rPr>
              <w:t>9</w:t>
            </w:r>
          </w:p>
        </w:tc>
        <w:tc>
          <w:tcPr>
            <w:tcW w:w="1617" w:type="dxa"/>
            <w:vMerge w:val="restart"/>
            <w:tcBorders>
              <w:bottom w:val="nil"/>
            </w:tcBorders>
            <w:vAlign w:val="top"/>
          </w:tcPr>
          <w:p w14:paraId="3F6D4BDB">
            <w:pPr>
              <w:spacing w:line="260" w:lineRule="auto"/>
              <w:rPr>
                <w:rFonts w:hint="eastAsia" w:ascii="仿宋" w:hAnsi="仿宋" w:eastAsia="仿宋" w:cs="仿宋"/>
                <w:color w:val="auto"/>
                <w:sz w:val="24"/>
                <w:szCs w:val="24"/>
              </w:rPr>
            </w:pPr>
          </w:p>
          <w:p w14:paraId="579EC55B">
            <w:pPr>
              <w:spacing w:line="260" w:lineRule="auto"/>
              <w:rPr>
                <w:rFonts w:hint="eastAsia" w:ascii="仿宋" w:hAnsi="仿宋" w:eastAsia="仿宋" w:cs="仿宋"/>
                <w:color w:val="auto"/>
                <w:sz w:val="24"/>
                <w:szCs w:val="24"/>
              </w:rPr>
            </w:pPr>
          </w:p>
          <w:p w14:paraId="36369928">
            <w:pPr>
              <w:spacing w:line="261" w:lineRule="auto"/>
              <w:rPr>
                <w:rFonts w:hint="eastAsia" w:ascii="仿宋" w:hAnsi="仿宋" w:eastAsia="仿宋" w:cs="仿宋"/>
                <w:color w:val="auto"/>
                <w:sz w:val="24"/>
                <w:szCs w:val="24"/>
              </w:rPr>
            </w:pPr>
          </w:p>
          <w:p w14:paraId="6AECC595">
            <w:pPr>
              <w:spacing w:line="261" w:lineRule="auto"/>
              <w:rPr>
                <w:rFonts w:hint="eastAsia" w:ascii="仿宋" w:hAnsi="仿宋" w:eastAsia="仿宋" w:cs="仿宋"/>
                <w:color w:val="auto"/>
                <w:sz w:val="24"/>
                <w:szCs w:val="24"/>
              </w:rPr>
            </w:pPr>
          </w:p>
          <w:p w14:paraId="21C5B9CF">
            <w:pPr>
              <w:spacing w:line="261" w:lineRule="auto"/>
              <w:rPr>
                <w:rFonts w:hint="eastAsia" w:ascii="仿宋" w:hAnsi="仿宋" w:eastAsia="仿宋" w:cs="仿宋"/>
                <w:color w:val="auto"/>
                <w:sz w:val="24"/>
                <w:szCs w:val="24"/>
              </w:rPr>
            </w:pPr>
          </w:p>
          <w:p w14:paraId="630021D9">
            <w:pPr>
              <w:spacing w:before="65" w:line="228" w:lineRule="auto"/>
              <w:ind w:left="115"/>
              <w:rPr>
                <w:rFonts w:hint="eastAsia" w:ascii="仿宋" w:hAnsi="仿宋" w:eastAsia="仿宋" w:cs="仿宋"/>
                <w:color w:val="auto"/>
                <w:sz w:val="24"/>
                <w:szCs w:val="24"/>
              </w:rPr>
            </w:pPr>
            <w:r>
              <w:rPr>
                <w:rFonts w:hint="eastAsia" w:ascii="仿宋" w:hAnsi="仿宋" w:eastAsia="仿宋" w:cs="仿宋"/>
                <w:color w:val="auto"/>
                <w:spacing w:val="7"/>
                <w:sz w:val="24"/>
                <w:szCs w:val="24"/>
              </w:rPr>
              <w:t>商务符合性</w:t>
            </w:r>
          </w:p>
        </w:tc>
        <w:tc>
          <w:tcPr>
            <w:tcW w:w="8881" w:type="dxa"/>
            <w:vAlign w:val="top"/>
          </w:tcPr>
          <w:p w14:paraId="3FE8181F">
            <w:pPr>
              <w:spacing w:before="161" w:line="228" w:lineRule="auto"/>
              <w:ind w:left="116" w:right="146" w:hanging="3"/>
              <w:rPr>
                <w:rFonts w:hint="eastAsia" w:ascii="仿宋" w:hAnsi="仿宋" w:eastAsia="仿宋" w:cs="仿宋"/>
                <w:color w:val="auto"/>
                <w:sz w:val="24"/>
                <w:szCs w:val="24"/>
              </w:rPr>
            </w:pPr>
            <w:r>
              <w:rPr>
                <w:rFonts w:hint="eastAsia" w:ascii="仿宋" w:hAnsi="仿宋" w:eastAsia="仿宋" w:cs="仿宋"/>
                <w:color w:val="auto"/>
                <w:spacing w:val="8"/>
                <w:sz w:val="24"/>
                <w:szCs w:val="24"/>
                <w14:textOutline w14:w="3795" w14:cap="sq" w14:cmpd="sng">
                  <w14:solidFill>
                    <w14:srgbClr w14:val="000000"/>
                  </w14:solidFill>
                  <w14:prstDash w14:val="solid"/>
                  <w14:bevel/>
                </w14:textOutline>
              </w:rPr>
              <w:t>服务范围：</w:t>
            </w:r>
            <w:r>
              <w:rPr>
                <w:rFonts w:hint="eastAsia" w:ascii="仿宋" w:hAnsi="仿宋" w:eastAsia="仿宋" w:cs="仿宋"/>
                <w:color w:val="auto"/>
                <w:spacing w:val="8"/>
                <w:sz w:val="24"/>
                <w:szCs w:val="24"/>
              </w:rPr>
              <w:t>完成</w:t>
            </w:r>
            <w:r>
              <w:rPr>
                <w:rFonts w:hint="eastAsia" w:ascii="仿宋" w:hAnsi="仿宋" w:eastAsia="仿宋" w:cs="仿宋"/>
                <w:color w:val="auto"/>
                <w:spacing w:val="8"/>
                <w:sz w:val="24"/>
                <w:szCs w:val="24"/>
                <w:lang w:val="en-US" w:eastAsia="zh-CN"/>
              </w:rPr>
              <w:t>市矿能集团2024年度年报</w:t>
            </w:r>
            <w:r>
              <w:rPr>
                <w:rFonts w:hint="eastAsia" w:ascii="仿宋" w:hAnsi="仿宋" w:eastAsia="仿宋" w:cs="仿宋"/>
                <w:color w:val="auto"/>
                <w:spacing w:val="8"/>
                <w:sz w:val="24"/>
                <w:szCs w:val="24"/>
              </w:rPr>
              <w:t>审计</w:t>
            </w:r>
            <w:r>
              <w:rPr>
                <w:rFonts w:hint="eastAsia" w:ascii="仿宋" w:hAnsi="仿宋" w:eastAsia="仿宋" w:cs="仿宋"/>
                <w:color w:val="auto"/>
                <w:spacing w:val="8"/>
                <w:sz w:val="24"/>
                <w:szCs w:val="24"/>
                <w:lang w:val="en-US" w:eastAsia="zh-CN"/>
              </w:rPr>
              <w:t>服务</w:t>
            </w:r>
            <w:r>
              <w:rPr>
                <w:rFonts w:hint="eastAsia" w:ascii="仿宋" w:hAnsi="仿宋" w:eastAsia="仿宋" w:cs="仿宋"/>
                <w:color w:val="auto"/>
                <w:spacing w:val="8"/>
                <w:sz w:val="24"/>
                <w:szCs w:val="24"/>
              </w:rPr>
              <w:t>工作。</w:t>
            </w:r>
            <w:r>
              <w:rPr>
                <w:rFonts w:hint="eastAsia" w:ascii="仿宋" w:hAnsi="仿宋" w:eastAsia="仿宋" w:cs="仿宋"/>
                <w:color w:val="auto"/>
                <w:spacing w:val="8"/>
                <w:sz w:val="24"/>
                <w:szCs w:val="24"/>
                <w:lang w:val="en-US" w:eastAsia="zh-CN"/>
              </w:rPr>
              <w:t>具体内容详见本章第一节</w:t>
            </w:r>
            <w:r>
              <w:rPr>
                <w:rFonts w:hint="eastAsia" w:ascii="仿宋" w:hAnsi="仿宋" w:eastAsia="仿宋" w:cs="仿宋"/>
                <w:color w:val="auto"/>
                <w:spacing w:val="8"/>
                <w:sz w:val="24"/>
                <w:szCs w:val="24"/>
              </w:rPr>
              <w:t>。</w:t>
            </w:r>
          </w:p>
        </w:tc>
        <w:tc>
          <w:tcPr>
            <w:tcW w:w="566" w:type="dxa"/>
            <w:vAlign w:val="top"/>
          </w:tcPr>
          <w:p w14:paraId="7B8D9CF0">
            <w:pPr>
              <w:rPr>
                <w:rFonts w:hint="eastAsia" w:ascii="仿宋" w:hAnsi="仿宋" w:eastAsia="仿宋" w:cs="仿宋"/>
                <w:color w:val="auto"/>
                <w:sz w:val="24"/>
                <w:szCs w:val="24"/>
              </w:rPr>
            </w:pPr>
          </w:p>
        </w:tc>
        <w:tc>
          <w:tcPr>
            <w:tcW w:w="709" w:type="dxa"/>
            <w:vAlign w:val="top"/>
          </w:tcPr>
          <w:p w14:paraId="7DE02735">
            <w:pPr>
              <w:rPr>
                <w:rFonts w:hint="eastAsia" w:ascii="仿宋" w:hAnsi="仿宋" w:eastAsia="仿宋" w:cs="仿宋"/>
                <w:color w:val="auto"/>
                <w:sz w:val="24"/>
                <w:szCs w:val="24"/>
              </w:rPr>
            </w:pPr>
          </w:p>
        </w:tc>
        <w:tc>
          <w:tcPr>
            <w:tcW w:w="709" w:type="dxa"/>
            <w:vAlign w:val="top"/>
          </w:tcPr>
          <w:p w14:paraId="59CD7B36">
            <w:pPr>
              <w:rPr>
                <w:rFonts w:hint="eastAsia" w:ascii="仿宋" w:hAnsi="仿宋" w:eastAsia="仿宋" w:cs="仿宋"/>
                <w:color w:val="auto"/>
                <w:sz w:val="24"/>
                <w:szCs w:val="24"/>
              </w:rPr>
            </w:pPr>
          </w:p>
        </w:tc>
        <w:tc>
          <w:tcPr>
            <w:tcW w:w="713" w:type="dxa"/>
            <w:vAlign w:val="top"/>
          </w:tcPr>
          <w:p w14:paraId="1992CB43">
            <w:pPr>
              <w:rPr>
                <w:rFonts w:hint="eastAsia" w:ascii="仿宋" w:hAnsi="仿宋" w:eastAsia="仿宋" w:cs="仿宋"/>
                <w:color w:val="auto"/>
                <w:sz w:val="24"/>
                <w:szCs w:val="24"/>
              </w:rPr>
            </w:pPr>
          </w:p>
        </w:tc>
      </w:tr>
      <w:tr w14:paraId="6E314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633" w:type="dxa"/>
            <w:vAlign w:val="top"/>
          </w:tcPr>
          <w:p w14:paraId="567E35C5">
            <w:pPr>
              <w:spacing w:line="309" w:lineRule="auto"/>
              <w:rPr>
                <w:rFonts w:hint="eastAsia" w:ascii="仿宋" w:hAnsi="仿宋" w:eastAsia="仿宋" w:cs="仿宋"/>
                <w:color w:val="auto"/>
                <w:sz w:val="24"/>
                <w:szCs w:val="24"/>
              </w:rPr>
            </w:pPr>
          </w:p>
          <w:p w14:paraId="1EB08BC1">
            <w:pPr>
              <w:spacing w:before="65" w:line="190" w:lineRule="auto"/>
              <w:ind w:left="231"/>
              <w:rPr>
                <w:rFonts w:hint="eastAsia" w:ascii="仿宋" w:hAnsi="仿宋" w:eastAsia="仿宋" w:cs="仿宋"/>
                <w:color w:val="auto"/>
                <w:sz w:val="24"/>
                <w:szCs w:val="24"/>
              </w:rPr>
            </w:pPr>
            <w:r>
              <w:rPr>
                <w:rFonts w:hint="eastAsia" w:ascii="仿宋" w:hAnsi="仿宋" w:eastAsia="仿宋" w:cs="仿宋"/>
                <w:color w:val="auto"/>
                <w:spacing w:val="-7"/>
                <w:sz w:val="24"/>
                <w:szCs w:val="24"/>
              </w:rPr>
              <w:t>10</w:t>
            </w:r>
          </w:p>
        </w:tc>
        <w:tc>
          <w:tcPr>
            <w:tcW w:w="1617" w:type="dxa"/>
            <w:vMerge w:val="continue"/>
            <w:tcBorders>
              <w:top w:val="nil"/>
              <w:bottom w:val="nil"/>
            </w:tcBorders>
            <w:vAlign w:val="top"/>
          </w:tcPr>
          <w:p w14:paraId="70CC92ED">
            <w:pPr>
              <w:rPr>
                <w:rFonts w:hint="eastAsia" w:ascii="仿宋" w:hAnsi="仿宋" w:eastAsia="仿宋" w:cs="仿宋"/>
                <w:color w:val="auto"/>
                <w:sz w:val="24"/>
                <w:szCs w:val="24"/>
              </w:rPr>
            </w:pPr>
          </w:p>
        </w:tc>
        <w:tc>
          <w:tcPr>
            <w:tcW w:w="8881" w:type="dxa"/>
            <w:vAlign w:val="top"/>
          </w:tcPr>
          <w:p w14:paraId="5F433243">
            <w:pPr>
              <w:spacing w:before="33" w:line="312" w:lineRule="exact"/>
              <w:ind w:left="113"/>
              <w:rPr>
                <w:rFonts w:hint="eastAsia" w:ascii="仿宋" w:hAnsi="仿宋" w:eastAsia="仿宋" w:cs="仿宋"/>
                <w:color w:val="auto"/>
                <w:sz w:val="24"/>
                <w:szCs w:val="24"/>
              </w:rPr>
            </w:pPr>
            <w:r>
              <w:rPr>
                <w:rFonts w:hint="eastAsia" w:ascii="仿宋" w:hAnsi="仿宋" w:eastAsia="仿宋" w:cs="仿宋"/>
                <w:color w:val="auto"/>
                <w:spacing w:val="8"/>
                <w:position w:val="7"/>
                <w:sz w:val="24"/>
                <w:szCs w:val="24"/>
                <w14:textOutline w14:w="3795" w14:cap="sq" w14:cmpd="sng">
                  <w14:solidFill>
                    <w14:srgbClr w14:val="000000"/>
                  </w14:solidFill>
                  <w14:prstDash w14:val="solid"/>
                  <w14:bevel/>
                </w14:textOutline>
              </w:rPr>
              <w:t>服务期及服务地点：</w:t>
            </w:r>
          </w:p>
          <w:p w14:paraId="4000E797">
            <w:pPr>
              <w:spacing w:line="227" w:lineRule="auto"/>
              <w:ind w:left="113"/>
              <w:rPr>
                <w:rFonts w:hint="eastAsia" w:ascii="仿宋" w:hAnsi="仿宋" w:eastAsia="仿宋" w:cs="仿宋"/>
                <w:color w:val="auto"/>
                <w:sz w:val="24"/>
                <w:szCs w:val="24"/>
              </w:rPr>
            </w:pPr>
            <w:r>
              <w:rPr>
                <w:rFonts w:hint="eastAsia" w:ascii="仿宋" w:hAnsi="仿宋" w:eastAsia="仿宋" w:cs="仿宋"/>
                <w:color w:val="auto"/>
                <w:spacing w:val="6"/>
                <w:sz w:val="24"/>
                <w:szCs w:val="24"/>
                <w14:textOutline w14:w="3795" w14:cap="sq" w14:cmpd="sng">
                  <w14:solidFill>
                    <w14:srgbClr w14:val="000000"/>
                  </w14:solidFill>
                  <w14:prstDash w14:val="solid"/>
                  <w14:bevel/>
                </w14:textOutline>
              </w:rPr>
              <w:t>服务期：</w:t>
            </w:r>
            <w:r>
              <w:rPr>
                <w:rFonts w:hint="eastAsia" w:ascii="仿宋" w:hAnsi="仿宋" w:eastAsia="仿宋" w:cs="仿宋"/>
                <w:color w:val="auto"/>
                <w:spacing w:val="8"/>
                <w:sz w:val="24"/>
                <w:szCs w:val="24"/>
                <w:lang w:val="en-US" w:eastAsia="zh-CN"/>
              </w:rPr>
              <w:t>2024年.11.11-2025.6.30（国资委复审完成后）</w:t>
            </w:r>
            <w:r>
              <w:rPr>
                <w:rFonts w:hint="eastAsia" w:ascii="仿宋" w:hAnsi="仿宋" w:eastAsia="仿宋" w:cs="仿宋"/>
                <w:color w:val="auto"/>
                <w:spacing w:val="6"/>
                <w:sz w:val="24"/>
                <w:szCs w:val="24"/>
              </w:rPr>
              <w:t>。</w:t>
            </w:r>
          </w:p>
          <w:p w14:paraId="5C623460">
            <w:pPr>
              <w:spacing w:before="67" w:line="227" w:lineRule="auto"/>
              <w:ind w:left="113"/>
              <w:rPr>
                <w:rFonts w:hint="eastAsia" w:ascii="仿宋" w:hAnsi="仿宋" w:eastAsia="仿宋" w:cs="仿宋"/>
                <w:color w:val="auto"/>
                <w:sz w:val="24"/>
                <w:szCs w:val="24"/>
              </w:rPr>
            </w:pPr>
            <w:r>
              <w:rPr>
                <w:rFonts w:hint="eastAsia" w:ascii="仿宋" w:hAnsi="仿宋" w:eastAsia="仿宋" w:cs="仿宋"/>
                <w:color w:val="auto"/>
                <w:spacing w:val="8"/>
                <w:sz w:val="24"/>
                <w:szCs w:val="24"/>
                <w14:textOutline w14:w="3795" w14:cap="sq" w14:cmpd="sng">
                  <w14:solidFill>
                    <w14:srgbClr w14:val="000000"/>
                  </w14:solidFill>
                  <w14:prstDash w14:val="solid"/>
                  <w14:bevel/>
                </w14:textOutline>
              </w:rPr>
              <w:t>服务地点：</w:t>
            </w:r>
            <w:r>
              <w:rPr>
                <w:rFonts w:hint="eastAsia" w:ascii="仿宋" w:hAnsi="仿宋" w:eastAsia="仿宋" w:cs="仿宋"/>
                <w:color w:val="auto"/>
                <w:spacing w:val="8"/>
                <w:sz w:val="24"/>
                <w:szCs w:val="24"/>
              </w:rPr>
              <w:t>采购人指定地点。</w:t>
            </w:r>
          </w:p>
        </w:tc>
        <w:tc>
          <w:tcPr>
            <w:tcW w:w="566" w:type="dxa"/>
            <w:vAlign w:val="top"/>
          </w:tcPr>
          <w:p w14:paraId="7FA23F1B">
            <w:pPr>
              <w:rPr>
                <w:rFonts w:hint="eastAsia" w:ascii="仿宋" w:hAnsi="仿宋" w:eastAsia="仿宋" w:cs="仿宋"/>
                <w:color w:val="auto"/>
                <w:sz w:val="24"/>
                <w:szCs w:val="24"/>
              </w:rPr>
            </w:pPr>
          </w:p>
        </w:tc>
        <w:tc>
          <w:tcPr>
            <w:tcW w:w="709" w:type="dxa"/>
            <w:vAlign w:val="top"/>
          </w:tcPr>
          <w:p w14:paraId="41095267">
            <w:pPr>
              <w:rPr>
                <w:rFonts w:hint="eastAsia" w:ascii="仿宋" w:hAnsi="仿宋" w:eastAsia="仿宋" w:cs="仿宋"/>
                <w:color w:val="auto"/>
                <w:sz w:val="24"/>
                <w:szCs w:val="24"/>
              </w:rPr>
            </w:pPr>
          </w:p>
        </w:tc>
        <w:tc>
          <w:tcPr>
            <w:tcW w:w="709" w:type="dxa"/>
            <w:vAlign w:val="top"/>
          </w:tcPr>
          <w:p w14:paraId="17ECDF25">
            <w:pPr>
              <w:rPr>
                <w:rFonts w:hint="eastAsia" w:ascii="仿宋" w:hAnsi="仿宋" w:eastAsia="仿宋" w:cs="仿宋"/>
                <w:color w:val="auto"/>
                <w:sz w:val="24"/>
                <w:szCs w:val="24"/>
              </w:rPr>
            </w:pPr>
          </w:p>
        </w:tc>
        <w:tc>
          <w:tcPr>
            <w:tcW w:w="713" w:type="dxa"/>
            <w:vAlign w:val="top"/>
          </w:tcPr>
          <w:p w14:paraId="1537A5E2">
            <w:pPr>
              <w:rPr>
                <w:rFonts w:hint="eastAsia" w:ascii="仿宋" w:hAnsi="仿宋" w:eastAsia="仿宋" w:cs="仿宋"/>
                <w:color w:val="auto"/>
                <w:sz w:val="24"/>
                <w:szCs w:val="24"/>
              </w:rPr>
            </w:pPr>
          </w:p>
        </w:tc>
      </w:tr>
      <w:tr w14:paraId="02F48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633" w:type="dxa"/>
            <w:vAlign w:val="top"/>
          </w:tcPr>
          <w:p w14:paraId="22E2AFBA">
            <w:pPr>
              <w:spacing w:before="112" w:line="189" w:lineRule="auto"/>
              <w:ind w:left="231"/>
              <w:rPr>
                <w:rFonts w:hint="eastAsia" w:ascii="仿宋" w:hAnsi="仿宋" w:eastAsia="仿宋" w:cs="仿宋"/>
                <w:color w:val="auto"/>
                <w:sz w:val="24"/>
                <w:szCs w:val="24"/>
              </w:rPr>
            </w:pPr>
            <w:r>
              <w:rPr>
                <w:rFonts w:hint="eastAsia" w:ascii="仿宋" w:hAnsi="仿宋" w:eastAsia="仿宋" w:cs="仿宋"/>
                <w:color w:val="auto"/>
                <w:spacing w:val="-7"/>
                <w:sz w:val="24"/>
                <w:szCs w:val="24"/>
              </w:rPr>
              <w:t>11</w:t>
            </w:r>
          </w:p>
        </w:tc>
        <w:tc>
          <w:tcPr>
            <w:tcW w:w="1617" w:type="dxa"/>
            <w:vMerge w:val="continue"/>
            <w:tcBorders>
              <w:top w:val="nil"/>
              <w:bottom w:val="nil"/>
            </w:tcBorders>
            <w:vAlign w:val="top"/>
          </w:tcPr>
          <w:p w14:paraId="5B941EE6">
            <w:pPr>
              <w:rPr>
                <w:rFonts w:hint="eastAsia" w:ascii="仿宋" w:hAnsi="仿宋" w:eastAsia="仿宋" w:cs="仿宋"/>
                <w:color w:val="auto"/>
                <w:sz w:val="24"/>
                <w:szCs w:val="24"/>
              </w:rPr>
            </w:pPr>
          </w:p>
        </w:tc>
        <w:tc>
          <w:tcPr>
            <w:tcW w:w="8881" w:type="dxa"/>
            <w:vAlign w:val="top"/>
          </w:tcPr>
          <w:p w14:paraId="307DB7F3">
            <w:pPr>
              <w:spacing w:before="31" w:line="227" w:lineRule="auto"/>
              <w:ind w:left="113"/>
              <w:rPr>
                <w:rFonts w:hint="eastAsia" w:ascii="仿宋" w:hAnsi="仿宋" w:eastAsia="仿宋" w:cs="仿宋"/>
                <w:color w:val="auto"/>
                <w:sz w:val="24"/>
                <w:szCs w:val="24"/>
              </w:rPr>
            </w:pPr>
            <w:r>
              <w:rPr>
                <w:rFonts w:hint="eastAsia" w:ascii="仿宋" w:hAnsi="仿宋" w:eastAsia="仿宋" w:cs="仿宋"/>
                <w:color w:val="auto"/>
                <w:spacing w:val="10"/>
                <w:sz w:val="24"/>
                <w:szCs w:val="24"/>
                <w14:textOutline w14:w="3795" w14:cap="sq" w14:cmpd="sng">
                  <w14:solidFill>
                    <w14:srgbClr w14:val="000000"/>
                  </w14:solidFill>
                  <w14:prstDash w14:val="solid"/>
                  <w14:bevel/>
                </w14:textOutline>
              </w:rPr>
              <w:t>验收标准、规范：</w:t>
            </w:r>
            <w:r>
              <w:rPr>
                <w:rFonts w:hint="eastAsia" w:ascii="仿宋" w:hAnsi="仿宋" w:eastAsia="仿宋" w:cs="仿宋"/>
                <w:color w:val="auto"/>
                <w:spacing w:val="10"/>
                <w:sz w:val="24"/>
                <w:szCs w:val="24"/>
              </w:rPr>
              <w:t>满足国家、行业现行相关法律法规</w:t>
            </w:r>
            <w:r>
              <w:rPr>
                <w:rFonts w:hint="eastAsia" w:ascii="仿宋" w:hAnsi="仿宋" w:eastAsia="仿宋" w:cs="仿宋"/>
                <w:color w:val="auto"/>
                <w:spacing w:val="9"/>
                <w:sz w:val="24"/>
                <w:szCs w:val="24"/>
              </w:rPr>
              <w:t>及技术标准的要求、采购人要求。</w:t>
            </w:r>
          </w:p>
        </w:tc>
        <w:tc>
          <w:tcPr>
            <w:tcW w:w="566" w:type="dxa"/>
            <w:vAlign w:val="top"/>
          </w:tcPr>
          <w:p w14:paraId="18DA815A">
            <w:pPr>
              <w:rPr>
                <w:rFonts w:hint="eastAsia" w:ascii="仿宋" w:hAnsi="仿宋" w:eastAsia="仿宋" w:cs="仿宋"/>
                <w:color w:val="auto"/>
                <w:sz w:val="24"/>
                <w:szCs w:val="24"/>
              </w:rPr>
            </w:pPr>
          </w:p>
        </w:tc>
        <w:tc>
          <w:tcPr>
            <w:tcW w:w="709" w:type="dxa"/>
            <w:vAlign w:val="top"/>
          </w:tcPr>
          <w:p w14:paraId="4044207A">
            <w:pPr>
              <w:rPr>
                <w:rFonts w:hint="eastAsia" w:ascii="仿宋" w:hAnsi="仿宋" w:eastAsia="仿宋" w:cs="仿宋"/>
                <w:color w:val="auto"/>
                <w:sz w:val="24"/>
                <w:szCs w:val="24"/>
              </w:rPr>
            </w:pPr>
          </w:p>
        </w:tc>
        <w:tc>
          <w:tcPr>
            <w:tcW w:w="709" w:type="dxa"/>
            <w:vAlign w:val="top"/>
          </w:tcPr>
          <w:p w14:paraId="7ECE0006">
            <w:pPr>
              <w:rPr>
                <w:rFonts w:hint="eastAsia" w:ascii="仿宋" w:hAnsi="仿宋" w:eastAsia="仿宋" w:cs="仿宋"/>
                <w:color w:val="auto"/>
                <w:sz w:val="24"/>
                <w:szCs w:val="24"/>
              </w:rPr>
            </w:pPr>
          </w:p>
        </w:tc>
        <w:tc>
          <w:tcPr>
            <w:tcW w:w="713" w:type="dxa"/>
            <w:vAlign w:val="top"/>
          </w:tcPr>
          <w:p w14:paraId="01C25BDC">
            <w:pPr>
              <w:rPr>
                <w:rFonts w:hint="eastAsia" w:ascii="仿宋" w:hAnsi="仿宋" w:eastAsia="仿宋" w:cs="仿宋"/>
                <w:color w:val="auto"/>
                <w:sz w:val="24"/>
                <w:szCs w:val="24"/>
              </w:rPr>
            </w:pPr>
          </w:p>
        </w:tc>
      </w:tr>
      <w:tr w14:paraId="7E723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633" w:type="dxa"/>
            <w:vAlign w:val="top"/>
          </w:tcPr>
          <w:p w14:paraId="14050BDB">
            <w:pPr>
              <w:spacing w:before="112" w:line="189" w:lineRule="auto"/>
              <w:ind w:left="231"/>
              <w:rPr>
                <w:rFonts w:hint="eastAsia" w:ascii="仿宋" w:hAnsi="仿宋" w:eastAsia="仿宋" w:cs="仿宋"/>
                <w:color w:val="auto"/>
                <w:sz w:val="24"/>
                <w:szCs w:val="24"/>
              </w:rPr>
            </w:pPr>
            <w:r>
              <w:rPr>
                <w:rFonts w:hint="eastAsia" w:ascii="仿宋" w:hAnsi="仿宋" w:eastAsia="仿宋" w:cs="仿宋"/>
                <w:color w:val="auto"/>
                <w:spacing w:val="-7"/>
                <w:sz w:val="24"/>
                <w:szCs w:val="24"/>
              </w:rPr>
              <w:t>12</w:t>
            </w:r>
          </w:p>
        </w:tc>
        <w:tc>
          <w:tcPr>
            <w:tcW w:w="1617" w:type="dxa"/>
            <w:vMerge w:val="continue"/>
            <w:tcBorders>
              <w:top w:val="nil"/>
              <w:bottom w:val="nil"/>
            </w:tcBorders>
            <w:vAlign w:val="top"/>
          </w:tcPr>
          <w:p w14:paraId="62FE6DAE">
            <w:pPr>
              <w:rPr>
                <w:rFonts w:hint="eastAsia" w:ascii="仿宋" w:hAnsi="仿宋" w:eastAsia="仿宋" w:cs="仿宋"/>
                <w:color w:val="auto"/>
                <w:sz w:val="24"/>
                <w:szCs w:val="24"/>
              </w:rPr>
            </w:pPr>
          </w:p>
        </w:tc>
        <w:tc>
          <w:tcPr>
            <w:tcW w:w="8881" w:type="dxa"/>
            <w:vAlign w:val="top"/>
          </w:tcPr>
          <w:p w14:paraId="55B79F7F">
            <w:pPr>
              <w:spacing w:before="33" w:line="228" w:lineRule="auto"/>
              <w:ind w:left="113"/>
              <w:rPr>
                <w:rFonts w:hint="eastAsia" w:ascii="仿宋" w:hAnsi="仿宋" w:eastAsia="仿宋" w:cs="仿宋"/>
                <w:color w:val="auto"/>
                <w:sz w:val="24"/>
                <w:szCs w:val="24"/>
              </w:rPr>
            </w:pPr>
            <w:r>
              <w:rPr>
                <w:rFonts w:hint="eastAsia" w:ascii="仿宋" w:hAnsi="仿宋" w:eastAsia="仿宋" w:cs="仿宋"/>
                <w:color w:val="auto"/>
                <w:spacing w:val="8"/>
                <w:sz w:val="24"/>
                <w:szCs w:val="24"/>
                <w14:textOutline w14:w="3795" w14:cap="sq" w14:cmpd="sng">
                  <w14:solidFill>
                    <w14:srgbClr w14:val="000000"/>
                  </w14:solidFill>
                  <w14:prstDash w14:val="solid"/>
                  <w14:bevel/>
                </w14:textOutline>
              </w:rPr>
              <w:t>付款方式：</w:t>
            </w:r>
            <w:r>
              <w:rPr>
                <w:rFonts w:hint="eastAsia" w:ascii="仿宋" w:hAnsi="仿宋" w:eastAsia="仿宋" w:cs="仿宋"/>
                <w:color w:val="auto"/>
                <w:spacing w:val="8"/>
                <w:sz w:val="24"/>
                <w:szCs w:val="24"/>
              </w:rPr>
              <w:t>按合同约定方式支付。</w:t>
            </w:r>
          </w:p>
        </w:tc>
        <w:tc>
          <w:tcPr>
            <w:tcW w:w="566" w:type="dxa"/>
            <w:vAlign w:val="top"/>
          </w:tcPr>
          <w:p w14:paraId="6F9149F7">
            <w:pPr>
              <w:rPr>
                <w:rFonts w:hint="eastAsia" w:ascii="仿宋" w:hAnsi="仿宋" w:eastAsia="仿宋" w:cs="仿宋"/>
                <w:color w:val="auto"/>
                <w:sz w:val="24"/>
                <w:szCs w:val="24"/>
              </w:rPr>
            </w:pPr>
          </w:p>
        </w:tc>
        <w:tc>
          <w:tcPr>
            <w:tcW w:w="709" w:type="dxa"/>
            <w:vAlign w:val="top"/>
          </w:tcPr>
          <w:p w14:paraId="65DF7ADD">
            <w:pPr>
              <w:rPr>
                <w:rFonts w:hint="eastAsia" w:ascii="仿宋" w:hAnsi="仿宋" w:eastAsia="仿宋" w:cs="仿宋"/>
                <w:color w:val="auto"/>
                <w:sz w:val="24"/>
                <w:szCs w:val="24"/>
              </w:rPr>
            </w:pPr>
          </w:p>
        </w:tc>
        <w:tc>
          <w:tcPr>
            <w:tcW w:w="709" w:type="dxa"/>
            <w:vAlign w:val="top"/>
          </w:tcPr>
          <w:p w14:paraId="52D5DEB6">
            <w:pPr>
              <w:rPr>
                <w:rFonts w:hint="eastAsia" w:ascii="仿宋" w:hAnsi="仿宋" w:eastAsia="仿宋" w:cs="仿宋"/>
                <w:color w:val="auto"/>
                <w:sz w:val="24"/>
                <w:szCs w:val="24"/>
              </w:rPr>
            </w:pPr>
          </w:p>
        </w:tc>
        <w:tc>
          <w:tcPr>
            <w:tcW w:w="713" w:type="dxa"/>
            <w:vAlign w:val="top"/>
          </w:tcPr>
          <w:p w14:paraId="2820549B">
            <w:pPr>
              <w:rPr>
                <w:rFonts w:hint="eastAsia" w:ascii="仿宋" w:hAnsi="仿宋" w:eastAsia="仿宋" w:cs="仿宋"/>
                <w:color w:val="auto"/>
                <w:sz w:val="24"/>
                <w:szCs w:val="24"/>
              </w:rPr>
            </w:pPr>
          </w:p>
        </w:tc>
      </w:tr>
      <w:tr w14:paraId="0D7AB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33" w:type="dxa"/>
            <w:vAlign w:val="top"/>
          </w:tcPr>
          <w:p w14:paraId="6664DEA2">
            <w:pPr>
              <w:spacing w:before="77" w:line="190" w:lineRule="auto"/>
              <w:ind w:left="231"/>
              <w:rPr>
                <w:rFonts w:hint="eastAsia" w:ascii="仿宋" w:hAnsi="仿宋" w:eastAsia="仿宋" w:cs="仿宋"/>
                <w:color w:val="auto"/>
                <w:sz w:val="24"/>
                <w:szCs w:val="24"/>
              </w:rPr>
            </w:pPr>
            <w:r>
              <w:rPr>
                <w:rFonts w:hint="eastAsia" w:ascii="仿宋" w:hAnsi="仿宋" w:eastAsia="仿宋" w:cs="仿宋"/>
                <w:color w:val="auto"/>
                <w:spacing w:val="-7"/>
                <w:sz w:val="24"/>
                <w:szCs w:val="24"/>
              </w:rPr>
              <w:t>13</w:t>
            </w:r>
          </w:p>
        </w:tc>
        <w:tc>
          <w:tcPr>
            <w:tcW w:w="1617" w:type="dxa"/>
            <w:vMerge w:val="continue"/>
            <w:tcBorders>
              <w:top w:val="nil"/>
              <w:bottom w:val="nil"/>
            </w:tcBorders>
            <w:vAlign w:val="top"/>
          </w:tcPr>
          <w:p w14:paraId="42D076A3">
            <w:pPr>
              <w:rPr>
                <w:rFonts w:hint="eastAsia" w:ascii="仿宋" w:hAnsi="仿宋" w:eastAsia="仿宋" w:cs="仿宋"/>
                <w:color w:val="auto"/>
                <w:sz w:val="24"/>
                <w:szCs w:val="24"/>
              </w:rPr>
            </w:pPr>
          </w:p>
        </w:tc>
        <w:tc>
          <w:tcPr>
            <w:tcW w:w="8881" w:type="dxa"/>
            <w:vAlign w:val="top"/>
          </w:tcPr>
          <w:p w14:paraId="23670446">
            <w:pPr>
              <w:spacing w:before="33" w:line="228" w:lineRule="auto"/>
              <w:ind w:left="116"/>
              <w:rPr>
                <w:rFonts w:hint="eastAsia" w:ascii="仿宋" w:hAnsi="仿宋" w:eastAsia="仿宋" w:cs="仿宋"/>
                <w:color w:val="auto"/>
                <w:sz w:val="24"/>
                <w:szCs w:val="24"/>
              </w:rPr>
            </w:pPr>
            <w:r>
              <w:rPr>
                <w:rFonts w:hint="eastAsia" w:ascii="仿宋" w:hAnsi="仿宋" w:eastAsia="仿宋" w:cs="仿宋"/>
                <w:color w:val="auto"/>
                <w:spacing w:val="7"/>
                <w:sz w:val="24"/>
                <w:szCs w:val="24"/>
                <w14:textOutline w14:w="3795" w14:cap="sq" w14:cmpd="sng">
                  <w14:solidFill>
                    <w14:srgbClr w14:val="000000"/>
                  </w14:solidFill>
                  <w14:prstDash w14:val="solid"/>
                  <w14:bevel/>
                </w14:textOutline>
              </w:rPr>
              <w:t>投标有效期：</w:t>
            </w:r>
            <w:r>
              <w:rPr>
                <w:rFonts w:hint="eastAsia" w:ascii="仿宋" w:hAnsi="仿宋" w:eastAsia="仿宋" w:cs="仿宋"/>
                <w:color w:val="auto"/>
                <w:spacing w:val="7"/>
                <w:sz w:val="24"/>
                <w:szCs w:val="24"/>
                <w:lang w:val="en-US" w:eastAsia="zh-CN"/>
              </w:rPr>
              <w:t>6</w:t>
            </w:r>
            <w:r>
              <w:rPr>
                <w:rFonts w:hint="eastAsia" w:ascii="仿宋" w:hAnsi="仿宋" w:eastAsia="仿宋" w:cs="仿宋"/>
                <w:color w:val="auto"/>
                <w:spacing w:val="7"/>
                <w:sz w:val="24"/>
                <w:szCs w:val="24"/>
              </w:rPr>
              <w:t>0日历天，从提交响应文件的截止之</w:t>
            </w:r>
            <w:r>
              <w:rPr>
                <w:rFonts w:hint="eastAsia" w:ascii="仿宋" w:hAnsi="仿宋" w:eastAsia="仿宋" w:cs="仿宋"/>
                <w:color w:val="auto"/>
                <w:spacing w:val="6"/>
                <w:sz w:val="24"/>
                <w:szCs w:val="24"/>
              </w:rPr>
              <w:t>日起算。</w:t>
            </w:r>
          </w:p>
        </w:tc>
        <w:tc>
          <w:tcPr>
            <w:tcW w:w="566" w:type="dxa"/>
            <w:vAlign w:val="top"/>
          </w:tcPr>
          <w:p w14:paraId="0AFFB7DD">
            <w:pPr>
              <w:rPr>
                <w:rFonts w:hint="eastAsia" w:ascii="仿宋" w:hAnsi="仿宋" w:eastAsia="仿宋" w:cs="仿宋"/>
                <w:color w:val="auto"/>
                <w:sz w:val="24"/>
                <w:szCs w:val="24"/>
              </w:rPr>
            </w:pPr>
          </w:p>
        </w:tc>
        <w:tc>
          <w:tcPr>
            <w:tcW w:w="709" w:type="dxa"/>
            <w:vAlign w:val="top"/>
          </w:tcPr>
          <w:p w14:paraId="61C1D96E">
            <w:pPr>
              <w:rPr>
                <w:rFonts w:hint="eastAsia" w:ascii="仿宋" w:hAnsi="仿宋" w:eastAsia="仿宋" w:cs="仿宋"/>
                <w:color w:val="auto"/>
                <w:sz w:val="24"/>
                <w:szCs w:val="24"/>
              </w:rPr>
            </w:pPr>
          </w:p>
        </w:tc>
        <w:tc>
          <w:tcPr>
            <w:tcW w:w="709" w:type="dxa"/>
            <w:vAlign w:val="top"/>
          </w:tcPr>
          <w:p w14:paraId="504D3502">
            <w:pPr>
              <w:rPr>
                <w:rFonts w:hint="eastAsia" w:ascii="仿宋" w:hAnsi="仿宋" w:eastAsia="仿宋" w:cs="仿宋"/>
                <w:color w:val="auto"/>
                <w:sz w:val="24"/>
                <w:szCs w:val="24"/>
              </w:rPr>
            </w:pPr>
          </w:p>
        </w:tc>
        <w:tc>
          <w:tcPr>
            <w:tcW w:w="713" w:type="dxa"/>
            <w:vAlign w:val="top"/>
          </w:tcPr>
          <w:p w14:paraId="486E59F7">
            <w:pPr>
              <w:rPr>
                <w:rFonts w:hint="eastAsia" w:ascii="仿宋" w:hAnsi="仿宋" w:eastAsia="仿宋" w:cs="仿宋"/>
                <w:color w:val="auto"/>
                <w:sz w:val="24"/>
                <w:szCs w:val="24"/>
              </w:rPr>
            </w:pPr>
          </w:p>
        </w:tc>
      </w:tr>
      <w:tr w14:paraId="61312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4" w:hRule="atLeast"/>
        </w:trPr>
        <w:tc>
          <w:tcPr>
            <w:tcW w:w="633" w:type="dxa"/>
            <w:vAlign w:val="top"/>
          </w:tcPr>
          <w:p w14:paraId="6B7B0900">
            <w:pPr>
              <w:spacing w:line="328" w:lineRule="auto"/>
              <w:rPr>
                <w:rFonts w:hint="eastAsia" w:ascii="仿宋" w:hAnsi="仿宋" w:eastAsia="仿宋" w:cs="仿宋"/>
                <w:color w:val="auto"/>
                <w:sz w:val="24"/>
                <w:szCs w:val="24"/>
              </w:rPr>
            </w:pPr>
          </w:p>
          <w:p w14:paraId="34F15578">
            <w:pPr>
              <w:spacing w:line="329" w:lineRule="auto"/>
              <w:rPr>
                <w:rFonts w:hint="eastAsia" w:ascii="仿宋" w:hAnsi="仿宋" w:eastAsia="仿宋" w:cs="仿宋"/>
                <w:color w:val="auto"/>
                <w:sz w:val="24"/>
                <w:szCs w:val="24"/>
              </w:rPr>
            </w:pPr>
          </w:p>
          <w:p w14:paraId="5FE20274">
            <w:pPr>
              <w:spacing w:before="65" w:line="189" w:lineRule="auto"/>
              <w:ind w:left="231"/>
              <w:rPr>
                <w:rFonts w:hint="eastAsia" w:ascii="仿宋" w:hAnsi="仿宋" w:eastAsia="仿宋" w:cs="仿宋"/>
                <w:color w:val="auto"/>
                <w:sz w:val="24"/>
                <w:szCs w:val="24"/>
              </w:rPr>
            </w:pPr>
            <w:r>
              <w:rPr>
                <w:rFonts w:hint="eastAsia" w:ascii="仿宋" w:hAnsi="仿宋" w:eastAsia="仿宋" w:cs="仿宋"/>
                <w:color w:val="auto"/>
                <w:spacing w:val="-7"/>
                <w:sz w:val="24"/>
                <w:szCs w:val="24"/>
              </w:rPr>
              <w:t>14</w:t>
            </w:r>
          </w:p>
        </w:tc>
        <w:tc>
          <w:tcPr>
            <w:tcW w:w="1617" w:type="dxa"/>
            <w:vMerge w:val="continue"/>
            <w:tcBorders>
              <w:top w:val="nil"/>
            </w:tcBorders>
            <w:vAlign w:val="top"/>
          </w:tcPr>
          <w:p w14:paraId="4EBE4B88">
            <w:pPr>
              <w:rPr>
                <w:rFonts w:hint="eastAsia" w:ascii="仿宋" w:hAnsi="仿宋" w:eastAsia="仿宋" w:cs="仿宋"/>
                <w:color w:val="auto"/>
                <w:sz w:val="24"/>
                <w:szCs w:val="24"/>
              </w:rPr>
            </w:pPr>
          </w:p>
        </w:tc>
        <w:tc>
          <w:tcPr>
            <w:tcW w:w="8881" w:type="dxa"/>
            <w:vAlign w:val="top"/>
          </w:tcPr>
          <w:p w14:paraId="46FE61BB">
            <w:pPr>
              <w:spacing w:before="34" w:line="228" w:lineRule="auto"/>
              <w:ind w:left="114"/>
              <w:rPr>
                <w:rFonts w:hint="eastAsia" w:ascii="仿宋" w:hAnsi="仿宋" w:eastAsia="仿宋" w:cs="仿宋"/>
                <w:color w:val="auto"/>
                <w:sz w:val="24"/>
                <w:szCs w:val="24"/>
              </w:rPr>
            </w:pPr>
            <w:r>
              <w:rPr>
                <w:rFonts w:hint="eastAsia" w:ascii="仿宋" w:hAnsi="仿宋" w:eastAsia="仿宋" w:cs="仿宋"/>
                <w:color w:val="auto"/>
                <w:spacing w:val="6"/>
                <w:sz w:val="24"/>
                <w:szCs w:val="24"/>
                <w14:textOutline w14:w="3795" w14:cap="sq" w14:cmpd="sng">
                  <w14:solidFill>
                    <w14:srgbClr w14:val="000000"/>
                  </w14:solidFill>
                  <w14:prstDash w14:val="solid"/>
                  <w14:bevel/>
                </w14:textOutline>
              </w:rPr>
              <w:t>其他要求：</w:t>
            </w:r>
          </w:p>
          <w:p w14:paraId="4DFEEEB1">
            <w:pPr>
              <w:spacing w:before="23" w:line="239" w:lineRule="auto"/>
              <w:ind w:left="113" w:right="105" w:firstLine="15"/>
              <w:rPr>
                <w:rFonts w:hint="eastAsia" w:ascii="仿宋" w:hAnsi="仿宋" w:eastAsia="仿宋" w:cs="仿宋"/>
                <w:color w:val="auto"/>
                <w:sz w:val="24"/>
                <w:szCs w:val="24"/>
              </w:rPr>
            </w:pPr>
            <w:r>
              <w:rPr>
                <w:rFonts w:hint="eastAsia" w:ascii="仿宋" w:hAnsi="仿宋" w:eastAsia="仿宋" w:cs="仿宋"/>
                <w:color w:val="auto"/>
                <w:spacing w:val="9"/>
                <w:sz w:val="24"/>
                <w:szCs w:val="24"/>
              </w:rPr>
              <w:t>1、供应商承诺对相关证明文件的真实性负责，不得提供虚假材料谋取成交。否则必须承担相</w:t>
            </w:r>
            <w:r>
              <w:rPr>
                <w:rFonts w:hint="eastAsia" w:ascii="仿宋" w:hAnsi="仿宋" w:eastAsia="仿宋" w:cs="仿宋"/>
                <w:color w:val="auto"/>
                <w:spacing w:val="10"/>
                <w:sz w:val="24"/>
                <w:szCs w:val="24"/>
              </w:rPr>
              <w:t>应法律责任，已骗取成交的取消成交资格，</w:t>
            </w:r>
            <w:r>
              <w:rPr>
                <w:rFonts w:hint="eastAsia" w:ascii="仿宋" w:hAnsi="仿宋" w:eastAsia="仿宋" w:cs="仿宋"/>
                <w:color w:val="auto"/>
                <w:spacing w:val="9"/>
                <w:sz w:val="24"/>
                <w:szCs w:val="24"/>
              </w:rPr>
              <w:t>对采购人造成经济损失的，赔偿相应经济损失。</w:t>
            </w:r>
          </w:p>
          <w:p w14:paraId="4B2A8552">
            <w:pPr>
              <w:spacing w:before="27" w:line="239" w:lineRule="auto"/>
              <w:ind w:left="113" w:right="103" w:firstLine="3"/>
              <w:rPr>
                <w:rFonts w:hint="eastAsia" w:ascii="仿宋" w:hAnsi="仿宋" w:eastAsia="仿宋" w:cs="仿宋"/>
                <w:color w:val="auto"/>
                <w:sz w:val="24"/>
                <w:szCs w:val="24"/>
              </w:rPr>
            </w:pPr>
            <w:r>
              <w:rPr>
                <w:rFonts w:hint="eastAsia" w:ascii="仿宋" w:hAnsi="仿宋" w:eastAsia="仿宋" w:cs="仿宋"/>
                <w:color w:val="auto"/>
                <w:spacing w:val="10"/>
                <w:sz w:val="24"/>
                <w:szCs w:val="24"/>
              </w:rPr>
              <w:t>2、供应商承诺已仔细阅读并正确理解本项目采购文件及其他构成</w:t>
            </w:r>
            <w:r>
              <w:rPr>
                <w:rFonts w:hint="eastAsia" w:ascii="仿宋" w:hAnsi="仿宋" w:eastAsia="仿宋" w:cs="仿宋"/>
                <w:color w:val="auto"/>
                <w:spacing w:val="9"/>
                <w:sz w:val="24"/>
                <w:szCs w:val="24"/>
              </w:rPr>
              <w:t>采购文件的有关资料，并理</w:t>
            </w:r>
            <w:r>
              <w:rPr>
                <w:rFonts w:hint="eastAsia" w:ascii="仿宋" w:hAnsi="仿宋" w:eastAsia="仿宋" w:cs="仿宋"/>
                <w:color w:val="auto"/>
                <w:spacing w:val="7"/>
                <w:sz w:val="24"/>
                <w:szCs w:val="24"/>
              </w:rPr>
              <w:t>解本项目为企业采购活动。因供应商未充分理解所导致的后果由供应商自行负责，造成的相关</w:t>
            </w:r>
            <w:r>
              <w:rPr>
                <w:rFonts w:hint="eastAsia" w:ascii="仿宋" w:hAnsi="仿宋" w:eastAsia="仿宋" w:cs="仿宋"/>
                <w:color w:val="auto"/>
                <w:spacing w:val="17"/>
                <w:sz w:val="24"/>
                <w:szCs w:val="24"/>
              </w:rPr>
              <w:t xml:space="preserve"> </w:t>
            </w:r>
            <w:r>
              <w:rPr>
                <w:rFonts w:hint="eastAsia" w:ascii="仿宋" w:hAnsi="仿宋" w:eastAsia="仿宋" w:cs="仿宋"/>
                <w:color w:val="auto"/>
                <w:spacing w:val="8"/>
                <w:sz w:val="24"/>
                <w:szCs w:val="24"/>
              </w:rPr>
              <w:t>损失采购人有权向供应商索赔。</w:t>
            </w:r>
          </w:p>
        </w:tc>
        <w:tc>
          <w:tcPr>
            <w:tcW w:w="566" w:type="dxa"/>
            <w:vAlign w:val="top"/>
          </w:tcPr>
          <w:p w14:paraId="16770043">
            <w:pPr>
              <w:rPr>
                <w:rFonts w:hint="eastAsia" w:ascii="仿宋" w:hAnsi="仿宋" w:eastAsia="仿宋" w:cs="仿宋"/>
                <w:color w:val="auto"/>
                <w:sz w:val="24"/>
                <w:szCs w:val="24"/>
              </w:rPr>
            </w:pPr>
          </w:p>
        </w:tc>
        <w:tc>
          <w:tcPr>
            <w:tcW w:w="709" w:type="dxa"/>
            <w:vAlign w:val="top"/>
          </w:tcPr>
          <w:p w14:paraId="3DA1D9A2">
            <w:pPr>
              <w:rPr>
                <w:rFonts w:hint="eastAsia" w:ascii="仿宋" w:hAnsi="仿宋" w:eastAsia="仿宋" w:cs="仿宋"/>
                <w:color w:val="auto"/>
                <w:sz w:val="24"/>
                <w:szCs w:val="24"/>
              </w:rPr>
            </w:pPr>
          </w:p>
        </w:tc>
        <w:tc>
          <w:tcPr>
            <w:tcW w:w="709" w:type="dxa"/>
            <w:vAlign w:val="top"/>
          </w:tcPr>
          <w:p w14:paraId="26A89CA8">
            <w:pPr>
              <w:rPr>
                <w:rFonts w:hint="eastAsia" w:ascii="仿宋" w:hAnsi="仿宋" w:eastAsia="仿宋" w:cs="仿宋"/>
                <w:color w:val="auto"/>
                <w:sz w:val="24"/>
                <w:szCs w:val="24"/>
              </w:rPr>
            </w:pPr>
          </w:p>
        </w:tc>
        <w:tc>
          <w:tcPr>
            <w:tcW w:w="713" w:type="dxa"/>
            <w:vAlign w:val="top"/>
          </w:tcPr>
          <w:p w14:paraId="791EBF97">
            <w:pPr>
              <w:rPr>
                <w:rFonts w:hint="eastAsia" w:ascii="仿宋" w:hAnsi="仿宋" w:eastAsia="仿宋" w:cs="仿宋"/>
                <w:color w:val="auto"/>
                <w:sz w:val="24"/>
                <w:szCs w:val="24"/>
              </w:rPr>
            </w:pPr>
          </w:p>
        </w:tc>
      </w:tr>
      <w:tr w14:paraId="22077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633" w:type="dxa"/>
            <w:vAlign w:val="top"/>
          </w:tcPr>
          <w:p w14:paraId="0638C76F">
            <w:pPr>
              <w:spacing w:before="221" w:line="190" w:lineRule="auto"/>
              <w:ind w:left="231"/>
              <w:rPr>
                <w:rFonts w:hint="eastAsia" w:ascii="仿宋" w:hAnsi="仿宋" w:eastAsia="仿宋" w:cs="仿宋"/>
                <w:color w:val="auto"/>
                <w:sz w:val="24"/>
                <w:szCs w:val="24"/>
              </w:rPr>
            </w:pPr>
            <w:r>
              <w:rPr>
                <w:rFonts w:hint="eastAsia" w:ascii="仿宋" w:hAnsi="仿宋" w:eastAsia="仿宋" w:cs="仿宋"/>
                <w:color w:val="auto"/>
                <w:spacing w:val="-7"/>
                <w:sz w:val="24"/>
                <w:szCs w:val="24"/>
              </w:rPr>
              <w:t>15</w:t>
            </w:r>
          </w:p>
        </w:tc>
        <w:tc>
          <w:tcPr>
            <w:tcW w:w="1617" w:type="dxa"/>
            <w:vAlign w:val="top"/>
          </w:tcPr>
          <w:p w14:paraId="62120BE0">
            <w:pPr>
              <w:spacing w:before="189" w:line="228" w:lineRule="auto"/>
              <w:rPr>
                <w:rFonts w:hint="eastAsia" w:ascii="仿宋" w:hAnsi="仿宋" w:eastAsia="仿宋" w:cs="仿宋"/>
                <w:color w:val="auto"/>
                <w:sz w:val="24"/>
                <w:szCs w:val="24"/>
              </w:rPr>
            </w:pPr>
            <w:r>
              <w:rPr>
                <w:rFonts w:hint="eastAsia" w:ascii="仿宋" w:hAnsi="仿宋" w:eastAsia="仿宋" w:cs="仿宋"/>
                <w:color w:val="auto"/>
                <w:spacing w:val="7"/>
                <w:sz w:val="24"/>
                <w:szCs w:val="24"/>
              </w:rPr>
              <w:t>技术符合性</w:t>
            </w:r>
          </w:p>
        </w:tc>
        <w:tc>
          <w:tcPr>
            <w:tcW w:w="8881" w:type="dxa"/>
            <w:vAlign w:val="top"/>
          </w:tcPr>
          <w:p w14:paraId="30A2267D">
            <w:pPr>
              <w:spacing w:before="36" w:line="239" w:lineRule="auto"/>
              <w:ind w:left="115" w:right="105" w:hanging="2"/>
              <w:rPr>
                <w:rFonts w:hint="eastAsia" w:ascii="仿宋" w:hAnsi="仿宋" w:eastAsia="仿宋" w:cs="仿宋"/>
                <w:color w:val="auto"/>
                <w:sz w:val="24"/>
                <w:szCs w:val="24"/>
              </w:rPr>
            </w:pPr>
            <w:r>
              <w:rPr>
                <w:rFonts w:hint="eastAsia" w:ascii="仿宋" w:hAnsi="仿宋" w:eastAsia="仿宋" w:cs="仿宋"/>
                <w:color w:val="auto"/>
                <w:spacing w:val="7"/>
                <w:sz w:val="24"/>
                <w:szCs w:val="24"/>
              </w:rPr>
              <w:t>供应商承诺完成“第二章 采购清单</w:t>
            </w:r>
            <w:r>
              <w:rPr>
                <w:rFonts w:hint="eastAsia" w:ascii="仿宋" w:hAnsi="仿宋" w:eastAsia="仿宋" w:cs="仿宋"/>
                <w:color w:val="auto"/>
                <w:spacing w:val="6"/>
                <w:sz w:val="24"/>
                <w:szCs w:val="24"/>
              </w:rPr>
              <w:t>商务要求</w:t>
            </w:r>
            <w:r>
              <w:rPr>
                <w:rFonts w:hint="eastAsia" w:ascii="仿宋" w:hAnsi="仿宋" w:eastAsia="仿宋" w:cs="仿宋"/>
                <w:color w:val="auto"/>
                <w:spacing w:val="-72"/>
                <w:sz w:val="24"/>
                <w:szCs w:val="24"/>
              </w:rPr>
              <w:t xml:space="preserve"> </w:t>
            </w:r>
            <w:r>
              <w:rPr>
                <w:rFonts w:hint="eastAsia" w:ascii="仿宋" w:hAnsi="仿宋" w:eastAsia="仿宋" w:cs="仿宋"/>
                <w:color w:val="auto"/>
                <w:spacing w:val="6"/>
                <w:sz w:val="24"/>
                <w:szCs w:val="24"/>
              </w:rPr>
              <w:t>”中第一节 采购清单</w:t>
            </w:r>
            <w:r>
              <w:rPr>
                <w:rFonts w:hint="eastAsia" w:ascii="仿宋" w:hAnsi="仿宋" w:eastAsia="仿宋" w:cs="仿宋"/>
                <w:color w:val="auto"/>
                <w:sz w:val="24"/>
                <w:szCs w:val="24"/>
              </w:rPr>
              <w:t xml:space="preserve"> </w:t>
            </w:r>
            <w:r>
              <w:rPr>
                <w:rFonts w:hint="eastAsia" w:ascii="仿宋" w:hAnsi="仿宋" w:eastAsia="仿宋" w:cs="仿宋"/>
                <w:color w:val="auto"/>
                <w:spacing w:val="5"/>
                <w:sz w:val="24"/>
                <w:szCs w:val="24"/>
              </w:rPr>
              <w:t>工作内容。</w:t>
            </w:r>
          </w:p>
        </w:tc>
        <w:tc>
          <w:tcPr>
            <w:tcW w:w="566" w:type="dxa"/>
            <w:vAlign w:val="top"/>
          </w:tcPr>
          <w:p w14:paraId="49D38559">
            <w:pPr>
              <w:rPr>
                <w:rFonts w:hint="eastAsia" w:ascii="仿宋" w:hAnsi="仿宋" w:eastAsia="仿宋" w:cs="仿宋"/>
                <w:color w:val="auto"/>
                <w:sz w:val="24"/>
                <w:szCs w:val="24"/>
              </w:rPr>
            </w:pPr>
          </w:p>
        </w:tc>
        <w:tc>
          <w:tcPr>
            <w:tcW w:w="709" w:type="dxa"/>
            <w:vAlign w:val="top"/>
          </w:tcPr>
          <w:p w14:paraId="0CB7BE30">
            <w:pPr>
              <w:rPr>
                <w:rFonts w:hint="eastAsia" w:ascii="仿宋" w:hAnsi="仿宋" w:eastAsia="仿宋" w:cs="仿宋"/>
                <w:color w:val="auto"/>
                <w:sz w:val="24"/>
                <w:szCs w:val="24"/>
              </w:rPr>
            </w:pPr>
          </w:p>
        </w:tc>
        <w:tc>
          <w:tcPr>
            <w:tcW w:w="709" w:type="dxa"/>
            <w:vAlign w:val="top"/>
          </w:tcPr>
          <w:p w14:paraId="453AC556">
            <w:pPr>
              <w:rPr>
                <w:rFonts w:hint="eastAsia" w:ascii="仿宋" w:hAnsi="仿宋" w:eastAsia="仿宋" w:cs="仿宋"/>
                <w:color w:val="auto"/>
                <w:sz w:val="24"/>
                <w:szCs w:val="24"/>
              </w:rPr>
            </w:pPr>
          </w:p>
        </w:tc>
        <w:tc>
          <w:tcPr>
            <w:tcW w:w="713" w:type="dxa"/>
            <w:vAlign w:val="top"/>
          </w:tcPr>
          <w:p w14:paraId="2F6BE947">
            <w:pPr>
              <w:rPr>
                <w:rFonts w:hint="eastAsia" w:ascii="仿宋" w:hAnsi="仿宋" w:eastAsia="仿宋" w:cs="仿宋"/>
                <w:color w:val="auto"/>
                <w:sz w:val="24"/>
                <w:szCs w:val="24"/>
              </w:rPr>
            </w:pPr>
          </w:p>
        </w:tc>
      </w:tr>
    </w:tbl>
    <w:p w14:paraId="13F80942">
      <w:pPr>
        <w:spacing w:before="33" w:line="228" w:lineRule="auto"/>
        <w:ind w:left="319"/>
        <w:outlineLvl w:val="1"/>
        <w:rPr>
          <w:rFonts w:hint="eastAsia" w:ascii="仿宋" w:hAnsi="仿宋" w:eastAsia="仿宋" w:cs="仿宋"/>
          <w:color w:val="auto"/>
          <w:sz w:val="24"/>
          <w:szCs w:val="24"/>
        </w:rPr>
      </w:pPr>
      <w:r>
        <w:rPr>
          <w:rFonts w:hint="eastAsia" w:ascii="仿宋" w:hAnsi="仿宋" w:eastAsia="仿宋" w:cs="仿宋"/>
          <w:color w:val="auto"/>
          <w:spacing w:val="9"/>
          <w:sz w:val="24"/>
          <w:szCs w:val="24"/>
          <w14:textOutline w14:w="3795" w14:cap="sq" w14:cmpd="sng">
            <w14:solidFill>
              <w14:srgbClr w14:val="000000"/>
            </w14:solidFill>
            <w14:prstDash w14:val="solid"/>
            <w14:bevel/>
          </w14:textOutline>
        </w:rPr>
        <w:t>三、无效标审查</w:t>
      </w:r>
    </w:p>
    <w:p w14:paraId="5CFDBA10">
      <w:pPr>
        <w:spacing w:line="38" w:lineRule="exact"/>
        <w:rPr>
          <w:rFonts w:hint="eastAsia" w:ascii="仿宋" w:hAnsi="仿宋" w:eastAsia="仿宋" w:cs="仿宋"/>
          <w:color w:val="auto"/>
          <w:sz w:val="24"/>
          <w:szCs w:val="24"/>
        </w:rPr>
      </w:pPr>
    </w:p>
    <w:tbl>
      <w:tblPr>
        <w:tblStyle w:val="13"/>
        <w:tblW w:w="13828" w:type="dxa"/>
        <w:tblInd w:w="2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3"/>
        <w:gridCol w:w="1617"/>
        <w:gridCol w:w="8727"/>
        <w:gridCol w:w="720"/>
        <w:gridCol w:w="709"/>
        <w:gridCol w:w="709"/>
        <w:gridCol w:w="713"/>
      </w:tblGrid>
      <w:tr w14:paraId="07B39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633" w:type="dxa"/>
            <w:vAlign w:val="top"/>
          </w:tcPr>
          <w:p w14:paraId="37281364">
            <w:pPr>
              <w:spacing w:before="79" w:line="190" w:lineRule="auto"/>
              <w:ind w:left="231"/>
              <w:rPr>
                <w:rFonts w:hint="eastAsia" w:ascii="仿宋" w:hAnsi="仿宋" w:eastAsia="仿宋" w:cs="仿宋"/>
                <w:color w:val="auto"/>
                <w:sz w:val="24"/>
                <w:szCs w:val="24"/>
              </w:rPr>
            </w:pPr>
            <w:r>
              <w:rPr>
                <w:rFonts w:hint="eastAsia" w:ascii="仿宋" w:hAnsi="仿宋" w:eastAsia="仿宋" w:cs="仿宋"/>
                <w:color w:val="auto"/>
                <w:spacing w:val="-7"/>
                <w:sz w:val="24"/>
                <w:szCs w:val="24"/>
              </w:rPr>
              <w:t>16</w:t>
            </w:r>
          </w:p>
        </w:tc>
        <w:tc>
          <w:tcPr>
            <w:tcW w:w="1617" w:type="dxa"/>
            <w:vAlign w:val="top"/>
          </w:tcPr>
          <w:p w14:paraId="5C8C0FDB">
            <w:pPr>
              <w:spacing w:before="47" w:line="228" w:lineRule="auto"/>
              <w:ind w:left="112"/>
              <w:rPr>
                <w:rFonts w:hint="eastAsia" w:ascii="仿宋" w:hAnsi="仿宋" w:eastAsia="仿宋" w:cs="仿宋"/>
                <w:color w:val="auto"/>
                <w:sz w:val="24"/>
                <w:szCs w:val="24"/>
              </w:rPr>
            </w:pPr>
            <w:r>
              <w:rPr>
                <w:rFonts w:hint="eastAsia" w:ascii="仿宋" w:hAnsi="仿宋" w:eastAsia="仿宋" w:cs="仿宋"/>
                <w:color w:val="auto"/>
                <w:spacing w:val="7"/>
                <w:sz w:val="24"/>
                <w:szCs w:val="24"/>
              </w:rPr>
              <w:t>无效标审查</w:t>
            </w:r>
          </w:p>
        </w:tc>
        <w:tc>
          <w:tcPr>
            <w:tcW w:w="8727" w:type="dxa"/>
            <w:vAlign w:val="top"/>
          </w:tcPr>
          <w:p w14:paraId="04689639">
            <w:pPr>
              <w:spacing w:before="47" w:line="227" w:lineRule="auto"/>
              <w:ind w:left="535"/>
              <w:rPr>
                <w:rFonts w:hint="eastAsia" w:ascii="仿宋" w:hAnsi="仿宋" w:eastAsia="仿宋" w:cs="仿宋"/>
                <w:color w:val="auto"/>
                <w:sz w:val="24"/>
                <w:szCs w:val="24"/>
              </w:rPr>
            </w:pPr>
            <w:r>
              <w:rPr>
                <w:rFonts w:hint="eastAsia" w:ascii="仿宋" w:hAnsi="仿宋" w:eastAsia="仿宋" w:cs="仿宋"/>
                <w:color w:val="auto"/>
                <w:spacing w:val="9"/>
                <w:sz w:val="24"/>
                <w:szCs w:val="24"/>
              </w:rPr>
              <w:t>按本项目采购文件无效标条款规定，审查是否通过</w:t>
            </w:r>
          </w:p>
        </w:tc>
        <w:tc>
          <w:tcPr>
            <w:tcW w:w="720" w:type="dxa"/>
            <w:vAlign w:val="top"/>
          </w:tcPr>
          <w:p w14:paraId="35B071A4">
            <w:pPr>
              <w:rPr>
                <w:rFonts w:hint="eastAsia" w:ascii="仿宋" w:hAnsi="仿宋" w:eastAsia="仿宋" w:cs="仿宋"/>
                <w:color w:val="auto"/>
                <w:sz w:val="24"/>
                <w:szCs w:val="24"/>
              </w:rPr>
            </w:pPr>
          </w:p>
        </w:tc>
        <w:tc>
          <w:tcPr>
            <w:tcW w:w="709" w:type="dxa"/>
            <w:vAlign w:val="top"/>
          </w:tcPr>
          <w:p w14:paraId="455AC317">
            <w:pPr>
              <w:rPr>
                <w:rFonts w:hint="eastAsia" w:ascii="仿宋" w:hAnsi="仿宋" w:eastAsia="仿宋" w:cs="仿宋"/>
                <w:color w:val="auto"/>
                <w:sz w:val="24"/>
                <w:szCs w:val="24"/>
              </w:rPr>
            </w:pPr>
          </w:p>
        </w:tc>
        <w:tc>
          <w:tcPr>
            <w:tcW w:w="709" w:type="dxa"/>
            <w:vAlign w:val="top"/>
          </w:tcPr>
          <w:p w14:paraId="4D31C6EA">
            <w:pPr>
              <w:rPr>
                <w:rFonts w:hint="eastAsia" w:ascii="仿宋" w:hAnsi="仿宋" w:eastAsia="仿宋" w:cs="仿宋"/>
                <w:color w:val="auto"/>
                <w:sz w:val="24"/>
                <w:szCs w:val="24"/>
              </w:rPr>
            </w:pPr>
          </w:p>
        </w:tc>
        <w:tc>
          <w:tcPr>
            <w:tcW w:w="713" w:type="dxa"/>
            <w:vAlign w:val="top"/>
          </w:tcPr>
          <w:p w14:paraId="3C53E98C">
            <w:pPr>
              <w:rPr>
                <w:rFonts w:hint="eastAsia" w:ascii="仿宋" w:hAnsi="仿宋" w:eastAsia="仿宋" w:cs="仿宋"/>
                <w:color w:val="auto"/>
                <w:sz w:val="24"/>
                <w:szCs w:val="24"/>
              </w:rPr>
            </w:pPr>
          </w:p>
        </w:tc>
      </w:tr>
      <w:tr w14:paraId="5CBCE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0977" w:type="dxa"/>
            <w:gridSpan w:val="3"/>
            <w:vAlign w:val="top"/>
          </w:tcPr>
          <w:p w14:paraId="6277A020">
            <w:pPr>
              <w:spacing w:before="45" w:line="228" w:lineRule="auto"/>
              <w:ind w:left="4019"/>
              <w:rPr>
                <w:rFonts w:hint="eastAsia" w:ascii="仿宋" w:hAnsi="仿宋" w:eastAsia="仿宋" w:cs="仿宋"/>
                <w:color w:val="auto"/>
                <w:sz w:val="24"/>
                <w:szCs w:val="24"/>
              </w:rPr>
            </w:pPr>
            <w:r>
              <w:rPr>
                <w:rFonts w:hint="eastAsia" w:ascii="仿宋" w:hAnsi="仿宋" w:eastAsia="仿宋" w:cs="仿宋"/>
                <w:color w:val="auto"/>
                <w:spacing w:val="9"/>
                <w:sz w:val="24"/>
                <w:szCs w:val="24"/>
                <w14:textOutline w14:w="3795" w14:cap="sq" w14:cmpd="sng">
                  <w14:solidFill>
                    <w14:srgbClr w14:val="000000"/>
                  </w14:solidFill>
                  <w14:prstDash w14:val="solid"/>
                  <w14:bevel/>
                </w14:textOutline>
              </w:rPr>
              <w:t>初步审查结论（通过或不通过）</w:t>
            </w:r>
          </w:p>
        </w:tc>
        <w:tc>
          <w:tcPr>
            <w:tcW w:w="720" w:type="dxa"/>
            <w:vAlign w:val="top"/>
          </w:tcPr>
          <w:p w14:paraId="50CE8E17">
            <w:pPr>
              <w:rPr>
                <w:rFonts w:hint="eastAsia" w:ascii="仿宋" w:hAnsi="仿宋" w:eastAsia="仿宋" w:cs="仿宋"/>
                <w:color w:val="auto"/>
                <w:sz w:val="24"/>
                <w:szCs w:val="24"/>
              </w:rPr>
            </w:pPr>
          </w:p>
        </w:tc>
        <w:tc>
          <w:tcPr>
            <w:tcW w:w="709" w:type="dxa"/>
            <w:vAlign w:val="top"/>
          </w:tcPr>
          <w:p w14:paraId="00A62995">
            <w:pPr>
              <w:rPr>
                <w:rFonts w:hint="eastAsia" w:ascii="仿宋" w:hAnsi="仿宋" w:eastAsia="仿宋" w:cs="仿宋"/>
                <w:color w:val="auto"/>
                <w:sz w:val="24"/>
                <w:szCs w:val="24"/>
              </w:rPr>
            </w:pPr>
          </w:p>
        </w:tc>
        <w:tc>
          <w:tcPr>
            <w:tcW w:w="709" w:type="dxa"/>
            <w:vAlign w:val="top"/>
          </w:tcPr>
          <w:p w14:paraId="1ED4A429">
            <w:pPr>
              <w:rPr>
                <w:rFonts w:hint="eastAsia" w:ascii="仿宋" w:hAnsi="仿宋" w:eastAsia="仿宋" w:cs="仿宋"/>
                <w:color w:val="auto"/>
                <w:sz w:val="24"/>
                <w:szCs w:val="24"/>
              </w:rPr>
            </w:pPr>
          </w:p>
        </w:tc>
        <w:tc>
          <w:tcPr>
            <w:tcW w:w="713" w:type="dxa"/>
            <w:vAlign w:val="top"/>
          </w:tcPr>
          <w:p w14:paraId="34F85A40">
            <w:pPr>
              <w:rPr>
                <w:rFonts w:hint="eastAsia" w:ascii="仿宋" w:hAnsi="仿宋" w:eastAsia="仿宋" w:cs="仿宋"/>
                <w:color w:val="auto"/>
                <w:sz w:val="24"/>
                <w:szCs w:val="24"/>
              </w:rPr>
            </w:pPr>
          </w:p>
        </w:tc>
      </w:tr>
    </w:tbl>
    <w:p w14:paraId="60AE8423">
      <w:pPr>
        <w:spacing w:before="65" w:line="228" w:lineRule="auto"/>
        <w:ind w:firstLine="512" w:firstLineChars="200"/>
        <w:rPr>
          <w:rFonts w:ascii="Arial" w:hAnsi="Arial" w:eastAsia="Arial" w:cs="Arial"/>
          <w:color w:val="auto"/>
          <w:sz w:val="21"/>
          <w:szCs w:val="21"/>
        </w:rPr>
        <w:sectPr>
          <w:footerReference r:id="rId21" w:type="default"/>
          <w:pgSz w:w="16840" w:h="11907"/>
          <w:pgMar w:top="400" w:right="1304" w:bottom="987" w:left="1303" w:header="0" w:footer="824" w:gutter="0"/>
          <w:cols w:space="720" w:num="1"/>
        </w:sectPr>
      </w:pPr>
      <w:r>
        <w:rPr>
          <w:rFonts w:hint="eastAsia" w:ascii="仿宋" w:hAnsi="仿宋" w:eastAsia="仿宋" w:cs="仿宋"/>
          <w:color w:val="auto"/>
          <w:spacing w:val="8"/>
          <w:sz w:val="24"/>
          <w:szCs w:val="24"/>
        </w:rPr>
        <w:t>评标专家（签字</w:t>
      </w:r>
      <w:r>
        <w:rPr>
          <w:rFonts w:hint="eastAsia" w:ascii="仿宋" w:hAnsi="仿宋" w:eastAsia="仿宋" w:cs="仿宋"/>
          <w:color w:val="auto"/>
          <w:spacing w:val="2"/>
          <w:sz w:val="24"/>
          <w:szCs w:val="24"/>
        </w:rPr>
        <w:t>）：</w:t>
      </w:r>
    </w:p>
    <w:p w14:paraId="6CAE38F8">
      <w:pPr>
        <w:spacing w:line="284" w:lineRule="auto"/>
        <w:rPr>
          <w:rFonts w:ascii="Arial"/>
          <w:color w:val="auto"/>
          <w:sz w:val="21"/>
        </w:rPr>
      </w:pPr>
      <w:r>
        <w:rPr>
          <w:color w:val="auto"/>
        </w:rPr>
        <w:pict>
          <v:shape id="_x0000_s1039" o:spid="_x0000_s1039" style="position:absolute;left:0pt;margin-left:65.2pt;margin-top:52.5pt;height:0.75pt;width:711.6pt;mso-position-horizontal-relative:page;mso-position-vertical-relative:page;z-index:251669504;mso-width-relative:page;mso-height-relative:page;" fillcolor="#000000" filled="t" stroked="f" coordsize="14231,15" o:allowincell="f" path="m0,0l14231,0,14231,14,0,14,0,0xe">
            <v:path/>
            <v:fill on="t" focussize="0,0"/>
            <v:stroke on="f"/>
            <v:imagedata o:title=""/>
            <o:lock v:ext="edit"/>
          </v:shape>
        </w:pict>
      </w:r>
    </w:p>
    <w:p w14:paraId="246599DD">
      <w:pPr>
        <w:spacing w:line="285" w:lineRule="auto"/>
        <w:rPr>
          <w:rFonts w:ascii="Arial"/>
          <w:color w:val="auto"/>
          <w:sz w:val="21"/>
        </w:rPr>
      </w:pPr>
    </w:p>
    <w:p w14:paraId="057F7A66">
      <w:pPr>
        <w:spacing w:before="285" w:line="219" w:lineRule="auto"/>
        <w:ind w:left="3252"/>
        <w:rPr>
          <w:rFonts w:ascii="宋体" w:hAnsi="宋体" w:eastAsia="宋体" w:cs="宋体"/>
          <w:color w:val="auto"/>
          <w:sz w:val="30"/>
          <w:szCs w:val="30"/>
        </w:rPr>
      </w:pPr>
      <w:bookmarkStart w:id="16" w:name="bookmark16"/>
      <w:bookmarkEnd w:id="16"/>
      <w:bookmarkStart w:id="17" w:name="bookmark18"/>
      <w:bookmarkEnd w:id="17"/>
      <w:bookmarkStart w:id="18" w:name="bookmark19"/>
      <w:bookmarkEnd w:id="18"/>
      <w:bookmarkStart w:id="19" w:name="bookmark17"/>
      <w:bookmarkEnd w:id="19"/>
      <w:r>
        <w:rPr>
          <w:rFonts w:ascii="宋体" w:hAnsi="宋体" w:eastAsia="宋体" w:cs="宋体"/>
          <w:color w:val="auto"/>
          <w:spacing w:val="-2"/>
          <w:sz w:val="30"/>
          <w:szCs w:val="30"/>
        </w:rPr>
        <w:t>第二节 废标条款</w:t>
      </w:r>
    </w:p>
    <w:p w14:paraId="6654A77A">
      <w:pPr>
        <w:spacing w:line="241" w:lineRule="auto"/>
        <w:rPr>
          <w:rFonts w:ascii="Arial"/>
          <w:color w:val="auto"/>
          <w:sz w:val="21"/>
        </w:rPr>
      </w:pPr>
    </w:p>
    <w:p w14:paraId="3D8C1E32">
      <w:pPr>
        <w:spacing w:before="78" w:line="219" w:lineRule="auto"/>
        <w:ind w:left="510"/>
        <w:rPr>
          <w:rFonts w:hint="eastAsia" w:ascii="仿宋" w:hAnsi="仿宋" w:eastAsia="仿宋" w:cs="仿宋"/>
          <w:color w:val="auto"/>
          <w:sz w:val="24"/>
          <w:szCs w:val="24"/>
        </w:rPr>
      </w:pPr>
      <w:r>
        <w:rPr>
          <w:rFonts w:hint="eastAsia" w:ascii="仿宋" w:hAnsi="仿宋" w:eastAsia="仿宋" w:cs="仿宋"/>
          <w:color w:val="auto"/>
          <w:spacing w:val="-1"/>
          <w:sz w:val="24"/>
          <w:szCs w:val="24"/>
        </w:rPr>
        <w:t>出现下列情形之一的，本</w:t>
      </w:r>
      <w:r>
        <w:rPr>
          <w:rFonts w:hint="eastAsia" w:ascii="仿宋" w:hAnsi="仿宋" w:eastAsia="仿宋" w:cs="仿宋"/>
          <w:color w:val="auto"/>
          <w:spacing w:val="-1"/>
          <w:sz w:val="24"/>
          <w:szCs w:val="24"/>
          <w:lang w:val="en-US" w:eastAsia="zh-CN"/>
        </w:rPr>
        <w:t>次采购</w:t>
      </w:r>
      <w:r>
        <w:rPr>
          <w:rFonts w:hint="eastAsia" w:ascii="仿宋" w:hAnsi="仿宋" w:eastAsia="仿宋" w:cs="仿宋"/>
          <w:color w:val="auto"/>
          <w:spacing w:val="-1"/>
          <w:sz w:val="24"/>
          <w:szCs w:val="24"/>
        </w:rPr>
        <w:t>给予废标，项目磋</w:t>
      </w:r>
      <w:r>
        <w:rPr>
          <w:rFonts w:hint="eastAsia" w:ascii="仿宋" w:hAnsi="仿宋" w:eastAsia="仿宋" w:cs="仿宋"/>
          <w:color w:val="auto"/>
          <w:spacing w:val="-2"/>
          <w:sz w:val="24"/>
          <w:szCs w:val="24"/>
        </w:rPr>
        <w:t>商终止：</w:t>
      </w:r>
    </w:p>
    <w:p w14:paraId="28769916">
      <w:pPr>
        <w:spacing w:before="72" w:line="247" w:lineRule="auto"/>
        <w:ind w:left="493" w:right="1411" w:firstLine="14"/>
        <w:rPr>
          <w:rFonts w:hint="eastAsia" w:ascii="仿宋" w:hAnsi="仿宋" w:eastAsia="仿宋" w:cs="仿宋"/>
          <w:color w:val="auto"/>
          <w:sz w:val="24"/>
          <w:szCs w:val="24"/>
        </w:rPr>
      </w:pPr>
      <w:r>
        <w:rPr>
          <w:rFonts w:hint="eastAsia" w:ascii="仿宋" w:hAnsi="仿宋" w:eastAsia="仿宋" w:cs="仿宋"/>
          <w:color w:val="auto"/>
          <w:spacing w:val="-3"/>
          <w:sz w:val="24"/>
          <w:szCs w:val="24"/>
        </w:rPr>
        <w:t>1.符合专业条件的或对采购文件</w:t>
      </w:r>
      <w:r>
        <w:rPr>
          <w:rFonts w:hint="eastAsia" w:ascii="仿宋" w:hAnsi="仿宋" w:eastAsia="仿宋" w:cs="仿宋"/>
          <w:color w:val="auto"/>
          <w:spacing w:val="-3"/>
          <w:sz w:val="24"/>
          <w:szCs w:val="24"/>
          <w:lang w:eastAsia="zh-CN"/>
        </w:rPr>
        <w:t>做</w:t>
      </w:r>
      <w:r>
        <w:rPr>
          <w:rFonts w:hint="eastAsia" w:ascii="仿宋" w:hAnsi="仿宋" w:eastAsia="仿宋" w:cs="仿宋"/>
          <w:color w:val="auto"/>
          <w:spacing w:val="-3"/>
          <w:sz w:val="24"/>
          <w:szCs w:val="24"/>
        </w:rPr>
        <w:t>实质响应的供应商不足三家的；</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2.出现影响采购公正的违法、违规行为的；</w:t>
      </w:r>
    </w:p>
    <w:p w14:paraId="11B2D969">
      <w:pPr>
        <w:spacing w:before="72" w:line="248" w:lineRule="auto"/>
        <w:ind w:left="489" w:firstLine="5"/>
        <w:rPr>
          <w:rFonts w:hint="eastAsia" w:ascii="仿宋" w:hAnsi="仿宋" w:eastAsia="仿宋" w:cs="仿宋"/>
          <w:color w:val="auto"/>
          <w:sz w:val="24"/>
          <w:szCs w:val="24"/>
        </w:rPr>
      </w:pPr>
      <w:r>
        <w:rPr>
          <w:rFonts w:hint="eastAsia" w:ascii="仿宋" w:hAnsi="仿宋" w:eastAsia="仿宋" w:cs="仿宋"/>
          <w:color w:val="auto"/>
          <w:spacing w:val="-3"/>
          <w:sz w:val="24"/>
          <w:szCs w:val="24"/>
        </w:rPr>
        <w:t>3.供应商报价均超过了采购预算或采购人规定的最高限价，采购人不能支付的；</w:t>
      </w:r>
      <w:r>
        <w:rPr>
          <w:rFonts w:hint="eastAsia" w:ascii="仿宋" w:hAnsi="仿宋" w:eastAsia="仿宋" w:cs="仿宋"/>
          <w:color w:val="auto"/>
          <w:spacing w:val="2"/>
          <w:sz w:val="24"/>
          <w:szCs w:val="24"/>
        </w:rPr>
        <w:t xml:space="preserve"> </w:t>
      </w:r>
      <w:r>
        <w:rPr>
          <w:rFonts w:hint="eastAsia" w:ascii="仿宋" w:hAnsi="仿宋" w:eastAsia="仿宋" w:cs="仿宋"/>
          <w:color w:val="auto"/>
          <w:spacing w:val="-1"/>
          <w:sz w:val="24"/>
          <w:szCs w:val="24"/>
        </w:rPr>
        <w:t>4.因重大变故，采购任务取消的。</w:t>
      </w:r>
    </w:p>
    <w:p w14:paraId="07E45667">
      <w:pPr>
        <w:spacing w:before="74" w:line="219" w:lineRule="auto"/>
        <w:ind w:left="494"/>
        <w:rPr>
          <w:rFonts w:hint="eastAsia" w:ascii="仿宋" w:hAnsi="仿宋" w:eastAsia="仿宋" w:cs="仿宋"/>
          <w:color w:val="auto"/>
          <w:sz w:val="24"/>
          <w:szCs w:val="24"/>
        </w:rPr>
      </w:pPr>
      <w:r>
        <w:rPr>
          <w:rFonts w:hint="eastAsia" w:ascii="仿宋" w:hAnsi="仿宋" w:eastAsia="仿宋" w:cs="仿宋"/>
          <w:color w:val="auto"/>
          <w:spacing w:val="-2"/>
          <w:sz w:val="24"/>
          <w:szCs w:val="24"/>
        </w:rPr>
        <w:t>5.法律法规规定的其他情形。</w:t>
      </w:r>
    </w:p>
    <w:p w14:paraId="0363B5C4">
      <w:pPr>
        <w:spacing w:line="354" w:lineRule="auto"/>
        <w:rPr>
          <w:rFonts w:ascii="Arial"/>
          <w:color w:val="auto"/>
          <w:sz w:val="21"/>
        </w:rPr>
      </w:pPr>
    </w:p>
    <w:p w14:paraId="2D990A38">
      <w:pPr>
        <w:spacing w:line="355" w:lineRule="auto"/>
        <w:rPr>
          <w:rFonts w:ascii="Arial"/>
          <w:color w:val="auto"/>
          <w:sz w:val="21"/>
        </w:rPr>
      </w:pPr>
    </w:p>
    <w:p w14:paraId="2F7B89EB">
      <w:pPr>
        <w:spacing w:before="97" w:line="219" w:lineRule="auto"/>
        <w:ind w:left="3101"/>
        <w:rPr>
          <w:rFonts w:ascii="宋体" w:hAnsi="宋体" w:eastAsia="宋体" w:cs="宋体"/>
          <w:color w:val="auto"/>
          <w:sz w:val="30"/>
          <w:szCs w:val="30"/>
        </w:rPr>
      </w:pPr>
      <w:r>
        <w:rPr>
          <w:rFonts w:ascii="宋体" w:hAnsi="宋体" w:eastAsia="宋体" w:cs="宋体"/>
          <w:color w:val="auto"/>
          <w:spacing w:val="-2"/>
          <w:sz w:val="30"/>
          <w:szCs w:val="30"/>
        </w:rPr>
        <w:t>第三节 无效标条款</w:t>
      </w:r>
    </w:p>
    <w:p w14:paraId="382B84F3">
      <w:pPr>
        <w:spacing w:line="242" w:lineRule="auto"/>
        <w:rPr>
          <w:rFonts w:ascii="Arial"/>
          <w:color w:val="auto"/>
          <w:sz w:val="21"/>
        </w:rPr>
      </w:pPr>
    </w:p>
    <w:p w14:paraId="3A68B9B9">
      <w:pPr>
        <w:spacing w:before="78" w:line="219" w:lineRule="auto"/>
        <w:ind w:left="51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出现下列情形之一的，供应商递交的响应文件作无效投标处理，该供应商的响 应文件不参与评审：</w:t>
      </w:r>
    </w:p>
    <w:p w14:paraId="72A2A9A4">
      <w:pPr>
        <w:spacing w:before="78" w:line="219" w:lineRule="auto"/>
        <w:ind w:left="51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1.递交的响应文件不完整或未按采购文件要求盖公章及签字的；</w:t>
      </w:r>
    </w:p>
    <w:p w14:paraId="0438B7DC">
      <w:pPr>
        <w:spacing w:before="78" w:line="219" w:lineRule="auto"/>
        <w:ind w:left="51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2.供应商不符合国家及采购文件规定的资格条件的；</w:t>
      </w:r>
    </w:p>
    <w:p w14:paraId="73E04E06">
      <w:pPr>
        <w:spacing w:before="78" w:line="219" w:lineRule="auto"/>
        <w:ind w:left="51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3.投标联合体未提交联合投标协议的；</w:t>
      </w:r>
    </w:p>
    <w:p w14:paraId="52F15AC5">
      <w:pPr>
        <w:spacing w:before="78" w:line="219" w:lineRule="auto"/>
        <w:ind w:left="51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4.投标报价经磋商小组认定低于成本价的；</w:t>
      </w:r>
    </w:p>
    <w:p w14:paraId="74A8CD69">
      <w:pPr>
        <w:spacing w:before="78" w:line="219" w:lineRule="auto"/>
        <w:ind w:left="51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5.最终报价高于采购文件载明的预算控制价的；</w:t>
      </w:r>
    </w:p>
    <w:p w14:paraId="6EF9D75C">
      <w:pPr>
        <w:spacing w:before="78" w:line="219" w:lineRule="auto"/>
        <w:ind w:left="51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6.响应文件未对采购文件的实质性要求和条件作出响应的；</w:t>
      </w:r>
    </w:p>
    <w:p w14:paraId="1864529B">
      <w:pPr>
        <w:spacing w:before="78" w:line="219" w:lineRule="auto"/>
        <w:ind w:left="51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7.供应商有串通投标、弄虚作假、行贿等违法行为的；</w:t>
      </w:r>
    </w:p>
    <w:p w14:paraId="7BF979B3">
      <w:pPr>
        <w:spacing w:before="78" w:line="219" w:lineRule="auto"/>
        <w:ind w:left="51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8.有下列情形之一的，视为供应商串通投标，其投标无效：</w:t>
      </w:r>
    </w:p>
    <w:p w14:paraId="0BDC3ACF">
      <w:pPr>
        <w:spacing w:before="78" w:line="219" w:lineRule="auto"/>
        <w:ind w:left="51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（一）不同供应商的响应文件由同一单位或者个人编制；</w:t>
      </w:r>
    </w:p>
    <w:p w14:paraId="59BA973C">
      <w:pPr>
        <w:spacing w:before="78" w:line="219" w:lineRule="auto"/>
        <w:ind w:left="51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（二）不同供应商委托同一单位或者个人办理投标事宜；</w:t>
      </w:r>
    </w:p>
    <w:p w14:paraId="28661A03">
      <w:pPr>
        <w:spacing w:before="78" w:line="219" w:lineRule="auto"/>
        <w:ind w:left="51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（三）不同供应商的响应文件载明的项目管理成员或者联系人员为同一人；</w:t>
      </w:r>
    </w:p>
    <w:p w14:paraId="030E345B">
      <w:pPr>
        <w:spacing w:before="78" w:line="219" w:lineRule="auto"/>
        <w:ind w:left="51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（四）不同供应商的响应文件异常一致或者投标报价呈规律性差异；</w:t>
      </w:r>
    </w:p>
    <w:p w14:paraId="34739556">
      <w:pPr>
        <w:spacing w:before="78" w:line="219" w:lineRule="auto"/>
        <w:ind w:left="51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（五）不同供应商的响应文件相互混装；</w:t>
      </w:r>
    </w:p>
    <w:p w14:paraId="6872DA78">
      <w:pPr>
        <w:spacing w:before="78" w:line="219" w:lineRule="auto"/>
        <w:ind w:left="51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9.响应文件未胶装成册的（采用打孔装订、活页夹等方式装订的响应文件作为 无效投标处理）；</w:t>
      </w:r>
    </w:p>
    <w:p w14:paraId="5450D55C">
      <w:pPr>
        <w:spacing w:before="78" w:line="219" w:lineRule="auto"/>
        <w:ind w:left="51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1</w:t>
      </w:r>
      <w:r>
        <w:rPr>
          <w:rFonts w:hint="eastAsia" w:ascii="仿宋" w:hAnsi="仿宋" w:eastAsia="仿宋" w:cs="仿宋"/>
          <w:color w:val="auto"/>
          <w:spacing w:val="-1"/>
          <w:sz w:val="24"/>
          <w:szCs w:val="24"/>
          <w:lang w:val="en-US" w:eastAsia="zh-CN"/>
        </w:rPr>
        <w:t>0</w:t>
      </w:r>
      <w:r>
        <w:rPr>
          <w:rFonts w:hint="eastAsia" w:ascii="仿宋" w:hAnsi="仿宋" w:eastAsia="仿宋" w:cs="仿宋"/>
          <w:color w:val="auto"/>
          <w:spacing w:val="-1"/>
          <w:sz w:val="24"/>
          <w:szCs w:val="24"/>
        </w:rPr>
        <w:t>.投标有效期不足的投标无效。</w:t>
      </w:r>
    </w:p>
    <w:p w14:paraId="76D5688D">
      <w:pPr>
        <w:spacing w:before="78" w:line="219" w:lineRule="auto"/>
        <w:ind w:left="51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1</w:t>
      </w:r>
      <w:r>
        <w:rPr>
          <w:rFonts w:hint="eastAsia" w:ascii="仿宋" w:hAnsi="仿宋" w:eastAsia="仿宋" w:cs="仿宋"/>
          <w:color w:val="auto"/>
          <w:spacing w:val="-1"/>
          <w:sz w:val="24"/>
          <w:szCs w:val="24"/>
          <w:lang w:val="en-US" w:eastAsia="zh-CN"/>
        </w:rPr>
        <w:t>1</w:t>
      </w:r>
      <w:r>
        <w:rPr>
          <w:rFonts w:hint="eastAsia" w:ascii="仿宋" w:hAnsi="仿宋" w:eastAsia="仿宋" w:cs="仿宋"/>
          <w:color w:val="auto"/>
          <w:spacing w:val="-1"/>
          <w:sz w:val="24"/>
          <w:szCs w:val="24"/>
        </w:rPr>
        <w:t>.单位负责人为同一人或者存在直接控股、管理关系的不同供应商，不得参加 同一合同项下的采购活动。</w:t>
      </w:r>
    </w:p>
    <w:p w14:paraId="3226F0D5">
      <w:pPr>
        <w:spacing w:before="78" w:line="219" w:lineRule="auto"/>
        <w:ind w:left="51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1</w:t>
      </w:r>
      <w:r>
        <w:rPr>
          <w:rFonts w:hint="eastAsia" w:ascii="仿宋" w:hAnsi="仿宋" w:eastAsia="仿宋" w:cs="仿宋"/>
          <w:color w:val="auto"/>
          <w:spacing w:val="-1"/>
          <w:sz w:val="24"/>
          <w:szCs w:val="24"/>
          <w:lang w:val="en-US" w:eastAsia="zh-CN"/>
        </w:rPr>
        <w:t>2</w:t>
      </w:r>
      <w:r>
        <w:rPr>
          <w:rFonts w:hint="eastAsia" w:ascii="仿宋" w:hAnsi="仿宋" w:eastAsia="仿宋" w:cs="仿宋"/>
          <w:color w:val="auto"/>
          <w:spacing w:val="-1"/>
          <w:sz w:val="24"/>
          <w:szCs w:val="24"/>
        </w:rPr>
        <w:t>.违反采购法律法规，足以导致响应文件无效的情形。</w:t>
      </w:r>
    </w:p>
    <w:p w14:paraId="6B0B9B14">
      <w:pPr>
        <w:spacing w:line="219" w:lineRule="auto"/>
        <w:rPr>
          <w:rFonts w:ascii="宋体" w:hAnsi="宋体" w:eastAsia="宋体" w:cs="宋体"/>
          <w:color w:val="auto"/>
          <w:sz w:val="24"/>
          <w:szCs w:val="24"/>
        </w:rPr>
        <w:sectPr>
          <w:headerReference r:id="rId22" w:type="default"/>
          <w:footerReference r:id="rId23" w:type="default"/>
          <w:pgSz w:w="11907" w:h="16840"/>
          <w:pgMar w:top="1064" w:right="1528" w:bottom="985" w:left="1588" w:header="1050" w:footer="823" w:gutter="0"/>
          <w:cols w:space="720" w:num="1"/>
        </w:sectPr>
      </w:pPr>
    </w:p>
    <w:p w14:paraId="007F0A13">
      <w:pPr>
        <w:spacing w:line="294" w:lineRule="auto"/>
        <w:rPr>
          <w:rFonts w:ascii="Arial"/>
          <w:color w:val="auto"/>
          <w:sz w:val="21"/>
        </w:rPr>
      </w:pPr>
    </w:p>
    <w:p w14:paraId="36E8E1D6">
      <w:pPr>
        <w:spacing w:line="295" w:lineRule="auto"/>
        <w:rPr>
          <w:rFonts w:ascii="Arial"/>
          <w:color w:val="auto"/>
          <w:sz w:val="21"/>
        </w:rPr>
      </w:pPr>
    </w:p>
    <w:p w14:paraId="71BD2ABD">
      <w:pPr>
        <w:spacing w:line="295" w:lineRule="auto"/>
        <w:rPr>
          <w:rFonts w:ascii="Arial"/>
          <w:color w:val="auto"/>
          <w:sz w:val="21"/>
        </w:rPr>
      </w:pPr>
    </w:p>
    <w:p w14:paraId="50B0BCF5">
      <w:pPr>
        <w:spacing w:line="295" w:lineRule="auto"/>
        <w:rPr>
          <w:rFonts w:ascii="Arial"/>
          <w:color w:val="auto"/>
          <w:sz w:val="21"/>
        </w:rPr>
      </w:pPr>
    </w:p>
    <w:p w14:paraId="7FDA13EF">
      <w:pPr>
        <w:spacing w:before="140" w:line="223" w:lineRule="auto"/>
        <w:ind w:left="2502"/>
        <w:rPr>
          <w:rFonts w:ascii="宋体" w:hAnsi="宋体" w:eastAsia="宋体" w:cs="宋体"/>
          <w:color w:val="auto"/>
          <w:sz w:val="43"/>
          <w:szCs w:val="43"/>
        </w:rPr>
      </w:pPr>
      <w:bookmarkStart w:id="20" w:name="bookmark21"/>
      <w:bookmarkEnd w:id="20"/>
      <w:bookmarkStart w:id="21" w:name="bookmark20"/>
      <w:bookmarkEnd w:id="21"/>
      <w:r>
        <w:rPr>
          <w:rFonts w:ascii="宋体" w:hAnsi="宋体" w:eastAsia="宋体" w:cs="宋体"/>
          <w:color w:val="auto"/>
          <w:spacing w:val="7"/>
          <w:sz w:val="43"/>
          <w:szCs w:val="43"/>
        </w:rPr>
        <w:t>第二部分 通用部分</w:t>
      </w:r>
    </w:p>
    <w:p w14:paraId="769F69E9">
      <w:pPr>
        <w:spacing w:before="237" w:line="219" w:lineRule="auto"/>
        <w:ind w:left="3243"/>
        <w:rPr>
          <w:rFonts w:ascii="宋体" w:hAnsi="宋体" w:eastAsia="宋体" w:cs="宋体"/>
          <w:color w:val="auto"/>
          <w:sz w:val="30"/>
          <w:szCs w:val="30"/>
        </w:rPr>
      </w:pPr>
      <w:r>
        <w:rPr>
          <w:rFonts w:ascii="宋体" w:hAnsi="宋体" w:eastAsia="宋体" w:cs="宋体"/>
          <w:color w:val="auto"/>
          <w:spacing w:val="-2"/>
          <w:sz w:val="30"/>
          <w:szCs w:val="30"/>
        </w:rPr>
        <w:t>第四章 采购程序</w:t>
      </w:r>
    </w:p>
    <w:p w14:paraId="258471B3">
      <w:pPr>
        <w:spacing w:before="330" w:line="218" w:lineRule="auto"/>
        <w:ind w:left="2943"/>
        <w:rPr>
          <w:rFonts w:ascii="宋体" w:hAnsi="宋体" w:eastAsia="宋体" w:cs="宋体"/>
          <w:color w:val="auto"/>
          <w:sz w:val="30"/>
          <w:szCs w:val="30"/>
        </w:rPr>
      </w:pPr>
      <w:r>
        <w:rPr>
          <w:rFonts w:ascii="宋体" w:hAnsi="宋体" w:eastAsia="宋体" w:cs="宋体"/>
          <w:color w:val="auto"/>
          <w:spacing w:val="-2"/>
          <w:sz w:val="30"/>
          <w:szCs w:val="30"/>
        </w:rPr>
        <w:t>第一节 发布采购公告</w:t>
      </w:r>
    </w:p>
    <w:p w14:paraId="76932166">
      <w:pPr>
        <w:spacing w:line="244" w:lineRule="auto"/>
        <w:rPr>
          <w:rFonts w:ascii="Arial"/>
          <w:color w:val="auto"/>
          <w:sz w:val="21"/>
        </w:rPr>
      </w:pPr>
    </w:p>
    <w:p w14:paraId="4408B78A">
      <w:pPr>
        <w:spacing w:before="78" w:line="218" w:lineRule="auto"/>
        <w:ind w:left="4"/>
        <w:rPr>
          <w:rFonts w:hint="eastAsia" w:ascii="仿宋" w:hAnsi="仿宋" w:eastAsia="仿宋" w:cs="仿宋"/>
          <w:color w:val="auto"/>
          <w:sz w:val="24"/>
          <w:szCs w:val="24"/>
        </w:rPr>
      </w:pPr>
      <w:r>
        <w:rPr>
          <w:rFonts w:hint="eastAsia" w:ascii="仿宋" w:hAnsi="仿宋" w:eastAsia="仿宋" w:cs="仿宋"/>
          <w:color w:val="auto"/>
          <w:spacing w:val="-2"/>
          <w:sz w:val="24"/>
          <w:szCs w:val="24"/>
        </w:rPr>
        <w:t>一、公告发布媒体</w:t>
      </w:r>
    </w:p>
    <w:p w14:paraId="7E5C18BA">
      <w:pPr>
        <w:pStyle w:val="15"/>
        <w:spacing w:after="0" w:line="560" w:lineRule="exact"/>
        <w:ind w:left="0" w:leftChars="0" w:firstLine="240" w:firstLineChars="100"/>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lang w:val="en-US" w:eastAsia="en-US" w:bidi="ar-SA"/>
        </w:rPr>
        <w:t>贵阳市矿产能源投资集团有限公司</w:t>
      </w:r>
      <w:r>
        <w:rPr>
          <w:rFonts w:hint="eastAsia" w:ascii="仿宋" w:hAnsi="仿宋" w:eastAsia="仿宋" w:cs="仿宋"/>
          <w:snapToGrid w:val="0"/>
          <w:color w:val="auto"/>
          <w:kern w:val="0"/>
          <w:sz w:val="24"/>
          <w:szCs w:val="24"/>
          <w:lang w:val="en-US" w:eastAsia="zh-CN" w:bidi="ar-SA"/>
        </w:rPr>
        <w:t>官网</w:t>
      </w:r>
      <w:r>
        <w:rPr>
          <w:rFonts w:hint="eastAsia" w:ascii="仿宋" w:hAnsi="仿宋" w:eastAsia="仿宋" w:cs="仿宋"/>
          <w:color w:val="auto"/>
          <w:spacing w:val="-1"/>
          <w:sz w:val="24"/>
          <w:szCs w:val="24"/>
        </w:rPr>
        <w:t>（http://www.gyskn.com/</w:t>
      </w:r>
      <w:r>
        <w:rPr>
          <w:rFonts w:hint="eastAsia" w:ascii="仿宋" w:hAnsi="仿宋" w:eastAsia="仿宋" w:cs="仿宋"/>
          <w:color w:val="auto"/>
          <w:spacing w:val="-2"/>
          <w:sz w:val="24"/>
          <w:szCs w:val="24"/>
        </w:rPr>
        <w:t>）。</w:t>
      </w:r>
      <w:r>
        <w:rPr>
          <w:rFonts w:hint="eastAsia" w:ascii="仿宋" w:hAnsi="仿宋" w:eastAsia="仿宋" w:cs="仿宋"/>
          <w:color w:val="auto"/>
          <w:sz w:val="24"/>
          <w:szCs w:val="24"/>
        </w:rPr>
        <w:t xml:space="preserve"> </w:t>
      </w:r>
    </w:p>
    <w:p w14:paraId="4E5D5EF4">
      <w:pPr>
        <w:pStyle w:val="15"/>
        <w:spacing w:after="0" w:line="560" w:lineRule="exact"/>
        <w:ind w:left="0" w:leftChars="0" w:firstLine="234" w:firstLineChars="100"/>
        <w:rPr>
          <w:rFonts w:hint="eastAsia" w:ascii="仿宋" w:hAnsi="仿宋" w:eastAsia="仿宋" w:cs="仿宋"/>
          <w:color w:val="auto"/>
          <w:sz w:val="24"/>
          <w:szCs w:val="24"/>
        </w:rPr>
      </w:pPr>
      <w:r>
        <w:rPr>
          <w:rFonts w:hint="eastAsia" w:ascii="仿宋" w:hAnsi="仿宋" w:eastAsia="仿宋" w:cs="仿宋"/>
          <w:color w:val="auto"/>
          <w:spacing w:val="-3"/>
          <w:sz w:val="24"/>
          <w:szCs w:val="24"/>
        </w:rPr>
        <w:t>二、变更公告</w:t>
      </w:r>
    </w:p>
    <w:p w14:paraId="782852FD">
      <w:pPr>
        <w:pStyle w:val="15"/>
        <w:spacing w:after="0" w:line="560" w:lineRule="exact"/>
        <w:ind w:left="0" w:leftChars="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本项目将根据实际情况及需要，发布技术参数、开</w:t>
      </w:r>
      <w:r>
        <w:rPr>
          <w:rFonts w:hint="eastAsia" w:ascii="仿宋" w:hAnsi="仿宋" w:eastAsia="仿宋" w:cs="仿宋"/>
          <w:color w:val="auto"/>
          <w:spacing w:val="-1"/>
          <w:sz w:val="24"/>
          <w:szCs w:val="24"/>
        </w:rPr>
        <w:t>评标时间调整等有关内容的</w:t>
      </w:r>
      <w:r>
        <w:rPr>
          <w:rFonts w:hint="eastAsia" w:ascii="仿宋" w:hAnsi="仿宋" w:eastAsia="仿宋" w:cs="仿宋"/>
          <w:color w:val="auto"/>
          <w:sz w:val="24"/>
          <w:szCs w:val="24"/>
        </w:rPr>
        <w:t xml:space="preserve"> 变更公告。供应商须关注</w:t>
      </w:r>
      <w:r>
        <w:rPr>
          <w:rFonts w:hint="eastAsia" w:ascii="仿宋" w:hAnsi="仿宋" w:eastAsia="仿宋" w:cs="仿宋"/>
          <w:snapToGrid w:val="0"/>
          <w:color w:val="auto"/>
          <w:kern w:val="0"/>
          <w:sz w:val="24"/>
          <w:szCs w:val="24"/>
          <w:lang w:val="en-US" w:eastAsia="en-US" w:bidi="ar-SA"/>
        </w:rPr>
        <w:t>贵阳市矿产能源投资集团有限公司</w:t>
      </w:r>
      <w:r>
        <w:rPr>
          <w:rFonts w:hint="eastAsia" w:ascii="仿宋" w:hAnsi="仿宋" w:eastAsia="仿宋" w:cs="仿宋"/>
          <w:snapToGrid w:val="0"/>
          <w:color w:val="auto"/>
          <w:kern w:val="0"/>
          <w:sz w:val="24"/>
          <w:szCs w:val="24"/>
          <w:lang w:val="en-US" w:eastAsia="zh-CN" w:bidi="ar-SA"/>
        </w:rPr>
        <w:t>官网</w:t>
      </w:r>
      <w:r>
        <w:rPr>
          <w:rFonts w:hint="eastAsia" w:ascii="仿宋" w:hAnsi="仿宋" w:eastAsia="仿宋" w:cs="仿宋"/>
          <w:color w:val="auto"/>
          <w:spacing w:val="-1"/>
          <w:sz w:val="24"/>
          <w:szCs w:val="24"/>
        </w:rPr>
        <w:t>（http://www.gyskn.com/</w:t>
      </w:r>
      <w:r>
        <w:rPr>
          <w:rFonts w:hint="eastAsia" w:ascii="仿宋" w:hAnsi="仿宋" w:eastAsia="仿宋" w:cs="仿宋"/>
          <w:color w:val="auto"/>
          <w:spacing w:val="-2"/>
          <w:sz w:val="24"/>
          <w:szCs w:val="24"/>
        </w:rPr>
        <w:t>）</w:t>
      </w:r>
      <w:r>
        <w:rPr>
          <w:rFonts w:hint="eastAsia" w:ascii="仿宋" w:hAnsi="仿宋" w:eastAsia="仿宋" w:cs="仿宋"/>
          <w:color w:val="auto"/>
          <w:spacing w:val="-1"/>
          <w:sz w:val="24"/>
          <w:szCs w:val="24"/>
        </w:rPr>
        <w:t>的变更公告。变更公告是采购文件的组成部分，与采购文</w:t>
      </w:r>
      <w:r>
        <w:rPr>
          <w:rFonts w:hint="eastAsia" w:ascii="仿宋" w:hAnsi="仿宋" w:eastAsia="仿宋" w:cs="仿宋"/>
          <w:color w:val="auto"/>
          <w:spacing w:val="8"/>
          <w:sz w:val="24"/>
          <w:szCs w:val="24"/>
        </w:rPr>
        <w:t xml:space="preserve"> </w:t>
      </w:r>
      <w:r>
        <w:rPr>
          <w:rFonts w:hint="eastAsia" w:ascii="仿宋" w:hAnsi="仿宋" w:eastAsia="仿宋" w:cs="仿宋"/>
          <w:color w:val="auto"/>
          <w:spacing w:val="-1"/>
          <w:sz w:val="24"/>
          <w:szCs w:val="24"/>
        </w:rPr>
        <w:t>件具有同等法律效力。</w:t>
      </w:r>
    </w:p>
    <w:p w14:paraId="6709E82B">
      <w:pPr>
        <w:spacing w:before="320" w:line="219" w:lineRule="auto"/>
        <w:ind w:left="2943"/>
        <w:rPr>
          <w:rFonts w:ascii="宋体" w:hAnsi="宋体" w:eastAsia="宋体" w:cs="宋体"/>
          <w:color w:val="auto"/>
          <w:sz w:val="30"/>
          <w:szCs w:val="30"/>
        </w:rPr>
      </w:pPr>
      <w:r>
        <w:rPr>
          <w:rFonts w:ascii="宋体" w:hAnsi="宋体" w:eastAsia="宋体" w:cs="宋体"/>
          <w:color w:val="auto"/>
          <w:spacing w:val="-2"/>
          <w:sz w:val="30"/>
          <w:szCs w:val="30"/>
        </w:rPr>
        <w:t>第二节 获取采购文件</w:t>
      </w:r>
    </w:p>
    <w:p w14:paraId="414F9820">
      <w:pPr>
        <w:spacing w:line="243" w:lineRule="auto"/>
        <w:rPr>
          <w:rFonts w:ascii="Arial"/>
          <w:color w:val="auto"/>
          <w:sz w:val="21"/>
        </w:rPr>
      </w:pPr>
    </w:p>
    <w:p w14:paraId="660A4E5B">
      <w:pPr>
        <w:spacing w:before="79" w:line="219" w:lineRule="auto"/>
        <w:ind w:left="4"/>
        <w:rPr>
          <w:rFonts w:hint="eastAsia" w:ascii="仿宋" w:hAnsi="仿宋" w:eastAsia="仿宋" w:cs="仿宋"/>
          <w:color w:val="auto"/>
          <w:sz w:val="24"/>
          <w:szCs w:val="24"/>
        </w:rPr>
      </w:pPr>
      <w:r>
        <w:rPr>
          <w:rFonts w:hint="eastAsia" w:ascii="仿宋" w:hAnsi="仿宋" w:eastAsia="仿宋" w:cs="仿宋"/>
          <w:color w:val="auto"/>
          <w:spacing w:val="-3"/>
          <w:sz w:val="24"/>
          <w:szCs w:val="24"/>
        </w:rPr>
        <w:t>一、获取时间</w:t>
      </w:r>
    </w:p>
    <w:p w14:paraId="6D514471">
      <w:pPr>
        <w:spacing w:before="192" w:line="598" w:lineRule="exact"/>
        <w:ind w:left="508"/>
        <w:rPr>
          <w:rFonts w:hint="eastAsia" w:ascii="仿宋" w:hAnsi="仿宋" w:eastAsia="仿宋" w:cs="仿宋"/>
          <w:color w:val="auto"/>
          <w:sz w:val="24"/>
          <w:szCs w:val="24"/>
        </w:rPr>
      </w:pPr>
      <w:r>
        <w:rPr>
          <w:rFonts w:hint="eastAsia" w:ascii="仿宋" w:hAnsi="仿宋" w:eastAsia="仿宋" w:cs="仿宋"/>
          <w:color w:val="auto"/>
          <w:spacing w:val="-1"/>
          <w:position w:val="27"/>
          <w:sz w:val="24"/>
          <w:szCs w:val="24"/>
        </w:rPr>
        <w:t>以本项目公告时间为准。若发布更正公告，以</w:t>
      </w:r>
      <w:r>
        <w:rPr>
          <w:rFonts w:hint="eastAsia" w:ascii="仿宋" w:hAnsi="仿宋" w:eastAsia="仿宋" w:cs="仿宋"/>
          <w:color w:val="auto"/>
          <w:spacing w:val="-2"/>
          <w:position w:val="27"/>
          <w:sz w:val="24"/>
          <w:szCs w:val="24"/>
        </w:rPr>
        <w:t>更正公告时间为准。</w:t>
      </w:r>
    </w:p>
    <w:p w14:paraId="43D52220">
      <w:pPr>
        <w:spacing w:line="219" w:lineRule="auto"/>
        <w:ind w:left="4"/>
        <w:rPr>
          <w:rFonts w:hint="eastAsia" w:ascii="仿宋" w:hAnsi="仿宋" w:eastAsia="仿宋" w:cs="仿宋"/>
          <w:color w:val="auto"/>
          <w:sz w:val="24"/>
          <w:szCs w:val="24"/>
        </w:rPr>
      </w:pPr>
      <w:r>
        <w:rPr>
          <w:rFonts w:hint="eastAsia" w:ascii="仿宋" w:hAnsi="仿宋" w:eastAsia="仿宋" w:cs="仿宋"/>
          <w:color w:val="auto"/>
          <w:spacing w:val="-3"/>
          <w:sz w:val="24"/>
          <w:szCs w:val="24"/>
        </w:rPr>
        <w:t>二、获取方式</w:t>
      </w:r>
    </w:p>
    <w:p w14:paraId="2C77E6C8">
      <w:pPr>
        <w:spacing w:before="315" w:line="597" w:lineRule="exact"/>
        <w:ind w:left="482"/>
        <w:rPr>
          <w:rFonts w:hint="eastAsia" w:ascii="仿宋" w:hAnsi="仿宋" w:eastAsia="仿宋" w:cs="仿宋"/>
          <w:color w:val="auto"/>
          <w:sz w:val="24"/>
          <w:szCs w:val="24"/>
        </w:rPr>
      </w:pPr>
      <w:r>
        <w:rPr>
          <w:rFonts w:hint="eastAsia" w:ascii="仿宋" w:hAnsi="仿宋" w:eastAsia="仿宋" w:cs="仿宋"/>
          <w:color w:val="auto"/>
          <w:spacing w:val="-1"/>
          <w:position w:val="27"/>
          <w:sz w:val="24"/>
          <w:szCs w:val="24"/>
        </w:rPr>
        <w:t>按本项目公告确定的方式进行获取。</w:t>
      </w:r>
    </w:p>
    <w:p w14:paraId="3F690A14">
      <w:pPr>
        <w:spacing w:before="1" w:line="219" w:lineRule="auto"/>
        <w:rPr>
          <w:rFonts w:hint="eastAsia" w:ascii="仿宋" w:hAnsi="仿宋" w:eastAsia="仿宋" w:cs="仿宋"/>
          <w:color w:val="auto"/>
          <w:sz w:val="24"/>
          <w:szCs w:val="24"/>
        </w:rPr>
      </w:pPr>
      <w:r>
        <w:rPr>
          <w:rFonts w:hint="eastAsia" w:ascii="仿宋" w:hAnsi="仿宋" w:eastAsia="仿宋" w:cs="仿宋"/>
          <w:color w:val="auto"/>
          <w:spacing w:val="-2"/>
          <w:sz w:val="24"/>
          <w:szCs w:val="24"/>
        </w:rPr>
        <w:t>三、文件获取</w:t>
      </w:r>
    </w:p>
    <w:p w14:paraId="030823BA">
      <w:pPr>
        <w:spacing w:before="74" w:line="247" w:lineRule="auto"/>
        <w:ind w:left="9" w:right="80" w:firstLine="492"/>
        <w:rPr>
          <w:rFonts w:hint="default" w:ascii="仿宋" w:hAnsi="仿宋" w:eastAsia="仿宋" w:cs="仿宋"/>
          <w:color w:val="auto"/>
          <w:sz w:val="24"/>
          <w:szCs w:val="24"/>
          <w:lang w:val="en-US" w:eastAsia="zh-CN"/>
        </w:rPr>
      </w:pPr>
      <w:r>
        <w:rPr>
          <w:rFonts w:hint="eastAsia" w:ascii="仿宋" w:hAnsi="仿宋" w:eastAsia="仿宋" w:cs="仿宋"/>
          <w:color w:val="auto"/>
          <w:spacing w:val="-5"/>
          <w:sz w:val="24"/>
          <w:szCs w:val="24"/>
        </w:rPr>
        <w:t>获取采购文件地点：</w:t>
      </w:r>
      <w:r>
        <w:rPr>
          <w:rFonts w:hint="eastAsia" w:ascii="仿宋" w:hAnsi="仿宋" w:eastAsia="仿宋" w:cs="仿宋"/>
          <w:color w:val="auto"/>
          <w:spacing w:val="-5"/>
          <w:sz w:val="24"/>
          <w:szCs w:val="24"/>
          <w:lang w:val="en-US" w:eastAsia="zh-CN"/>
        </w:rPr>
        <w:t>本次招标不提供纸版招标文件，供应商在官网获取电子版。</w:t>
      </w:r>
    </w:p>
    <w:p w14:paraId="66A1B4A4">
      <w:pPr>
        <w:spacing w:before="195" w:line="219" w:lineRule="auto"/>
        <w:ind w:left="23"/>
        <w:rPr>
          <w:rFonts w:hint="eastAsia" w:ascii="仿宋" w:hAnsi="仿宋" w:eastAsia="仿宋" w:cs="仿宋"/>
          <w:color w:val="auto"/>
          <w:sz w:val="24"/>
          <w:szCs w:val="24"/>
        </w:rPr>
      </w:pPr>
      <w:r>
        <w:rPr>
          <w:rFonts w:hint="eastAsia" w:ascii="仿宋" w:hAnsi="仿宋" w:eastAsia="仿宋" w:cs="仿宋"/>
          <w:color w:val="auto"/>
          <w:spacing w:val="-3"/>
          <w:sz w:val="24"/>
          <w:szCs w:val="24"/>
        </w:rPr>
        <w:t>四、采购文件的澄清和修改</w:t>
      </w:r>
    </w:p>
    <w:p w14:paraId="101E3965">
      <w:pPr>
        <w:spacing w:before="312" w:line="267" w:lineRule="auto"/>
        <w:ind w:right="79" w:firstLine="504"/>
        <w:jc w:val="both"/>
        <w:rPr>
          <w:rFonts w:hint="eastAsia" w:ascii="仿宋" w:hAnsi="仿宋" w:eastAsia="仿宋" w:cs="仿宋"/>
          <w:color w:val="auto"/>
          <w:sz w:val="24"/>
          <w:szCs w:val="24"/>
        </w:rPr>
      </w:pPr>
      <w:r>
        <w:rPr>
          <w:rFonts w:hint="eastAsia" w:ascii="仿宋" w:hAnsi="仿宋" w:eastAsia="仿宋" w:cs="仿宋"/>
          <w:color w:val="auto"/>
          <w:spacing w:val="-1"/>
          <w:sz w:val="24"/>
          <w:szCs w:val="24"/>
        </w:rPr>
        <w:t>（一）采购文件的澄清和修改：采购人或者磋商小组可以对已</w:t>
      </w:r>
      <w:r>
        <w:rPr>
          <w:rFonts w:hint="eastAsia" w:ascii="仿宋" w:hAnsi="仿宋" w:eastAsia="仿宋" w:cs="仿宋"/>
          <w:color w:val="auto"/>
          <w:sz w:val="24"/>
          <w:szCs w:val="24"/>
        </w:rPr>
        <w:t>发出的磋商文件进行必要的澄清或者修改，澄清或者修改的</w:t>
      </w:r>
      <w:r>
        <w:rPr>
          <w:rFonts w:hint="eastAsia" w:ascii="仿宋" w:hAnsi="仿宋" w:eastAsia="仿宋" w:cs="仿宋"/>
          <w:color w:val="auto"/>
          <w:spacing w:val="-1"/>
          <w:sz w:val="24"/>
          <w:szCs w:val="24"/>
        </w:rPr>
        <w:t>内容作为磋商文件的组</w:t>
      </w:r>
      <w:r>
        <w:rPr>
          <w:rFonts w:hint="eastAsia" w:ascii="仿宋" w:hAnsi="仿宋" w:eastAsia="仿宋" w:cs="仿宋"/>
          <w:color w:val="auto"/>
          <w:sz w:val="24"/>
          <w:szCs w:val="24"/>
        </w:rPr>
        <w:t>成部分。澄清或者修改的内容可能影响响应文件编制的，采</w:t>
      </w:r>
      <w:r>
        <w:rPr>
          <w:rFonts w:hint="eastAsia" w:ascii="仿宋" w:hAnsi="仿宋" w:eastAsia="仿宋" w:cs="仿宋"/>
          <w:color w:val="auto"/>
          <w:spacing w:val="-1"/>
          <w:sz w:val="24"/>
          <w:szCs w:val="24"/>
        </w:rPr>
        <w:t>购人应</w:t>
      </w:r>
      <w:r>
        <w:rPr>
          <w:rFonts w:hint="eastAsia" w:ascii="仿宋" w:hAnsi="仿宋" w:eastAsia="仿宋" w:cs="仿宋"/>
          <w:color w:val="auto"/>
          <w:spacing w:val="-2"/>
          <w:sz w:val="24"/>
          <w:szCs w:val="24"/>
        </w:rPr>
        <w:t>当在提交首次响应文件递交截止时间至少</w:t>
      </w:r>
      <w:r>
        <w:rPr>
          <w:rFonts w:hint="eastAsia" w:ascii="仿宋" w:hAnsi="仿宋" w:eastAsia="仿宋" w:cs="仿宋"/>
          <w:color w:val="auto"/>
          <w:spacing w:val="-46"/>
          <w:sz w:val="24"/>
          <w:szCs w:val="24"/>
        </w:rPr>
        <w:t xml:space="preserve"> </w:t>
      </w:r>
      <w:r>
        <w:rPr>
          <w:rFonts w:hint="eastAsia" w:ascii="仿宋" w:hAnsi="仿宋" w:eastAsia="仿宋" w:cs="仿宋"/>
          <w:color w:val="auto"/>
          <w:spacing w:val="-2"/>
          <w:sz w:val="24"/>
          <w:szCs w:val="24"/>
        </w:rPr>
        <w:t>5 日前，以书面形</w:t>
      </w:r>
      <w:r>
        <w:rPr>
          <w:rFonts w:hint="eastAsia" w:ascii="仿宋" w:hAnsi="仿宋" w:eastAsia="仿宋" w:cs="仿宋"/>
          <w:color w:val="auto"/>
          <w:spacing w:val="-3"/>
          <w:sz w:val="24"/>
          <w:szCs w:val="24"/>
        </w:rPr>
        <w:t>式通知所有获取磋商文</w:t>
      </w:r>
      <w:r>
        <w:rPr>
          <w:rFonts w:hint="eastAsia" w:ascii="仿宋" w:hAnsi="仿宋" w:eastAsia="仿宋" w:cs="仿宋"/>
          <w:color w:val="auto"/>
          <w:spacing w:val="-2"/>
          <w:sz w:val="24"/>
          <w:szCs w:val="24"/>
        </w:rPr>
        <w:t>件的供应商；不足</w:t>
      </w:r>
      <w:r>
        <w:rPr>
          <w:rFonts w:hint="eastAsia" w:ascii="仿宋" w:hAnsi="仿宋" w:eastAsia="仿宋" w:cs="仿宋"/>
          <w:color w:val="auto"/>
          <w:spacing w:val="-46"/>
          <w:sz w:val="24"/>
          <w:szCs w:val="24"/>
        </w:rPr>
        <w:t xml:space="preserve"> </w:t>
      </w:r>
      <w:r>
        <w:rPr>
          <w:rFonts w:hint="eastAsia" w:ascii="仿宋" w:hAnsi="仿宋" w:eastAsia="仿宋" w:cs="仿宋"/>
          <w:color w:val="auto"/>
          <w:spacing w:val="-2"/>
          <w:sz w:val="24"/>
          <w:szCs w:val="24"/>
        </w:rPr>
        <w:t>5 日的，采购人应当顺延</w:t>
      </w:r>
      <w:r>
        <w:rPr>
          <w:rFonts w:hint="eastAsia" w:ascii="仿宋" w:hAnsi="仿宋" w:eastAsia="仿宋" w:cs="仿宋"/>
          <w:color w:val="auto"/>
          <w:spacing w:val="-3"/>
          <w:sz w:val="24"/>
          <w:szCs w:val="24"/>
        </w:rPr>
        <w:t>提交首次响应文件递交</w:t>
      </w:r>
      <w:r>
        <w:rPr>
          <w:rFonts w:hint="eastAsia" w:ascii="仿宋" w:hAnsi="仿宋" w:eastAsia="仿宋" w:cs="仿宋"/>
          <w:color w:val="auto"/>
          <w:sz w:val="24"/>
          <w:szCs w:val="24"/>
        </w:rPr>
        <w:t>截止时间。补充变更文件是采购文件的组成部分，对所有供</w:t>
      </w:r>
      <w:r>
        <w:rPr>
          <w:rFonts w:hint="eastAsia" w:ascii="仿宋" w:hAnsi="仿宋" w:eastAsia="仿宋" w:cs="仿宋"/>
          <w:color w:val="auto"/>
          <w:spacing w:val="-1"/>
          <w:sz w:val="24"/>
          <w:szCs w:val="24"/>
        </w:rPr>
        <w:t>应商均具有约束力。所有采购文件的补充、变更将以变更公告形式发布。</w:t>
      </w:r>
    </w:p>
    <w:p w14:paraId="2E504482">
      <w:pPr>
        <w:spacing w:line="267" w:lineRule="auto"/>
        <w:rPr>
          <w:rFonts w:hint="eastAsia" w:ascii="仿宋" w:hAnsi="仿宋" w:eastAsia="仿宋" w:cs="仿宋"/>
          <w:color w:val="auto"/>
          <w:sz w:val="24"/>
          <w:szCs w:val="24"/>
        </w:rPr>
        <w:sectPr>
          <w:headerReference r:id="rId24" w:type="default"/>
          <w:footerReference r:id="rId25" w:type="default"/>
          <w:pgSz w:w="11907" w:h="16840"/>
          <w:pgMar w:top="400" w:right="1586" w:bottom="985" w:left="1597" w:header="0" w:footer="823" w:gutter="0"/>
          <w:cols w:space="720" w:num="1"/>
        </w:sectPr>
      </w:pPr>
    </w:p>
    <w:p w14:paraId="19B9355C">
      <w:pPr>
        <w:spacing w:line="284" w:lineRule="auto"/>
        <w:rPr>
          <w:rFonts w:hint="eastAsia" w:ascii="仿宋" w:hAnsi="仿宋" w:eastAsia="仿宋" w:cs="仿宋"/>
          <w:color w:val="auto"/>
          <w:sz w:val="24"/>
          <w:szCs w:val="24"/>
        </w:rPr>
      </w:pPr>
    </w:p>
    <w:p w14:paraId="208DBFDD">
      <w:pPr>
        <w:spacing w:line="285" w:lineRule="auto"/>
        <w:rPr>
          <w:rFonts w:hint="eastAsia" w:ascii="仿宋" w:hAnsi="仿宋" w:eastAsia="仿宋" w:cs="仿宋"/>
          <w:color w:val="auto"/>
          <w:sz w:val="24"/>
          <w:szCs w:val="24"/>
        </w:rPr>
      </w:pPr>
    </w:p>
    <w:p w14:paraId="07DEF8FF">
      <w:pPr>
        <w:spacing w:line="285" w:lineRule="auto"/>
        <w:rPr>
          <w:rFonts w:hint="eastAsia" w:ascii="仿宋" w:hAnsi="仿宋" w:eastAsia="仿宋" w:cs="仿宋"/>
          <w:color w:val="auto"/>
          <w:sz w:val="24"/>
          <w:szCs w:val="24"/>
        </w:rPr>
      </w:pPr>
    </w:p>
    <w:p w14:paraId="598CD607">
      <w:pPr>
        <w:spacing w:before="78" w:line="266" w:lineRule="auto"/>
        <w:ind w:firstLine="504"/>
        <w:rPr>
          <w:rFonts w:hint="eastAsia" w:ascii="仿宋" w:hAnsi="仿宋" w:eastAsia="仿宋" w:cs="仿宋"/>
          <w:color w:val="auto"/>
          <w:sz w:val="24"/>
          <w:szCs w:val="24"/>
        </w:rPr>
      </w:pPr>
      <w:r>
        <w:rPr>
          <w:rFonts w:hint="eastAsia" w:ascii="仿宋" w:hAnsi="仿宋" w:eastAsia="仿宋" w:cs="仿宋"/>
          <w:color w:val="auto"/>
          <w:spacing w:val="-4"/>
          <w:sz w:val="24"/>
          <w:szCs w:val="24"/>
        </w:rPr>
        <w:t>（二）采购文件的质疑：供应商或潜在供</w:t>
      </w:r>
      <w:r>
        <w:rPr>
          <w:rFonts w:hint="eastAsia" w:ascii="仿宋" w:hAnsi="仿宋" w:eastAsia="仿宋" w:cs="仿宋"/>
          <w:color w:val="auto"/>
          <w:spacing w:val="-51"/>
          <w:sz w:val="24"/>
          <w:szCs w:val="24"/>
        </w:rPr>
        <w:t xml:space="preserve"> </w:t>
      </w:r>
      <w:r>
        <w:rPr>
          <w:rFonts w:hint="eastAsia" w:ascii="仿宋" w:hAnsi="仿宋" w:eastAsia="仿宋" w:cs="仿宋"/>
          <w:color w:val="auto"/>
          <w:spacing w:val="-4"/>
          <w:sz w:val="24"/>
          <w:szCs w:val="24"/>
        </w:rPr>
        <w:t>应商对采购文件中存在的任何含糊、</w:t>
      </w:r>
      <w:r>
        <w:rPr>
          <w:rFonts w:hint="eastAsia" w:ascii="仿宋" w:hAnsi="仿宋" w:eastAsia="仿宋" w:cs="仿宋"/>
          <w:color w:val="auto"/>
          <w:sz w:val="24"/>
          <w:szCs w:val="24"/>
        </w:rPr>
        <w:t xml:space="preserve"> 遗漏、相互矛盾之处，或对技术规格及其他条件不清楚，或采购文件具有不合理、</w:t>
      </w:r>
      <w:r>
        <w:rPr>
          <w:rFonts w:hint="eastAsia" w:ascii="仿宋" w:hAnsi="仿宋" w:eastAsia="仿宋" w:cs="仿宋"/>
          <w:color w:val="auto"/>
          <w:spacing w:val="8"/>
          <w:sz w:val="24"/>
          <w:szCs w:val="24"/>
        </w:rPr>
        <w:t xml:space="preserve">  </w:t>
      </w:r>
      <w:r>
        <w:rPr>
          <w:rFonts w:hint="eastAsia" w:ascii="仿宋" w:hAnsi="仿宋" w:eastAsia="仿宋" w:cs="仿宋"/>
          <w:color w:val="auto"/>
          <w:sz w:val="24"/>
          <w:szCs w:val="24"/>
        </w:rPr>
        <w:t>不公平、歧视性、限制性、指向性条款损害潜在供应商权益</w:t>
      </w:r>
      <w:r>
        <w:rPr>
          <w:rFonts w:hint="eastAsia" w:ascii="仿宋" w:hAnsi="仿宋" w:eastAsia="仿宋" w:cs="仿宋"/>
          <w:color w:val="auto"/>
          <w:spacing w:val="-1"/>
          <w:sz w:val="24"/>
          <w:szCs w:val="24"/>
        </w:rPr>
        <w:t>的，或供应商有疑问的</w:t>
      </w:r>
      <w:r>
        <w:rPr>
          <w:rFonts w:hint="eastAsia" w:ascii="仿宋" w:hAnsi="仿宋" w:eastAsia="仿宋" w:cs="仿宋"/>
          <w:color w:val="auto"/>
          <w:sz w:val="24"/>
          <w:szCs w:val="24"/>
        </w:rPr>
        <w:t xml:space="preserve">  其他事项，供应商或潜在供应商可向采购人提出</w:t>
      </w:r>
      <w:r>
        <w:rPr>
          <w:rFonts w:hint="eastAsia" w:ascii="仿宋" w:hAnsi="仿宋" w:eastAsia="仿宋" w:cs="仿宋"/>
          <w:color w:val="auto"/>
          <w:spacing w:val="-1"/>
          <w:sz w:val="24"/>
          <w:szCs w:val="24"/>
        </w:rPr>
        <w:t>书面质疑，对采购人</w:t>
      </w:r>
      <w:r>
        <w:rPr>
          <w:rFonts w:hint="eastAsia" w:ascii="仿宋" w:hAnsi="仿宋" w:eastAsia="仿宋" w:cs="仿宋"/>
          <w:color w:val="auto"/>
          <w:sz w:val="24"/>
          <w:szCs w:val="24"/>
        </w:rPr>
        <w:t>质疑回复不满意的可向主管部门进行投诉。未</w:t>
      </w:r>
      <w:r>
        <w:rPr>
          <w:rFonts w:hint="eastAsia" w:ascii="仿宋" w:hAnsi="仿宋" w:eastAsia="仿宋" w:cs="仿宋"/>
          <w:color w:val="auto"/>
          <w:spacing w:val="-1"/>
          <w:sz w:val="24"/>
          <w:szCs w:val="24"/>
        </w:rPr>
        <w:t>递交质疑函的视为充分理解并认可采购文件及补充变更的所有内容。</w:t>
      </w:r>
    </w:p>
    <w:p w14:paraId="5CA944E4">
      <w:pPr>
        <w:spacing w:before="194" w:line="246" w:lineRule="auto"/>
        <w:ind w:left="2" w:right="128" w:firstLine="489"/>
        <w:rPr>
          <w:rFonts w:ascii="宋体" w:hAnsi="宋体" w:eastAsia="宋体" w:cs="宋体"/>
          <w:color w:val="auto"/>
          <w:sz w:val="24"/>
          <w:szCs w:val="24"/>
        </w:rPr>
      </w:pP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采购文件质疑、投诉的具体要求和流程详见磋商</w:t>
      </w:r>
      <w:r>
        <w:rPr>
          <w:rFonts w:hint="eastAsia" w:ascii="仿宋" w:hAnsi="仿宋" w:eastAsia="仿宋" w:cs="仿宋"/>
          <w:color w:val="auto"/>
          <w:sz w:val="24"/>
          <w:szCs w:val="24"/>
          <w14:textOutline w14:w="4358" w14:cap="sq" w14:cmpd="sng">
            <w14:solidFill>
              <w14:srgbClr w14:val="000000"/>
            </w14:solidFill>
            <w14:prstDash w14:val="solid"/>
            <w14:bevel/>
          </w14:textOutline>
        </w:rPr>
        <w:t>采购文件第四章第六节：发布</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14:textOutline w14:w="4358" w14:cap="sq" w14:cmpd="sng">
            <w14:solidFill>
              <w14:srgbClr w14:val="000000"/>
            </w14:solidFill>
            <w14:prstDash w14:val="solid"/>
            <w14:bevel/>
          </w14:textOutline>
        </w:rPr>
        <w:t>成交结果公告，第二点：采购活动的质疑投诉。</w:t>
      </w:r>
    </w:p>
    <w:p w14:paraId="48C01D3A">
      <w:pPr>
        <w:spacing w:line="350" w:lineRule="auto"/>
        <w:rPr>
          <w:rFonts w:ascii="Arial"/>
          <w:color w:val="auto"/>
          <w:sz w:val="21"/>
        </w:rPr>
      </w:pPr>
    </w:p>
    <w:p w14:paraId="01461EBA">
      <w:pPr>
        <w:spacing w:line="351" w:lineRule="auto"/>
        <w:rPr>
          <w:rFonts w:ascii="Arial"/>
          <w:color w:val="auto"/>
          <w:sz w:val="21"/>
        </w:rPr>
      </w:pPr>
    </w:p>
    <w:p w14:paraId="2DDBB8F0">
      <w:pPr>
        <w:spacing w:before="98" w:line="219" w:lineRule="auto"/>
        <w:ind w:left="2792"/>
        <w:rPr>
          <w:rFonts w:ascii="宋体" w:hAnsi="宋体" w:eastAsia="宋体" w:cs="宋体"/>
          <w:color w:val="auto"/>
          <w:sz w:val="30"/>
          <w:szCs w:val="30"/>
        </w:rPr>
      </w:pPr>
      <w:r>
        <w:rPr>
          <w:rFonts w:ascii="宋体" w:hAnsi="宋体" w:eastAsia="宋体" w:cs="宋体"/>
          <w:color w:val="auto"/>
          <w:spacing w:val="-1"/>
          <w:sz w:val="30"/>
          <w:szCs w:val="30"/>
        </w:rPr>
        <w:t>第三节 交纳投标保证金</w:t>
      </w:r>
    </w:p>
    <w:p w14:paraId="51802CC6">
      <w:pPr>
        <w:spacing w:line="242" w:lineRule="auto"/>
        <w:rPr>
          <w:rFonts w:ascii="Arial"/>
          <w:color w:val="auto"/>
          <w:sz w:val="21"/>
        </w:rPr>
      </w:pPr>
    </w:p>
    <w:p w14:paraId="324EE53F">
      <w:pPr>
        <w:spacing w:before="78" w:line="219" w:lineRule="auto"/>
        <w:ind w:left="4"/>
        <w:rPr>
          <w:rFonts w:hint="eastAsia" w:ascii="仿宋" w:hAnsi="仿宋" w:eastAsia="仿宋" w:cs="仿宋"/>
          <w:color w:val="auto"/>
          <w:sz w:val="24"/>
          <w:szCs w:val="24"/>
        </w:rPr>
      </w:pPr>
      <w:r>
        <w:rPr>
          <w:rFonts w:hint="eastAsia" w:ascii="仿宋" w:hAnsi="仿宋" w:eastAsia="仿宋" w:cs="仿宋"/>
          <w:color w:val="auto"/>
          <w:spacing w:val="-3"/>
          <w:sz w:val="24"/>
          <w:szCs w:val="24"/>
        </w:rPr>
        <w:t>一、交纳金额</w:t>
      </w:r>
    </w:p>
    <w:p w14:paraId="66ADAB77">
      <w:pPr>
        <w:spacing w:before="71" w:line="219" w:lineRule="auto"/>
        <w:ind w:left="481"/>
        <w:rPr>
          <w:rFonts w:hint="eastAsia" w:ascii="仿宋" w:hAnsi="仿宋" w:eastAsia="仿宋" w:cs="仿宋"/>
          <w:color w:val="auto"/>
          <w:sz w:val="24"/>
          <w:szCs w:val="24"/>
        </w:rPr>
      </w:pPr>
      <w:r>
        <w:rPr>
          <w:rFonts w:hint="eastAsia" w:ascii="仿宋" w:hAnsi="仿宋" w:eastAsia="仿宋" w:cs="仿宋"/>
          <w:color w:val="auto"/>
          <w:spacing w:val="-1"/>
          <w:sz w:val="24"/>
          <w:szCs w:val="24"/>
        </w:rPr>
        <w:t>本次采购不收取保证金。</w:t>
      </w:r>
    </w:p>
    <w:p w14:paraId="2F4E1B32">
      <w:pPr>
        <w:spacing w:line="290" w:lineRule="auto"/>
        <w:rPr>
          <w:rFonts w:ascii="Arial"/>
          <w:color w:val="auto"/>
          <w:sz w:val="21"/>
        </w:rPr>
      </w:pPr>
    </w:p>
    <w:p w14:paraId="1C8C40E5">
      <w:pPr>
        <w:spacing w:line="291" w:lineRule="auto"/>
        <w:rPr>
          <w:rFonts w:ascii="Arial"/>
          <w:color w:val="auto"/>
          <w:sz w:val="21"/>
        </w:rPr>
      </w:pPr>
    </w:p>
    <w:p w14:paraId="48BF1037">
      <w:pPr>
        <w:spacing w:before="98" w:line="219" w:lineRule="auto"/>
        <w:ind w:left="2943"/>
        <w:rPr>
          <w:rFonts w:ascii="宋体" w:hAnsi="宋体" w:eastAsia="宋体" w:cs="宋体"/>
          <w:color w:val="auto"/>
          <w:sz w:val="30"/>
          <w:szCs w:val="30"/>
        </w:rPr>
      </w:pPr>
      <w:r>
        <w:rPr>
          <w:rFonts w:ascii="宋体" w:hAnsi="宋体" w:eastAsia="宋体" w:cs="宋体"/>
          <w:color w:val="auto"/>
          <w:spacing w:val="-2"/>
          <w:sz w:val="30"/>
          <w:szCs w:val="30"/>
        </w:rPr>
        <w:t>第四节 递交响应文件</w:t>
      </w:r>
    </w:p>
    <w:p w14:paraId="7D122C48">
      <w:pPr>
        <w:spacing w:line="241" w:lineRule="auto"/>
        <w:rPr>
          <w:rFonts w:ascii="Arial"/>
          <w:color w:val="auto"/>
          <w:sz w:val="21"/>
        </w:rPr>
      </w:pPr>
    </w:p>
    <w:p w14:paraId="5CEB6D39">
      <w:pPr>
        <w:spacing w:before="79" w:line="221" w:lineRule="auto"/>
        <w:ind w:left="4"/>
        <w:rPr>
          <w:rFonts w:ascii="宋体" w:hAnsi="宋体" w:eastAsia="宋体" w:cs="宋体"/>
          <w:color w:val="auto"/>
          <w:sz w:val="24"/>
          <w:szCs w:val="24"/>
        </w:rPr>
      </w:pPr>
      <w:r>
        <w:rPr>
          <w:rFonts w:ascii="宋体" w:hAnsi="宋体" w:eastAsia="宋体" w:cs="宋体"/>
          <w:color w:val="auto"/>
          <w:spacing w:val="-3"/>
          <w:sz w:val="24"/>
          <w:szCs w:val="24"/>
        </w:rPr>
        <w:t>一、递交时间</w:t>
      </w:r>
    </w:p>
    <w:p w14:paraId="418B815D">
      <w:pPr>
        <w:spacing w:before="192" w:line="256" w:lineRule="auto"/>
        <w:ind w:left="2" w:right="171" w:firstLine="505"/>
        <w:jc w:val="both"/>
        <w:rPr>
          <w:rFonts w:hint="eastAsia" w:ascii="仿宋" w:hAnsi="仿宋" w:eastAsia="仿宋" w:cs="仿宋"/>
          <w:color w:val="auto"/>
          <w:sz w:val="24"/>
          <w:szCs w:val="24"/>
        </w:rPr>
      </w:pPr>
      <w:r>
        <w:rPr>
          <w:rFonts w:hint="eastAsia" w:ascii="仿宋" w:hAnsi="仿宋" w:eastAsia="仿宋" w:cs="仿宋"/>
          <w:color w:val="auto"/>
          <w:spacing w:val="-1"/>
          <w:sz w:val="24"/>
          <w:szCs w:val="24"/>
        </w:rPr>
        <w:t>以本项目公告时间为准，如本项目有变更公告的，以变更公告时间为</w:t>
      </w:r>
      <w:r>
        <w:rPr>
          <w:rFonts w:hint="eastAsia" w:ascii="仿宋" w:hAnsi="仿宋" w:eastAsia="仿宋" w:cs="仿宋"/>
          <w:color w:val="auto"/>
          <w:spacing w:val="-2"/>
          <w:sz w:val="24"/>
          <w:szCs w:val="24"/>
        </w:rPr>
        <w:t>准（供应</w:t>
      </w:r>
      <w:r>
        <w:rPr>
          <w:rFonts w:hint="eastAsia" w:ascii="仿宋" w:hAnsi="仿宋" w:eastAsia="仿宋" w:cs="仿宋"/>
          <w:color w:val="auto"/>
          <w:sz w:val="24"/>
          <w:szCs w:val="24"/>
        </w:rPr>
        <w:t xml:space="preserve"> 商须在递交文件截止时间前递交密封的响应文件，</w:t>
      </w:r>
      <w:r>
        <w:rPr>
          <w:rFonts w:hint="eastAsia" w:ascii="仿宋" w:hAnsi="仿宋" w:eastAsia="仿宋" w:cs="仿宋"/>
          <w:color w:val="auto"/>
          <w:sz w:val="24"/>
          <w:szCs w:val="24"/>
          <w:lang w:val="en-US" w:eastAsia="zh-CN"/>
        </w:rPr>
        <w:t>采购人对</w:t>
      </w:r>
      <w:r>
        <w:rPr>
          <w:rFonts w:hint="eastAsia" w:ascii="仿宋" w:hAnsi="仿宋" w:eastAsia="仿宋" w:cs="仿宋"/>
          <w:color w:val="auto"/>
          <w:spacing w:val="-1"/>
          <w:sz w:val="24"/>
          <w:szCs w:val="24"/>
        </w:rPr>
        <w:t>递交的响应文件进行登记。不接受逾时的响应文件）。</w:t>
      </w:r>
    </w:p>
    <w:p w14:paraId="12FFA314">
      <w:pPr>
        <w:spacing w:before="192" w:line="221" w:lineRule="auto"/>
        <w:ind w:left="4"/>
        <w:rPr>
          <w:rFonts w:ascii="宋体" w:hAnsi="宋体" w:eastAsia="宋体" w:cs="宋体"/>
          <w:color w:val="auto"/>
          <w:sz w:val="24"/>
          <w:szCs w:val="24"/>
        </w:rPr>
      </w:pPr>
      <w:r>
        <w:rPr>
          <w:rFonts w:ascii="宋体" w:hAnsi="宋体" w:eastAsia="宋体" w:cs="宋体"/>
          <w:color w:val="auto"/>
          <w:spacing w:val="-3"/>
          <w:sz w:val="24"/>
          <w:szCs w:val="24"/>
        </w:rPr>
        <w:t>二、递交地点</w:t>
      </w:r>
    </w:p>
    <w:p w14:paraId="24D45BA4">
      <w:pPr>
        <w:spacing w:before="194" w:line="247" w:lineRule="auto"/>
        <w:ind w:right="80"/>
        <w:rPr>
          <w:rFonts w:ascii="宋体" w:hAnsi="宋体" w:eastAsia="宋体" w:cs="宋体"/>
          <w:color w:val="auto"/>
          <w:sz w:val="24"/>
          <w:szCs w:val="24"/>
          <w:highlight w:val="none"/>
        </w:rPr>
      </w:pPr>
      <w:r>
        <w:rPr>
          <w:rFonts w:hint="eastAsia" w:ascii="仿宋" w:hAnsi="仿宋" w:eastAsia="仿宋" w:cs="仿宋"/>
          <w:snapToGrid w:val="0"/>
          <w:color w:val="auto"/>
          <w:spacing w:val="3"/>
          <w:kern w:val="0"/>
          <w:sz w:val="24"/>
          <w:szCs w:val="24"/>
          <w:u w:val="single"/>
          <w:lang w:val="en-US" w:eastAsia="zh-CN" w:bidi="ar-SA"/>
        </w:rPr>
        <w:t>贵阳矿能集团财务管理部：</w:t>
      </w:r>
      <w:r>
        <w:rPr>
          <w:rFonts w:hint="eastAsia" w:ascii="仿宋" w:hAnsi="仿宋" w:eastAsia="仿宋" w:cs="仿宋"/>
          <w:snapToGrid w:val="0"/>
          <w:color w:val="auto"/>
          <w:spacing w:val="3"/>
          <w:kern w:val="0"/>
          <w:sz w:val="24"/>
          <w:szCs w:val="24"/>
          <w:u w:val="single"/>
          <w:lang w:val="en-US" w:eastAsia="en-US" w:bidi="ar-SA"/>
        </w:rPr>
        <w:t>贵阳市白云区白金大道中天金融城A5</w:t>
      </w:r>
      <w:r>
        <w:rPr>
          <w:rFonts w:hint="eastAsia" w:ascii="仿宋" w:hAnsi="仿宋" w:eastAsia="仿宋" w:cs="仿宋"/>
          <w:snapToGrid w:val="0"/>
          <w:color w:val="auto"/>
          <w:spacing w:val="3"/>
          <w:kern w:val="0"/>
          <w:sz w:val="24"/>
          <w:szCs w:val="24"/>
          <w:u w:val="single"/>
          <w:lang w:val="en-US" w:eastAsia="zh-CN" w:bidi="ar-SA"/>
        </w:rPr>
        <w:t>地</w:t>
      </w:r>
      <w:r>
        <w:rPr>
          <w:rFonts w:hint="eastAsia" w:ascii="仿宋" w:hAnsi="仿宋" w:eastAsia="仿宋" w:cs="仿宋"/>
          <w:snapToGrid w:val="0"/>
          <w:color w:val="auto"/>
          <w:spacing w:val="3"/>
          <w:kern w:val="0"/>
          <w:sz w:val="24"/>
          <w:szCs w:val="24"/>
          <w:u w:val="single"/>
          <w:lang w:val="en-US" w:eastAsia="en-US" w:bidi="ar-SA"/>
        </w:rPr>
        <w:t>块2栋</w:t>
      </w:r>
      <w:bookmarkStart w:id="22" w:name="OLE_LINK22"/>
      <w:r>
        <w:rPr>
          <w:rFonts w:hint="eastAsia" w:ascii="仿宋" w:hAnsi="仿宋" w:eastAsia="仿宋" w:cs="仿宋"/>
          <w:snapToGrid w:val="0"/>
          <w:color w:val="auto"/>
          <w:spacing w:val="3"/>
          <w:kern w:val="0"/>
          <w:sz w:val="24"/>
          <w:szCs w:val="24"/>
          <w:highlight w:val="none"/>
          <w:u w:val="single"/>
          <w:lang w:val="en-US" w:eastAsia="en-US" w:bidi="ar-SA"/>
        </w:rPr>
        <w:t>13</w:t>
      </w:r>
      <w:bookmarkEnd w:id="22"/>
      <w:r>
        <w:rPr>
          <w:rFonts w:hint="eastAsia" w:ascii="仿宋" w:hAnsi="仿宋" w:eastAsia="仿宋" w:cs="仿宋"/>
          <w:snapToGrid w:val="0"/>
          <w:color w:val="auto"/>
          <w:spacing w:val="3"/>
          <w:kern w:val="0"/>
          <w:sz w:val="24"/>
          <w:szCs w:val="24"/>
          <w:highlight w:val="none"/>
          <w:u w:val="single"/>
          <w:lang w:val="en-US" w:eastAsia="zh-CN" w:bidi="ar-SA"/>
        </w:rPr>
        <w:t>楼1303室</w:t>
      </w:r>
      <w:r>
        <w:rPr>
          <w:rFonts w:ascii="宋体" w:hAnsi="宋体" w:eastAsia="宋体" w:cs="宋体"/>
          <w:color w:val="auto"/>
          <w:spacing w:val="-6"/>
          <w:sz w:val="24"/>
          <w:szCs w:val="24"/>
          <w:highlight w:val="none"/>
          <w:u w:val="single" w:color="auto"/>
        </w:rPr>
        <w:t>。</w:t>
      </w:r>
    </w:p>
    <w:p w14:paraId="3FCA2CCD">
      <w:pPr>
        <w:spacing w:before="194" w:line="247" w:lineRule="auto"/>
        <w:ind w:right="80"/>
        <w:rPr>
          <w:rFonts w:hint="eastAsia" w:ascii="仿宋" w:hAnsi="仿宋" w:eastAsia="仿宋" w:cs="仿宋"/>
          <w:snapToGrid w:val="0"/>
          <w:color w:val="auto"/>
          <w:spacing w:val="3"/>
          <w:kern w:val="0"/>
          <w:sz w:val="24"/>
          <w:szCs w:val="24"/>
          <w:u w:val="single"/>
          <w:lang w:val="en-US" w:eastAsia="en-US" w:bidi="ar-SA"/>
        </w:rPr>
      </w:pPr>
      <w:r>
        <w:rPr>
          <w:rFonts w:hint="eastAsia" w:ascii="仿宋" w:hAnsi="仿宋" w:eastAsia="仿宋" w:cs="仿宋"/>
          <w:snapToGrid w:val="0"/>
          <w:color w:val="auto"/>
          <w:spacing w:val="3"/>
          <w:kern w:val="0"/>
          <w:sz w:val="24"/>
          <w:szCs w:val="24"/>
          <w:u w:val="single"/>
          <w:lang w:val="en-US" w:eastAsia="en-US" w:bidi="ar-SA"/>
        </w:rPr>
        <w:t>三、递交要求</w:t>
      </w:r>
    </w:p>
    <w:p w14:paraId="7CF4AEDC">
      <w:pPr>
        <w:spacing w:before="312" w:line="256" w:lineRule="auto"/>
        <w:ind w:right="21" w:firstLine="505"/>
        <w:jc w:val="both"/>
        <w:rPr>
          <w:rFonts w:hint="eastAsia" w:ascii="仿宋" w:hAnsi="仿宋" w:eastAsia="仿宋" w:cs="仿宋"/>
          <w:color w:val="auto"/>
          <w:sz w:val="24"/>
          <w:szCs w:val="24"/>
        </w:rPr>
      </w:pPr>
      <w:r>
        <w:rPr>
          <w:rFonts w:hint="eastAsia" w:ascii="仿宋" w:hAnsi="仿宋" w:eastAsia="仿宋" w:cs="仿宋"/>
          <w:color w:val="auto"/>
          <w:spacing w:val="-4"/>
          <w:sz w:val="24"/>
          <w:szCs w:val="24"/>
          <w14:textOutline w14:w="4358" w14:cap="sq" w14:cmpd="sng">
            <w14:solidFill>
              <w14:srgbClr w14:val="000000"/>
            </w14:solidFill>
            <w14:prstDash w14:val="solid"/>
            <w14:bevel/>
          </w14:textOutline>
        </w:rPr>
        <w:t>响应文件正本一份、副本二份，响应文件电子文档一份（电子文档用</w:t>
      </w:r>
      <w:r>
        <w:rPr>
          <w:rFonts w:hint="eastAsia" w:ascii="仿宋" w:hAnsi="仿宋" w:eastAsia="仿宋" w:cs="仿宋"/>
          <w:color w:val="auto"/>
          <w:spacing w:val="-57"/>
          <w:sz w:val="24"/>
          <w:szCs w:val="24"/>
        </w:rPr>
        <w:t xml:space="preserve"> </w:t>
      </w:r>
      <w:r>
        <w:rPr>
          <w:rFonts w:hint="eastAsia" w:ascii="仿宋" w:hAnsi="仿宋" w:eastAsia="仿宋" w:cs="仿宋"/>
          <w:color w:val="auto"/>
          <w:spacing w:val="-4"/>
          <w:sz w:val="24"/>
          <w:szCs w:val="24"/>
          <w14:textOutline w14:w="4358" w14:cap="sq" w14:cmpd="sng">
            <w14:solidFill>
              <w14:srgbClr w14:val="000000"/>
            </w14:solidFill>
            <w14:prstDash w14:val="solid"/>
            <w14:bevel/>
          </w14:textOutline>
        </w:rPr>
        <w:t>U</w:t>
      </w:r>
      <w:r>
        <w:rPr>
          <w:rFonts w:hint="eastAsia" w:ascii="仿宋" w:hAnsi="仿宋" w:eastAsia="仿宋" w:cs="仿宋"/>
          <w:color w:val="auto"/>
          <w:spacing w:val="-48"/>
          <w:sz w:val="24"/>
          <w:szCs w:val="24"/>
        </w:rPr>
        <w:t xml:space="preserve"> </w:t>
      </w:r>
      <w:r>
        <w:rPr>
          <w:rFonts w:hint="eastAsia" w:ascii="仿宋" w:hAnsi="仿宋" w:eastAsia="仿宋" w:cs="仿宋"/>
          <w:color w:val="auto"/>
          <w:spacing w:val="-4"/>
          <w:sz w:val="24"/>
          <w:szCs w:val="24"/>
          <w14:textOutline w14:w="4358" w14:cap="sq" w14:cmpd="sng">
            <w14:solidFill>
              <w14:srgbClr w14:val="000000"/>
            </w14:solidFill>
            <w14:prstDash w14:val="solid"/>
            <w14:bevel/>
          </w14:textOutline>
        </w:rPr>
        <w:t>盘制作，</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不加密，须注明项目名称和供应商名称，响应文件电子</w:t>
      </w:r>
      <w:r>
        <w:rPr>
          <w:rFonts w:hint="eastAsia" w:ascii="仿宋" w:hAnsi="仿宋" w:eastAsia="仿宋" w:cs="仿宋"/>
          <w:color w:val="auto"/>
          <w:sz w:val="24"/>
          <w:szCs w:val="24"/>
          <w14:textOutline w14:w="4358" w14:cap="sq" w14:cmpd="sng">
            <w14:solidFill>
              <w14:srgbClr w14:val="000000"/>
            </w14:solidFill>
            <w14:prstDash w14:val="solid"/>
            <w14:bevel/>
          </w14:textOutline>
        </w:rPr>
        <w:t>文档须为签章完全的响应文</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14:textOutline w14:w="4358" w14:cap="sq" w14:cmpd="sng">
            <w14:solidFill>
              <w14:srgbClr w14:val="000000"/>
            </w14:solidFill>
            <w14:prstDash w14:val="solid"/>
            <w14:bevel/>
          </w14:textOutline>
        </w:rPr>
        <w:t>件正本</w:t>
      </w:r>
      <w:r>
        <w:rPr>
          <w:rFonts w:hint="eastAsia" w:ascii="仿宋" w:hAnsi="仿宋" w:eastAsia="仿宋" w:cs="仿宋"/>
          <w:color w:val="auto"/>
          <w:spacing w:val="-57"/>
          <w:sz w:val="24"/>
          <w:szCs w:val="24"/>
        </w:rPr>
        <w:t xml:space="preserve"> </w:t>
      </w:r>
      <w:r>
        <w:rPr>
          <w:rFonts w:hint="eastAsia" w:ascii="仿宋" w:hAnsi="仿宋" w:eastAsia="仿宋" w:cs="仿宋"/>
          <w:color w:val="auto"/>
          <w:sz w:val="24"/>
          <w:szCs w:val="24"/>
          <w14:textOutline w14:w="4358" w14:cap="sq" w14:cmpd="sng">
            <w14:solidFill>
              <w14:srgbClr w14:val="000000"/>
            </w14:solidFill>
            <w14:prstDash w14:val="solid"/>
            <w14:bevel/>
          </w14:textOutline>
        </w:rPr>
        <w:t>PDF</w:t>
      </w:r>
      <w:r>
        <w:rPr>
          <w:rFonts w:hint="eastAsia" w:ascii="仿宋" w:hAnsi="仿宋" w:eastAsia="仿宋" w:cs="仿宋"/>
          <w:color w:val="auto"/>
          <w:spacing w:val="-47"/>
          <w:sz w:val="24"/>
          <w:szCs w:val="24"/>
        </w:rPr>
        <w:t xml:space="preserve"> </w:t>
      </w:r>
      <w:r>
        <w:rPr>
          <w:rFonts w:hint="eastAsia" w:ascii="仿宋" w:hAnsi="仿宋" w:eastAsia="仿宋" w:cs="仿宋"/>
          <w:color w:val="auto"/>
          <w:sz w:val="24"/>
          <w:szCs w:val="24"/>
          <w14:textOutline w14:w="4358" w14:cap="sq" w14:cmpd="sng">
            <w14:solidFill>
              <w14:srgbClr w14:val="000000"/>
            </w14:solidFill>
            <w14:prstDash w14:val="solid"/>
            <w14:bevel/>
          </w14:textOutline>
        </w:rPr>
        <w:t>版）。递交响应文件不完整的作无效</w:t>
      </w: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标处理。</w:t>
      </w:r>
    </w:p>
    <w:p w14:paraId="00E97168">
      <w:pPr>
        <w:spacing w:before="315" w:line="247" w:lineRule="auto"/>
        <w:ind w:left="2" w:right="130" w:firstLine="507"/>
        <w:rPr>
          <w:rFonts w:hint="eastAsia" w:ascii="仿宋" w:hAnsi="仿宋" w:eastAsia="仿宋" w:cs="仿宋"/>
          <w:color w:val="auto"/>
          <w:sz w:val="24"/>
          <w:szCs w:val="24"/>
        </w:rPr>
      </w:pPr>
      <w:r>
        <w:rPr>
          <w:rFonts w:hint="eastAsia" w:ascii="仿宋" w:hAnsi="仿宋" w:eastAsia="仿宋" w:cs="仿宋"/>
          <w:color w:val="auto"/>
          <w:sz w:val="24"/>
          <w:szCs w:val="24"/>
          <w14:textOutline w14:w="4358" w14:cap="sq" w14:cmpd="sng">
            <w14:solidFill>
              <w14:srgbClr w14:val="000000"/>
            </w14:solidFill>
            <w14:prstDash w14:val="solid"/>
            <w14:bevel/>
          </w14:textOutline>
        </w:rPr>
        <w:t>1.供应商是法定代表人递交响应文件的，须手持一份本人身份证复印件（或扫</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14:textOutline w14:w="4358" w14:cap="sq" w14:cmpd="sng">
            <w14:solidFill>
              <w14:srgbClr w14:val="000000"/>
            </w14:solidFill>
            <w14:prstDash w14:val="solid"/>
            <w14:bevel/>
          </w14:textOutline>
        </w:rPr>
        <w:t>描件）、法定代表人身份证明，并加盖供应商公章。</w:t>
      </w:r>
    </w:p>
    <w:p w14:paraId="550BB0B9">
      <w:pPr>
        <w:spacing w:before="315" w:line="256" w:lineRule="auto"/>
        <w:ind w:left="5" w:right="130" w:firstLine="490"/>
        <w:jc w:val="both"/>
        <w:rPr>
          <w:rFonts w:hint="eastAsia" w:ascii="仿宋" w:hAnsi="仿宋" w:eastAsia="仿宋" w:cs="仿宋"/>
          <w:color w:val="auto"/>
          <w:sz w:val="24"/>
          <w:szCs w:val="24"/>
        </w:rPr>
      </w:pPr>
      <w:r>
        <w:rPr>
          <w:rFonts w:hint="eastAsia" w:ascii="仿宋" w:hAnsi="仿宋" w:eastAsia="仿宋" w:cs="仿宋"/>
          <w:color w:val="auto"/>
          <w:sz w:val="24"/>
          <w:szCs w:val="24"/>
          <w14:textOutline w14:w="4358" w14:cap="sq" w14:cmpd="sng">
            <w14:solidFill>
              <w14:srgbClr w14:val="000000"/>
            </w14:solidFill>
            <w14:prstDash w14:val="solid"/>
            <w14:bevel/>
          </w14:textOutline>
        </w:rPr>
        <w:t>2.供应商是委托代理人递交响应文件的，须手持一份授权委托书、法定代表人</w:t>
      </w:r>
      <w:r>
        <w:rPr>
          <w:rFonts w:hint="eastAsia" w:ascii="仿宋" w:hAnsi="仿宋" w:eastAsia="仿宋" w:cs="仿宋"/>
          <w:color w:val="auto"/>
          <w:spacing w:val="15"/>
          <w:sz w:val="24"/>
          <w:szCs w:val="24"/>
        </w:rPr>
        <w:t xml:space="preserve"> </w:t>
      </w:r>
      <w:r>
        <w:rPr>
          <w:rFonts w:hint="eastAsia" w:ascii="仿宋" w:hAnsi="仿宋" w:eastAsia="仿宋" w:cs="仿宋"/>
          <w:color w:val="auto"/>
          <w:sz w:val="24"/>
          <w:szCs w:val="24"/>
          <w14:textOutline w14:w="4358" w14:cap="sq" w14:cmpd="sng">
            <w14:solidFill>
              <w14:srgbClr w14:val="000000"/>
            </w14:solidFill>
            <w14:prstDash w14:val="solid"/>
            <w14:bevel/>
          </w14:textOutline>
        </w:rPr>
        <w:t>身份证复印件（或扫描件）、委托代理人身份证复印件（或扫描件</w:t>
      </w:r>
      <w:r>
        <w:rPr>
          <w:rFonts w:hint="eastAsia" w:ascii="仿宋" w:hAnsi="仿宋" w:eastAsia="仿宋" w:cs="仿宋"/>
          <w:color w:val="auto"/>
          <w:spacing w:val="8"/>
          <w:sz w:val="24"/>
          <w:szCs w:val="24"/>
          <w14:textOutline w14:w="4358" w14:cap="sq" w14:cmpd="sng">
            <w14:solidFill>
              <w14:srgbClr w14:val="000000"/>
            </w14:solidFill>
            <w14:prstDash w14:val="solid"/>
            <w14:bevel/>
          </w14:textOutline>
        </w:rPr>
        <w:t>），</w:t>
      </w:r>
      <w:r>
        <w:rPr>
          <w:rFonts w:hint="eastAsia" w:ascii="仿宋" w:hAnsi="仿宋" w:eastAsia="仿宋" w:cs="仿宋"/>
          <w:color w:val="auto"/>
          <w:sz w:val="24"/>
          <w:szCs w:val="24"/>
          <w14:textOutline w14:w="4358" w14:cap="sq" w14:cmpd="sng">
            <w14:solidFill>
              <w14:srgbClr w14:val="000000"/>
            </w14:solidFill>
            <w14:prstDash w14:val="solid"/>
            <w14:bevel/>
          </w14:textOutline>
        </w:rPr>
        <w:t>并加盖</w:t>
      </w: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供应</w:t>
      </w:r>
      <w:r>
        <w:rPr>
          <w:rFonts w:hint="eastAsia" w:ascii="仿宋" w:hAnsi="仿宋" w:eastAsia="仿宋" w:cs="仿宋"/>
          <w:color w:val="auto"/>
          <w:spacing w:val="1"/>
          <w:sz w:val="24"/>
          <w:szCs w:val="24"/>
        </w:rPr>
        <w:t xml:space="preserve"> </w:t>
      </w:r>
      <w:r>
        <w:rPr>
          <w:rFonts w:hint="eastAsia" w:ascii="仿宋" w:hAnsi="仿宋" w:eastAsia="仿宋" w:cs="仿宋"/>
          <w:color w:val="auto"/>
          <w:spacing w:val="-3"/>
          <w:sz w:val="24"/>
          <w:szCs w:val="24"/>
          <w14:textOutline w14:w="4358" w14:cap="sq" w14:cmpd="sng">
            <w14:solidFill>
              <w14:srgbClr w14:val="000000"/>
            </w14:solidFill>
            <w14:prstDash w14:val="solid"/>
            <w14:bevel/>
          </w14:textOutline>
        </w:rPr>
        <w:t>商公章。</w:t>
      </w:r>
    </w:p>
    <w:p w14:paraId="1C554887">
      <w:pPr>
        <w:spacing w:before="312" w:line="248" w:lineRule="auto"/>
        <w:ind w:right="128" w:firstLine="505"/>
        <w:rPr>
          <w:rFonts w:hint="eastAsia" w:ascii="仿宋" w:hAnsi="仿宋" w:eastAsia="仿宋" w:cs="仿宋"/>
          <w:color w:val="auto"/>
          <w:sz w:val="24"/>
          <w:szCs w:val="24"/>
        </w:rPr>
      </w:pPr>
      <w:r>
        <w:rPr>
          <w:rFonts w:hint="eastAsia" w:ascii="仿宋" w:hAnsi="仿宋" w:eastAsia="仿宋" w:cs="仿宋"/>
          <w:color w:val="auto"/>
          <w:sz w:val="24"/>
          <w:szCs w:val="24"/>
          <w14:textOutline w14:w="4358" w14:cap="sq" w14:cmpd="sng">
            <w14:solidFill>
              <w14:srgbClr w14:val="000000"/>
            </w14:solidFill>
            <w14:prstDash w14:val="solid"/>
            <w14:bevel/>
          </w14:textOutline>
        </w:rPr>
        <w:t>响应文件（含正本、副本，响应文件电子文档）密封完整在一个包封内，在密</w:t>
      </w:r>
      <w:r>
        <w:rPr>
          <w:rFonts w:hint="eastAsia" w:ascii="仿宋" w:hAnsi="仿宋" w:eastAsia="仿宋" w:cs="仿宋"/>
          <w:color w:val="auto"/>
          <w:spacing w:val="8"/>
          <w:sz w:val="24"/>
          <w:szCs w:val="24"/>
        </w:rPr>
        <w:t xml:space="preserve"> </w:t>
      </w:r>
      <w:r>
        <w:rPr>
          <w:rFonts w:hint="eastAsia" w:ascii="仿宋" w:hAnsi="仿宋" w:eastAsia="仿宋" w:cs="仿宋"/>
          <w:color w:val="auto"/>
          <w:sz w:val="24"/>
          <w:szCs w:val="24"/>
          <w14:textOutline w14:w="4358" w14:cap="sq" w14:cmpd="sng">
            <w14:solidFill>
              <w14:srgbClr w14:val="000000"/>
            </w14:solidFill>
            <w14:prstDash w14:val="solid"/>
            <w14:bevel/>
          </w14:textOutline>
        </w:rPr>
        <w:t>封骑缝处加盖供应商公章。包封清楚注明项目名称、供应商名称。</w:t>
      </w:r>
    </w:p>
    <w:p w14:paraId="170CD454">
      <w:pPr>
        <w:spacing w:line="248" w:lineRule="auto"/>
        <w:rPr>
          <w:rFonts w:hint="eastAsia" w:ascii="仿宋" w:hAnsi="仿宋" w:eastAsia="仿宋" w:cs="仿宋"/>
          <w:color w:val="auto"/>
          <w:sz w:val="24"/>
          <w:szCs w:val="24"/>
        </w:rPr>
        <w:sectPr>
          <w:footerReference r:id="rId26" w:type="default"/>
          <w:pgSz w:w="11907" w:h="16840"/>
          <w:pgMar w:top="400" w:right="1506" w:bottom="985" w:left="1597" w:header="0" w:footer="823" w:gutter="0"/>
          <w:cols w:space="720" w:num="1"/>
        </w:sectPr>
      </w:pPr>
    </w:p>
    <w:p w14:paraId="7F731299">
      <w:pPr>
        <w:spacing w:line="285" w:lineRule="auto"/>
        <w:rPr>
          <w:rFonts w:ascii="Arial"/>
          <w:color w:val="auto"/>
          <w:sz w:val="21"/>
        </w:rPr>
      </w:pPr>
    </w:p>
    <w:p w14:paraId="7AC8D7E9">
      <w:pPr>
        <w:spacing w:line="286" w:lineRule="auto"/>
        <w:rPr>
          <w:rFonts w:ascii="Arial"/>
          <w:color w:val="auto"/>
          <w:sz w:val="21"/>
        </w:rPr>
      </w:pPr>
    </w:p>
    <w:p w14:paraId="25526998">
      <w:pPr>
        <w:spacing w:line="286" w:lineRule="auto"/>
        <w:rPr>
          <w:rFonts w:ascii="Arial"/>
          <w:color w:val="auto"/>
          <w:sz w:val="21"/>
        </w:rPr>
      </w:pPr>
    </w:p>
    <w:p w14:paraId="5E096963">
      <w:pPr>
        <w:spacing w:before="78" w:line="219" w:lineRule="auto"/>
        <w:ind w:left="515"/>
        <w:rPr>
          <w:rFonts w:hint="eastAsia" w:ascii="仿宋" w:hAnsi="仿宋" w:eastAsia="仿宋" w:cs="仿宋"/>
          <w:color w:val="auto"/>
          <w:sz w:val="24"/>
          <w:szCs w:val="24"/>
        </w:rPr>
      </w:pPr>
      <w:bookmarkStart w:id="23" w:name="bookmark22"/>
      <w:bookmarkEnd w:id="23"/>
      <w:r>
        <w:rPr>
          <w:rFonts w:hint="eastAsia" w:ascii="仿宋" w:hAnsi="仿宋" w:eastAsia="仿宋" w:cs="仿宋"/>
          <w:color w:val="auto"/>
          <w:spacing w:val="-3"/>
          <w:sz w:val="24"/>
          <w:szCs w:val="24"/>
        </w:rPr>
        <w:t>四、响应文件的补充、修改和撤回</w:t>
      </w:r>
    </w:p>
    <w:p w14:paraId="4FF86E30">
      <w:pPr>
        <w:spacing w:before="310" w:line="248" w:lineRule="auto"/>
        <w:ind w:firstLine="503"/>
        <w:rPr>
          <w:rFonts w:hint="eastAsia" w:ascii="仿宋" w:hAnsi="仿宋" w:eastAsia="仿宋" w:cs="仿宋"/>
          <w:color w:val="auto"/>
          <w:sz w:val="24"/>
          <w:szCs w:val="24"/>
        </w:rPr>
      </w:pPr>
      <w:r>
        <w:rPr>
          <w:rFonts w:hint="eastAsia" w:ascii="仿宋" w:hAnsi="仿宋" w:eastAsia="仿宋" w:cs="仿宋"/>
          <w:color w:val="auto"/>
          <w:spacing w:val="-2"/>
          <w:sz w:val="24"/>
          <w:szCs w:val="24"/>
        </w:rPr>
        <w:t>（1）供应商在提交响应文件后，在投标截止时间前可对其响应文件进行补充、</w:t>
      </w:r>
      <w:r>
        <w:rPr>
          <w:rFonts w:hint="eastAsia" w:ascii="仿宋" w:hAnsi="仿宋" w:eastAsia="仿宋" w:cs="仿宋"/>
          <w:color w:val="auto"/>
          <w:spacing w:val="8"/>
          <w:sz w:val="24"/>
          <w:szCs w:val="24"/>
        </w:rPr>
        <w:t xml:space="preserve"> </w:t>
      </w:r>
      <w:r>
        <w:rPr>
          <w:rFonts w:hint="eastAsia" w:ascii="仿宋" w:hAnsi="仿宋" w:eastAsia="仿宋" w:cs="仿宋"/>
          <w:color w:val="auto"/>
          <w:spacing w:val="-2"/>
          <w:sz w:val="24"/>
          <w:szCs w:val="24"/>
        </w:rPr>
        <w:t>修改或撤回。</w:t>
      </w:r>
    </w:p>
    <w:p w14:paraId="3BD8743C">
      <w:pPr>
        <w:spacing w:before="313" w:line="247" w:lineRule="auto"/>
        <w:ind w:right="1" w:firstLine="503"/>
        <w:rPr>
          <w:rFonts w:hint="eastAsia" w:ascii="仿宋" w:hAnsi="仿宋" w:eastAsia="仿宋" w:cs="仿宋"/>
          <w:color w:val="auto"/>
          <w:sz w:val="24"/>
          <w:szCs w:val="24"/>
        </w:rPr>
      </w:pPr>
      <w:r>
        <w:rPr>
          <w:rFonts w:hint="eastAsia" w:ascii="仿宋" w:hAnsi="仿宋" w:eastAsia="仿宋" w:cs="仿宋"/>
          <w:color w:val="auto"/>
          <w:spacing w:val="-2"/>
          <w:sz w:val="24"/>
          <w:szCs w:val="24"/>
        </w:rPr>
        <w:t>（2）响应文件补充或修改文件必须加盖供应商单位公章并注明“补充或修改响</w:t>
      </w:r>
      <w:r>
        <w:rPr>
          <w:rFonts w:hint="eastAsia" w:ascii="仿宋" w:hAnsi="仿宋" w:eastAsia="仿宋" w:cs="仿宋"/>
          <w:color w:val="auto"/>
          <w:spacing w:val="7"/>
          <w:sz w:val="24"/>
          <w:szCs w:val="24"/>
        </w:rPr>
        <w:t xml:space="preserve"> </w:t>
      </w:r>
      <w:r>
        <w:rPr>
          <w:rFonts w:hint="eastAsia" w:ascii="仿宋" w:hAnsi="仿宋" w:eastAsia="仿宋" w:cs="仿宋"/>
          <w:color w:val="auto"/>
          <w:spacing w:val="-1"/>
          <w:sz w:val="24"/>
          <w:szCs w:val="24"/>
        </w:rPr>
        <w:t>应文件</w:t>
      </w:r>
      <w:r>
        <w:rPr>
          <w:rFonts w:hint="eastAsia" w:ascii="仿宋" w:hAnsi="仿宋" w:eastAsia="仿宋" w:cs="仿宋"/>
          <w:color w:val="auto"/>
          <w:spacing w:val="-88"/>
          <w:sz w:val="24"/>
          <w:szCs w:val="24"/>
        </w:rPr>
        <w:t xml:space="preserve"> </w:t>
      </w:r>
      <w:r>
        <w:rPr>
          <w:rFonts w:hint="eastAsia" w:ascii="仿宋" w:hAnsi="仿宋" w:eastAsia="仿宋" w:cs="仿宋"/>
          <w:color w:val="auto"/>
          <w:spacing w:val="-1"/>
          <w:sz w:val="24"/>
          <w:szCs w:val="24"/>
        </w:rPr>
        <w:t>”字样和标识项目名称、交易编号、单位名称</w:t>
      </w:r>
      <w:r>
        <w:rPr>
          <w:rFonts w:hint="eastAsia" w:ascii="仿宋" w:hAnsi="仿宋" w:eastAsia="仿宋" w:cs="仿宋"/>
          <w:color w:val="auto"/>
          <w:spacing w:val="-2"/>
          <w:sz w:val="24"/>
          <w:szCs w:val="24"/>
        </w:rPr>
        <w:t>信息，要求密封递交。</w:t>
      </w:r>
    </w:p>
    <w:p w14:paraId="0BAF4E82">
      <w:pPr>
        <w:spacing w:before="312" w:line="247" w:lineRule="auto"/>
        <w:ind w:right="1" w:firstLine="504"/>
        <w:rPr>
          <w:rFonts w:hint="eastAsia" w:ascii="仿宋" w:hAnsi="仿宋" w:eastAsia="仿宋" w:cs="仿宋"/>
          <w:color w:val="auto"/>
          <w:sz w:val="24"/>
          <w:szCs w:val="24"/>
        </w:rPr>
      </w:pPr>
      <w:r>
        <w:rPr>
          <w:rFonts w:hint="eastAsia" w:ascii="仿宋" w:hAnsi="仿宋" w:eastAsia="仿宋" w:cs="仿宋"/>
          <w:color w:val="auto"/>
          <w:spacing w:val="-2"/>
          <w:sz w:val="24"/>
          <w:szCs w:val="24"/>
        </w:rPr>
        <w:t>（3）响应文件撤回必须在响应文件递交截止时间前提交，由项目授权代表签署</w:t>
      </w:r>
      <w:r>
        <w:rPr>
          <w:rFonts w:hint="eastAsia" w:ascii="仿宋" w:hAnsi="仿宋" w:eastAsia="仿宋" w:cs="仿宋"/>
          <w:color w:val="auto"/>
          <w:spacing w:val="7"/>
          <w:sz w:val="24"/>
          <w:szCs w:val="24"/>
        </w:rPr>
        <w:t xml:space="preserve"> </w:t>
      </w:r>
      <w:r>
        <w:rPr>
          <w:rFonts w:hint="eastAsia" w:ascii="仿宋" w:hAnsi="仿宋" w:eastAsia="仿宋" w:cs="仿宋"/>
          <w:color w:val="auto"/>
          <w:spacing w:val="-1"/>
          <w:sz w:val="24"/>
          <w:szCs w:val="24"/>
        </w:rPr>
        <w:t>撤回响应文件的通知的，招标代理机构可以退回其响应文件。</w:t>
      </w:r>
    </w:p>
    <w:p w14:paraId="1A8CB32D">
      <w:pPr>
        <w:spacing w:before="193" w:line="219" w:lineRule="auto"/>
        <w:ind w:left="432"/>
        <w:rPr>
          <w:rFonts w:hint="eastAsia" w:ascii="仿宋" w:hAnsi="仿宋" w:eastAsia="仿宋" w:cs="仿宋"/>
          <w:color w:val="auto"/>
          <w:sz w:val="24"/>
          <w:szCs w:val="24"/>
        </w:rPr>
      </w:pPr>
      <w:r>
        <w:rPr>
          <w:rFonts w:hint="eastAsia" w:ascii="仿宋" w:hAnsi="仿宋" w:eastAsia="仿宋" w:cs="仿宋"/>
          <w:color w:val="auto"/>
          <w:spacing w:val="-1"/>
          <w:sz w:val="24"/>
          <w:szCs w:val="24"/>
        </w:rPr>
        <w:t>（4）响应文件递交截止时间以后不得补充、修改或撤回响应文件。</w:t>
      </w:r>
    </w:p>
    <w:p w14:paraId="6E89269C">
      <w:pPr>
        <w:spacing w:line="219" w:lineRule="auto"/>
        <w:rPr>
          <w:rFonts w:ascii="宋体" w:hAnsi="宋体" w:eastAsia="宋体" w:cs="宋体"/>
          <w:color w:val="auto"/>
          <w:sz w:val="24"/>
          <w:szCs w:val="24"/>
        </w:rPr>
        <w:sectPr>
          <w:footerReference r:id="rId27" w:type="default"/>
          <w:pgSz w:w="11907" w:h="16840"/>
          <w:pgMar w:top="400" w:right="1585" w:bottom="985" w:left="1597" w:header="0" w:footer="823" w:gutter="0"/>
          <w:cols w:space="720" w:num="1"/>
        </w:sectPr>
      </w:pPr>
    </w:p>
    <w:p w14:paraId="0880A1BE">
      <w:pPr>
        <w:spacing w:line="282" w:lineRule="auto"/>
        <w:rPr>
          <w:rFonts w:ascii="Arial"/>
          <w:color w:val="auto"/>
          <w:sz w:val="21"/>
        </w:rPr>
      </w:pPr>
    </w:p>
    <w:p w14:paraId="7CA8BC0B">
      <w:pPr>
        <w:spacing w:line="282" w:lineRule="auto"/>
        <w:rPr>
          <w:rFonts w:ascii="Arial"/>
          <w:color w:val="auto"/>
          <w:sz w:val="21"/>
        </w:rPr>
      </w:pPr>
    </w:p>
    <w:p w14:paraId="2BAB47A3">
      <w:pPr>
        <w:spacing w:before="98" w:line="219" w:lineRule="auto"/>
        <w:ind w:left="2793"/>
        <w:rPr>
          <w:rFonts w:ascii="宋体" w:hAnsi="宋体" w:eastAsia="宋体" w:cs="宋体"/>
          <w:color w:val="auto"/>
          <w:sz w:val="30"/>
          <w:szCs w:val="30"/>
        </w:rPr>
      </w:pPr>
      <w:r>
        <w:rPr>
          <w:rFonts w:ascii="宋体" w:hAnsi="宋体" w:eastAsia="宋体" w:cs="宋体"/>
          <w:color w:val="auto"/>
          <w:spacing w:val="-1"/>
          <w:sz w:val="30"/>
          <w:szCs w:val="30"/>
        </w:rPr>
        <w:t>第五节 竞争性磋商程序</w:t>
      </w:r>
    </w:p>
    <w:p w14:paraId="6FA2857B">
      <w:pPr>
        <w:spacing w:line="242" w:lineRule="auto"/>
        <w:rPr>
          <w:rFonts w:ascii="Arial"/>
          <w:color w:val="auto"/>
          <w:sz w:val="21"/>
        </w:rPr>
      </w:pPr>
    </w:p>
    <w:p w14:paraId="5AFCEDC3">
      <w:pPr>
        <w:spacing w:before="78" w:line="220" w:lineRule="auto"/>
        <w:ind w:left="5"/>
        <w:rPr>
          <w:rFonts w:hint="eastAsia" w:ascii="仿宋" w:hAnsi="仿宋" w:eastAsia="仿宋" w:cs="仿宋"/>
          <w:color w:val="auto"/>
          <w:sz w:val="24"/>
          <w:szCs w:val="24"/>
        </w:rPr>
      </w:pPr>
      <w:r>
        <w:rPr>
          <w:rFonts w:hint="eastAsia" w:ascii="仿宋" w:hAnsi="仿宋" w:eastAsia="仿宋" w:cs="仿宋"/>
          <w:color w:val="auto"/>
          <w:spacing w:val="-3"/>
          <w:sz w:val="24"/>
          <w:szCs w:val="24"/>
        </w:rPr>
        <w:t>一、磋商时间</w:t>
      </w:r>
    </w:p>
    <w:p w14:paraId="1CAC39EE">
      <w:pPr>
        <w:spacing w:before="191" w:line="218" w:lineRule="auto"/>
        <w:ind w:left="521"/>
        <w:rPr>
          <w:rFonts w:hint="eastAsia" w:ascii="仿宋" w:hAnsi="仿宋" w:eastAsia="仿宋" w:cs="仿宋"/>
          <w:color w:val="auto"/>
          <w:sz w:val="24"/>
          <w:szCs w:val="24"/>
        </w:rPr>
      </w:pPr>
      <w:r>
        <w:rPr>
          <w:rFonts w:hint="eastAsia" w:ascii="仿宋" w:hAnsi="仿宋" w:eastAsia="仿宋" w:cs="仿宋"/>
          <w:color w:val="auto"/>
          <w:spacing w:val="-1"/>
          <w:sz w:val="24"/>
          <w:szCs w:val="24"/>
        </w:rPr>
        <w:t>以本项目公告时间为准。如发布变更公告的，以变</w:t>
      </w:r>
      <w:r>
        <w:rPr>
          <w:rFonts w:hint="eastAsia" w:ascii="仿宋" w:hAnsi="仿宋" w:eastAsia="仿宋" w:cs="仿宋"/>
          <w:color w:val="auto"/>
          <w:spacing w:val="-2"/>
          <w:sz w:val="24"/>
          <w:szCs w:val="24"/>
        </w:rPr>
        <w:t>更公告时间为准。</w:t>
      </w:r>
    </w:p>
    <w:p w14:paraId="0FE6B1F6">
      <w:pPr>
        <w:spacing w:before="194" w:line="220" w:lineRule="auto"/>
        <w:ind w:left="5"/>
        <w:rPr>
          <w:rFonts w:hint="eastAsia" w:ascii="仿宋" w:hAnsi="仿宋" w:eastAsia="仿宋" w:cs="仿宋"/>
          <w:color w:val="auto"/>
          <w:sz w:val="24"/>
          <w:szCs w:val="24"/>
        </w:rPr>
      </w:pPr>
      <w:r>
        <w:rPr>
          <w:rFonts w:hint="eastAsia" w:ascii="仿宋" w:hAnsi="仿宋" w:eastAsia="仿宋" w:cs="仿宋"/>
          <w:color w:val="auto"/>
          <w:spacing w:val="-3"/>
          <w:sz w:val="24"/>
          <w:szCs w:val="24"/>
        </w:rPr>
        <w:t>二、磋商地点</w:t>
      </w:r>
    </w:p>
    <w:p w14:paraId="0C6C9FC7">
      <w:pPr>
        <w:spacing w:before="71" w:line="248" w:lineRule="auto"/>
        <w:ind w:left="7" w:right="80" w:firstLine="477"/>
        <w:rPr>
          <w:rFonts w:hint="eastAsia" w:ascii="仿宋" w:hAnsi="仿宋" w:eastAsia="仿宋" w:cs="仿宋"/>
          <w:color w:val="auto"/>
          <w:sz w:val="24"/>
          <w:szCs w:val="24"/>
        </w:rPr>
      </w:pPr>
      <w:r>
        <w:rPr>
          <w:rFonts w:hint="eastAsia" w:ascii="仿宋" w:hAnsi="仿宋" w:eastAsia="仿宋" w:cs="仿宋"/>
          <w:snapToGrid w:val="0"/>
          <w:color w:val="auto"/>
          <w:spacing w:val="3"/>
          <w:kern w:val="0"/>
          <w:sz w:val="24"/>
          <w:szCs w:val="24"/>
          <w:u w:val="single"/>
          <w:lang w:val="en-US" w:eastAsia="en-US" w:bidi="ar-SA"/>
        </w:rPr>
        <w:t>贵阳市白云区白金大道中天金融城A5块2栋13</w:t>
      </w:r>
      <w:r>
        <w:rPr>
          <w:rFonts w:hint="eastAsia" w:ascii="仿宋" w:hAnsi="仿宋" w:eastAsia="仿宋" w:cs="仿宋"/>
          <w:snapToGrid w:val="0"/>
          <w:color w:val="auto"/>
          <w:spacing w:val="3"/>
          <w:kern w:val="0"/>
          <w:sz w:val="24"/>
          <w:szCs w:val="24"/>
          <w:u w:val="single"/>
          <w:lang w:val="en-US" w:eastAsia="zh-CN" w:bidi="ar-SA"/>
        </w:rPr>
        <w:t>楼会议室</w:t>
      </w:r>
      <w:r>
        <w:rPr>
          <w:rFonts w:hint="eastAsia" w:ascii="仿宋" w:hAnsi="仿宋" w:eastAsia="仿宋" w:cs="仿宋"/>
          <w:color w:val="auto"/>
          <w:spacing w:val="-10"/>
          <w:sz w:val="24"/>
          <w:szCs w:val="24"/>
        </w:rPr>
        <w:t>。</w:t>
      </w:r>
    </w:p>
    <w:p w14:paraId="072EED6F">
      <w:pPr>
        <w:spacing w:before="72" w:line="220" w:lineRule="auto"/>
        <w:ind w:left="1"/>
        <w:rPr>
          <w:rFonts w:hint="eastAsia" w:ascii="仿宋" w:hAnsi="仿宋" w:eastAsia="仿宋" w:cs="仿宋"/>
          <w:color w:val="auto"/>
          <w:sz w:val="24"/>
          <w:szCs w:val="24"/>
        </w:rPr>
      </w:pPr>
      <w:r>
        <w:rPr>
          <w:rFonts w:hint="eastAsia" w:ascii="仿宋" w:hAnsi="仿宋" w:eastAsia="仿宋" w:cs="仿宋"/>
          <w:color w:val="auto"/>
          <w:spacing w:val="-2"/>
          <w:sz w:val="24"/>
          <w:szCs w:val="24"/>
        </w:rPr>
        <w:t>三、磋商流程</w:t>
      </w:r>
    </w:p>
    <w:p w14:paraId="015193D5">
      <w:pPr>
        <w:spacing w:before="71" w:line="261" w:lineRule="auto"/>
        <w:ind w:right="80" w:firstLine="498"/>
        <w:rPr>
          <w:rFonts w:hint="eastAsia" w:ascii="仿宋" w:hAnsi="仿宋" w:eastAsia="仿宋" w:cs="仿宋"/>
          <w:color w:val="auto"/>
          <w:sz w:val="24"/>
          <w:szCs w:val="24"/>
        </w:rPr>
      </w:pPr>
      <w:r>
        <w:rPr>
          <w:rFonts w:hint="eastAsia" w:ascii="仿宋" w:hAnsi="仿宋" w:eastAsia="仿宋" w:cs="仿宋"/>
          <w:color w:val="auto"/>
          <w:spacing w:val="-2"/>
          <w:sz w:val="24"/>
          <w:szCs w:val="24"/>
          <w14:textOutline w14:w="4358" w14:cap="sq" w14:cmpd="sng">
            <w14:solidFill>
              <w14:srgbClr w14:val="000000"/>
            </w14:solidFill>
            <w14:prstDash w14:val="solid"/>
            <w14:bevel/>
          </w14:textOutline>
        </w:rPr>
        <w:t>1.会议签到：</w:t>
      </w:r>
      <w:r>
        <w:rPr>
          <w:rFonts w:hint="eastAsia" w:ascii="仿宋" w:hAnsi="仿宋" w:eastAsia="仿宋" w:cs="仿宋"/>
          <w:color w:val="auto"/>
          <w:spacing w:val="-2"/>
          <w:sz w:val="24"/>
          <w:szCs w:val="24"/>
        </w:rPr>
        <w:t>采购人于</w:t>
      </w:r>
      <w:r>
        <w:rPr>
          <w:rFonts w:hint="eastAsia" w:ascii="仿宋" w:hAnsi="仿宋" w:eastAsia="仿宋" w:cs="仿宋"/>
          <w:color w:val="auto"/>
          <w:spacing w:val="-2"/>
          <w:sz w:val="24"/>
          <w:szCs w:val="24"/>
          <w:lang w:val="en-US" w:eastAsia="zh-CN"/>
        </w:rPr>
        <w:t>约定磋商时间</w:t>
      </w:r>
      <w:r>
        <w:rPr>
          <w:rFonts w:hint="eastAsia" w:ascii="仿宋" w:hAnsi="仿宋" w:eastAsia="仿宋" w:cs="仿宋"/>
          <w:color w:val="auto"/>
          <w:spacing w:val="-3"/>
          <w:sz w:val="24"/>
          <w:szCs w:val="24"/>
        </w:rPr>
        <w:t>前</w:t>
      </w:r>
      <w:r>
        <w:rPr>
          <w:rFonts w:hint="eastAsia" w:ascii="仿宋" w:hAnsi="仿宋" w:eastAsia="仿宋" w:cs="仿宋"/>
          <w:color w:val="auto"/>
          <w:spacing w:val="-46"/>
          <w:sz w:val="24"/>
          <w:szCs w:val="24"/>
        </w:rPr>
        <w:t xml:space="preserve"> </w:t>
      </w:r>
      <w:r>
        <w:rPr>
          <w:rFonts w:hint="eastAsia" w:ascii="仿宋" w:hAnsi="仿宋" w:eastAsia="仿宋" w:cs="仿宋"/>
          <w:color w:val="auto"/>
          <w:spacing w:val="-3"/>
          <w:sz w:val="24"/>
          <w:szCs w:val="24"/>
        </w:rPr>
        <w:t>30</w:t>
      </w:r>
      <w:r>
        <w:rPr>
          <w:rFonts w:hint="eastAsia" w:ascii="仿宋" w:hAnsi="仿宋" w:eastAsia="仿宋" w:cs="仿宋"/>
          <w:color w:val="auto"/>
          <w:spacing w:val="-47"/>
          <w:sz w:val="24"/>
          <w:szCs w:val="24"/>
        </w:rPr>
        <w:t xml:space="preserve"> </w:t>
      </w:r>
      <w:r>
        <w:rPr>
          <w:rFonts w:hint="eastAsia" w:ascii="仿宋" w:hAnsi="仿宋" w:eastAsia="仿宋" w:cs="仿宋"/>
          <w:color w:val="auto"/>
          <w:spacing w:val="-3"/>
          <w:sz w:val="24"/>
          <w:szCs w:val="24"/>
        </w:rPr>
        <w:t>分钟到</w:t>
      </w:r>
      <w:r>
        <w:rPr>
          <w:rFonts w:hint="eastAsia" w:ascii="仿宋" w:hAnsi="仿宋" w:eastAsia="仿宋" w:cs="仿宋"/>
          <w:color w:val="auto"/>
          <w:spacing w:val="-1"/>
          <w:sz w:val="24"/>
          <w:szCs w:val="24"/>
        </w:rPr>
        <w:t>开标室组织采购人、供应商、监督部门相关人员签到。并将评标环节所需表格文档资料填写、准备齐全。供应商签到并递交响应文件后在等候</w:t>
      </w:r>
      <w:bookmarkStart w:id="24" w:name="OLE_LINK23"/>
      <w:r>
        <w:rPr>
          <w:rFonts w:hint="eastAsia" w:ascii="仿宋" w:hAnsi="仿宋" w:eastAsia="仿宋" w:cs="仿宋"/>
          <w:color w:val="auto"/>
          <w:spacing w:val="-1"/>
          <w:sz w:val="24"/>
          <w:szCs w:val="24"/>
        </w:rPr>
        <w:t>区等候，工作人员将随机安排供应商参加磋商。</w:t>
      </w:r>
    </w:p>
    <w:p w14:paraId="75FF70DF">
      <w:pPr>
        <w:spacing w:before="74" w:line="247" w:lineRule="auto"/>
        <w:ind w:left="19" w:right="166" w:firstLine="465"/>
        <w:rPr>
          <w:rFonts w:hint="eastAsia" w:ascii="仿宋" w:hAnsi="仿宋" w:eastAsia="仿宋" w:cs="仿宋"/>
          <w:color w:val="auto"/>
          <w:sz w:val="24"/>
          <w:szCs w:val="24"/>
        </w:rPr>
      </w:pPr>
      <w:r>
        <w:rPr>
          <w:rFonts w:hint="eastAsia" w:ascii="仿宋" w:hAnsi="仿宋" w:eastAsia="仿宋" w:cs="仿宋"/>
          <w:color w:val="auto"/>
          <w:sz w:val="24"/>
          <w:szCs w:val="24"/>
          <w14:textOutline w14:w="4358" w14:cap="sq" w14:cmpd="sng">
            <w14:solidFill>
              <w14:srgbClr w14:val="000000"/>
            </w14:solidFill>
            <w14:prstDash w14:val="solid"/>
            <w14:bevel/>
          </w14:textOutline>
        </w:rPr>
        <w:t>2.专家签到：</w:t>
      </w:r>
      <w:r>
        <w:rPr>
          <w:rFonts w:hint="eastAsia" w:ascii="仿宋" w:hAnsi="仿宋" w:eastAsia="仿宋" w:cs="仿宋"/>
          <w:color w:val="auto"/>
          <w:sz w:val="24"/>
          <w:szCs w:val="24"/>
        </w:rPr>
        <w:t>磋商专家需在磋商时间前</w:t>
      </w:r>
      <w:r>
        <w:rPr>
          <w:rFonts w:hint="eastAsia" w:ascii="仿宋" w:hAnsi="仿宋" w:eastAsia="仿宋" w:cs="仿宋"/>
          <w:color w:val="auto"/>
          <w:spacing w:val="-5"/>
          <w:sz w:val="24"/>
          <w:szCs w:val="24"/>
        </w:rPr>
        <w:t>进行签到。</w:t>
      </w:r>
    </w:p>
    <w:p w14:paraId="4DE4D0A4">
      <w:pPr>
        <w:spacing w:before="75" w:line="219" w:lineRule="auto"/>
        <w:ind w:left="486"/>
        <w:rPr>
          <w:rFonts w:hint="eastAsia" w:ascii="仿宋" w:hAnsi="仿宋" w:eastAsia="仿宋" w:cs="仿宋"/>
          <w:color w:val="auto"/>
          <w:sz w:val="24"/>
          <w:szCs w:val="24"/>
        </w:rPr>
      </w:pP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3.宣读纪律：</w:t>
      </w:r>
      <w:r>
        <w:rPr>
          <w:rFonts w:hint="eastAsia" w:ascii="仿宋" w:hAnsi="仿宋" w:eastAsia="仿宋" w:cs="仿宋"/>
          <w:color w:val="auto"/>
          <w:spacing w:val="-1"/>
          <w:sz w:val="24"/>
          <w:szCs w:val="24"/>
        </w:rPr>
        <w:t>截止时间到，工作人员宣布竞争性磋商会开始。</w:t>
      </w:r>
    </w:p>
    <w:p w14:paraId="67B2DB6E">
      <w:pPr>
        <w:spacing w:before="73" w:line="256" w:lineRule="auto"/>
        <w:ind w:left="1" w:firstLine="479"/>
        <w:rPr>
          <w:rFonts w:hint="eastAsia" w:ascii="仿宋" w:hAnsi="仿宋" w:eastAsia="仿宋" w:cs="仿宋"/>
          <w:color w:val="auto"/>
          <w:sz w:val="24"/>
          <w:szCs w:val="24"/>
        </w:rPr>
      </w:pPr>
      <w:r>
        <w:rPr>
          <w:rFonts w:hint="eastAsia" w:ascii="仿宋" w:hAnsi="仿宋" w:eastAsia="仿宋" w:cs="仿宋"/>
          <w:color w:val="auto"/>
          <w:sz w:val="24"/>
          <w:szCs w:val="24"/>
          <w14:textOutline w14:w="4358" w14:cap="sq" w14:cmpd="sng">
            <w14:solidFill>
              <w14:srgbClr w14:val="000000"/>
            </w14:solidFill>
            <w14:prstDash w14:val="solid"/>
            <w14:bevel/>
          </w14:textOutline>
        </w:rPr>
        <w:t>4.初步审查：</w:t>
      </w:r>
      <w:r>
        <w:rPr>
          <w:rFonts w:hint="eastAsia" w:ascii="仿宋" w:hAnsi="仿宋" w:eastAsia="仿宋" w:cs="仿宋"/>
          <w:color w:val="auto"/>
          <w:sz w:val="24"/>
          <w:szCs w:val="24"/>
        </w:rPr>
        <w:t>磋商小组严格依据响应文件所提</w:t>
      </w:r>
      <w:r>
        <w:rPr>
          <w:rFonts w:hint="eastAsia" w:ascii="仿宋" w:hAnsi="仿宋" w:eastAsia="仿宋" w:cs="仿宋"/>
          <w:color w:val="auto"/>
          <w:spacing w:val="-1"/>
          <w:sz w:val="24"/>
          <w:szCs w:val="24"/>
        </w:rPr>
        <w:t>供的资料，对照《初步审查表》</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rPr>
        <w:t>所列内容对供应商进行资格性审查及符合性审查，审查通过的供应商进入</w:t>
      </w:r>
      <w:r>
        <w:rPr>
          <w:rFonts w:hint="eastAsia" w:ascii="仿宋" w:hAnsi="仿宋" w:eastAsia="仿宋" w:cs="仿宋"/>
          <w:color w:val="auto"/>
          <w:spacing w:val="-3"/>
          <w:sz w:val="24"/>
          <w:szCs w:val="24"/>
        </w:rPr>
        <w:t>磋商环节。</w:t>
      </w:r>
      <w:r>
        <w:rPr>
          <w:rFonts w:hint="eastAsia" w:ascii="仿宋" w:hAnsi="仿宋" w:eastAsia="仿宋" w:cs="仿宋"/>
          <w:color w:val="auto"/>
          <w:sz w:val="24"/>
          <w:szCs w:val="24"/>
        </w:rPr>
        <w:t xml:space="preserve"> 未通过初步审查的响应文件不参与最终报价。通过初步审</w:t>
      </w:r>
      <w:r>
        <w:rPr>
          <w:rFonts w:hint="eastAsia" w:ascii="仿宋" w:hAnsi="仿宋" w:eastAsia="仿宋" w:cs="仿宋"/>
          <w:color w:val="auto"/>
          <w:spacing w:val="-1"/>
          <w:sz w:val="24"/>
          <w:szCs w:val="24"/>
        </w:rPr>
        <w:t>查的供应商不足三家的，</w:t>
      </w:r>
    </w:p>
    <w:p w14:paraId="6C69330B">
      <w:pPr>
        <w:spacing w:before="74" w:line="219" w:lineRule="auto"/>
        <w:ind w:left="2"/>
        <w:rPr>
          <w:rFonts w:hint="eastAsia" w:ascii="仿宋" w:hAnsi="仿宋" w:eastAsia="仿宋" w:cs="仿宋"/>
          <w:color w:val="auto"/>
          <w:sz w:val="24"/>
          <w:szCs w:val="24"/>
        </w:rPr>
      </w:pPr>
      <w:r>
        <w:rPr>
          <w:rFonts w:hint="eastAsia" w:ascii="仿宋" w:hAnsi="仿宋" w:eastAsia="仿宋" w:cs="仿宋"/>
          <w:color w:val="auto"/>
          <w:spacing w:val="-1"/>
          <w:sz w:val="24"/>
          <w:szCs w:val="24"/>
        </w:rPr>
        <w:t>本项目废标，磋商工作结束。</w:t>
      </w:r>
    </w:p>
    <w:p w14:paraId="3A32E1BA">
      <w:pPr>
        <w:spacing w:before="71" w:line="262" w:lineRule="auto"/>
        <w:ind w:left="1" w:right="80" w:firstLine="491"/>
        <w:rPr>
          <w:rFonts w:hint="eastAsia" w:ascii="仿宋" w:hAnsi="仿宋" w:eastAsia="仿宋" w:cs="仿宋"/>
          <w:color w:val="auto"/>
          <w:sz w:val="24"/>
          <w:szCs w:val="24"/>
        </w:rPr>
      </w:pP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（1）资格性检查：</w:t>
      </w:r>
      <w:r>
        <w:rPr>
          <w:rFonts w:hint="eastAsia" w:ascii="仿宋" w:hAnsi="仿宋" w:eastAsia="仿宋" w:cs="仿宋"/>
          <w:color w:val="auto"/>
          <w:spacing w:val="-1"/>
          <w:sz w:val="24"/>
          <w:szCs w:val="24"/>
        </w:rPr>
        <w:t>磋商小组根据法律法规</w:t>
      </w:r>
      <w:r>
        <w:rPr>
          <w:rFonts w:hint="eastAsia" w:ascii="仿宋" w:hAnsi="仿宋" w:eastAsia="仿宋" w:cs="仿宋"/>
          <w:color w:val="auto"/>
          <w:spacing w:val="-2"/>
          <w:sz w:val="24"/>
          <w:szCs w:val="24"/>
        </w:rPr>
        <w:t>和采购文件《初步审查表》中所列供</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应商资格要求，对供应商资格证明文件的齐全性和有效性、是否超出经营范围等情 况进行审查</w:t>
      </w:r>
      <w:r>
        <w:rPr>
          <w:rFonts w:hint="eastAsia" w:ascii="仿宋" w:hAnsi="仿宋" w:eastAsia="仿宋" w:cs="仿宋"/>
          <w:color w:val="auto"/>
          <w:spacing w:val="-4"/>
          <w:sz w:val="24"/>
          <w:szCs w:val="24"/>
        </w:rPr>
        <w:t>。</w:t>
      </w:r>
    </w:p>
    <w:p w14:paraId="4C388052">
      <w:pPr>
        <w:spacing w:before="74" w:line="246" w:lineRule="auto"/>
        <w:ind w:left="3" w:right="80" w:firstLine="489"/>
        <w:rPr>
          <w:rFonts w:hint="eastAsia" w:ascii="仿宋" w:hAnsi="仿宋" w:eastAsia="仿宋" w:cs="仿宋"/>
          <w:color w:val="auto"/>
          <w:sz w:val="24"/>
          <w:szCs w:val="24"/>
        </w:rPr>
      </w:pP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（2）符合性检查：</w:t>
      </w:r>
      <w:r>
        <w:rPr>
          <w:rFonts w:hint="eastAsia" w:ascii="仿宋" w:hAnsi="仿宋" w:eastAsia="仿宋" w:cs="仿宋"/>
          <w:color w:val="auto"/>
          <w:spacing w:val="-1"/>
          <w:sz w:val="24"/>
          <w:szCs w:val="24"/>
        </w:rPr>
        <w:t>磋商小组审查响应文件</w:t>
      </w:r>
      <w:r>
        <w:rPr>
          <w:rFonts w:hint="eastAsia" w:ascii="仿宋" w:hAnsi="仿宋" w:eastAsia="仿宋" w:cs="仿宋"/>
          <w:color w:val="auto"/>
          <w:spacing w:val="-2"/>
          <w:sz w:val="24"/>
          <w:szCs w:val="24"/>
        </w:rPr>
        <w:t>是否对采购文件</w:t>
      </w:r>
      <w:r>
        <w:rPr>
          <w:rFonts w:hint="eastAsia" w:ascii="仿宋" w:hAnsi="仿宋" w:eastAsia="仿宋" w:cs="仿宋"/>
          <w:color w:val="auto"/>
          <w:spacing w:val="-2"/>
          <w:sz w:val="24"/>
          <w:szCs w:val="24"/>
          <w:lang w:eastAsia="zh-CN"/>
        </w:rPr>
        <w:t>做了实质性</w:t>
      </w:r>
      <w:r>
        <w:rPr>
          <w:rFonts w:hint="eastAsia" w:ascii="仿宋" w:hAnsi="仿宋" w:eastAsia="仿宋" w:cs="仿宋"/>
          <w:color w:val="auto"/>
          <w:spacing w:val="-2"/>
          <w:sz w:val="24"/>
          <w:szCs w:val="24"/>
        </w:rPr>
        <w:t>响应。技</w:t>
      </w:r>
      <w:r>
        <w:rPr>
          <w:rFonts w:hint="eastAsia" w:ascii="仿宋" w:hAnsi="仿宋" w:eastAsia="仿宋" w:cs="仿宋"/>
          <w:color w:val="auto"/>
          <w:sz w:val="24"/>
          <w:szCs w:val="24"/>
        </w:rPr>
        <w:t xml:space="preserve"> 术符合性、商务符合性等符合采购文件要求；不低于</w:t>
      </w:r>
      <w:r>
        <w:rPr>
          <w:rFonts w:hint="eastAsia" w:ascii="仿宋" w:hAnsi="仿宋" w:eastAsia="仿宋" w:cs="仿宋"/>
          <w:color w:val="auto"/>
          <w:spacing w:val="-1"/>
          <w:sz w:val="24"/>
          <w:szCs w:val="24"/>
        </w:rPr>
        <w:t>成本报价；响应文件的组成、</w:t>
      </w:r>
    </w:p>
    <w:p w14:paraId="62B2F7C9">
      <w:pPr>
        <w:spacing w:before="75" w:line="247" w:lineRule="auto"/>
        <w:ind w:left="2" w:right="171" w:firstLine="11"/>
        <w:rPr>
          <w:rFonts w:hint="eastAsia" w:ascii="仿宋" w:hAnsi="仿宋" w:eastAsia="仿宋" w:cs="仿宋"/>
          <w:color w:val="auto"/>
          <w:sz w:val="24"/>
          <w:szCs w:val="24"/>
        </w:rPr>
      </w:pPr>
      <w:r>
        <w:rPr>
          <w:rFonts w:hint="eastAsia" w:ascii="仿宋" w:hAnsi="仿宋" w:eastAsia="仿宋" w:cs="仿宋"/>
          <w:color w:val="auto"/>
          <w:spacing w:val="-1"/>
          <w:sz w:val="24"/>
          <w:szCs w:val="24"/>
        </w:rPr>
        <w:t>响应文件的完整性和有效性、投标有效期等符合采</w:t>
      </w:r>
      <w:bookmarkEnd w:id="24"/>
      <w:r>
        <w:rPr>
          <w:rFonts w:hint="eastAsia" w:ascii="仿宋" w:hAnsi="仿宋" w:eastAsia="仿宋" w:cs="仿宋"/>
          <w:color w:val="auto"/>
          <w:spacing w:val="-1"/>
          <w:sz w:val="24"/>
          <w:szCs w:val="24"/>
        </w:rPr>
        <w:t>购文件规定，采购文件提出的主</w:t>
      </w:r>
      <w:r>
        <w:rPr>
          <w:rFonts w:hint="eastAsia" w:ascii="仿宋" w:hAnsi="仿宋" w:eastAsia="仿宋" w:cs="仿宋"/>
          <w:color w:val="auto"/>
          <w:spacing w:val="13"/>
          <w:sz w:val="24"/>
          <w:szCs w:val="24"/>
        </w:rPr>
        <w:t xml:space="preserve"> </w:t>
      </w:r>
      <w:r>
        <w:rPr>
          <w:rFonts w:hint="eastAsia" w:ascii="仿宋" w:hAnsi="仿宋" w:eastAsia="仿宋" w:cs="仿宋"/>
          <w:color w:val="auto"/>
          <w:spacing w:val="-1"/>
          <w:sz w:val="24"/>
          <w:szCs w:val="24"/>
        </w:rPr>
        <w:t>要条款、条件无实质性负偏离、反对、设定条件或提出保留。</w:t>
      </w:r>
    </w:p>
    <w:p w14:paraId="7D564930">
      <w:pPr>
        <w:spacing w:before="71" w:line="248" w:lineRule="auto"/>
        <w:ind w:left="3" w:right="80" w:firstLine="489"/>
        <w:rPr>
          <w:rFonts w:hint="eastAsia" w:ascii="仿宋" w:hAnsi="仿宋" w:eastAsia="仿宋" w:cs="仿宋"/>
          <w:color w:val="auto"/>
          <w:sz w:val="24"/>
          <w:szCs w:val="24"/>
        </w:rPr>
      </w:pP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（3）无效标检查：</w:t>
      </w:r>
      <w:r>
        <w:rPr>
          <w:rFonts w:hint="eastAsia" w:ascii="仿宋" w:hAnsi="仿宋" w:eastAsia="仿宋" w:cs="仿宋"/>
          <w:color w:val="auto"/>
          <w:spacing w:val="-1"/>
          <w:sz w:val="24"/>
          <w:szCs w:val="24"/>
        </w:rPr>
        <w:t>根据采购文件中的无效</w:t>
      </w:r>
      <w:r>
        <w:rPr>
          <w:rFonts w:hint="eastAsia" w:ascii="仿宋" w:hAnsi="仿宋" w:eastAsia="仿宋" w:cs="仿宋"/>
          <w:color w:val="auto"/>
          <w:spacing w:val="-2"/>
          <w:sz w:val="24"/>
          <w:szCs w:val="24"/>
        </w:rPr>
        <w:t>标条款，检查供应商的投标是否属于</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rPr>
        <w:t>无效标。</w:t>
      </w:r>
    </w:p>
    <w:p w14:paraId="5C8A8B3D">
      <w:pPr>
        <w:spacing w:before="72" w:line="264" w:lineRule="auto"/>
        <w:ind w:right="171" w:firstLine="486"/>
        <w:rPr>
          <w:rFonts w:hint="eastAsia" w:ascii="仿宋" w:hAnsi="仿宋" w:eastAsia="仿宋" w:cs="仿宋"/>
          <w:color w:val="auto"/>
          <w:sz w:val="24"/>
          <w:szCs w:val="24"/>
        </w:rPr>
      </w:pPr>
      <w:r>
        <w:rPr>
          <w:rFonts w:hint="eastAsia" w:ascii="仿宋" w:hAnsi="仿宋" w:eastAsia="仿宋" w:cs="仿宋"/>
          <w:color w:val="auto"/>
          <w:sz w:val="24"/>
          <w:szCs w:val="24"/>
          <w14:textOutline w14:w="4358" w14:cap="sq" w14:cmpd="sng">
            <w14:solidFill>
              <w14:srgbClr w14:val="000000"/>
            </w14:solidFill>
            <w14:prstDash w14:val="solid"/>
            <w14:bevel/>
          </w14:textOutline>
        </w:rPr>
        <w:t>5.磋商：</w:t>
      </w:r>
      <w:r>
        <w:rPr>
          <w:rFonts w:hint="eastAsia" w:ascii="仿宋" w:hAnsi="仿宋" w:eastAsia="仿宋" w:cs="仿宋"/>
          <w:color w:val="auto"/>
          <w:sz w:val="24"/>
          <w:szCs w:val="24"/>
        </w:rPr>
        <w:t>磋商小组所有成员集中与单一供</w:t>
      </w:r>
      <w:r>
        <w:rPr>
          <w:rFonts w:hint="eastAsia" w:ascii="仿宋" w:hAnsi="仿宋" w:eastAsia="仿宋" w:cs="仿宋"/>
          <w:color w:val="auto"/>
          <w:spacing w:val="-1"/>
          <w:sz w:val="24"/>
          <w:szCs w:val="24"/>
        </w:rPr>
        <w:t>应商分别进行磋商。在磋商过程中，</w:t>
      </w:r>
      <w:r>
        <w:rPr>
          <w:rFonts w:hint="eastAsia" w:ascii="仿宋" w:hAnsi="仿宋" w:eastAsia="仿宋" w:cs="仿宋"/>
          <w:color w:val="auto"/>
          <w:sz w:val="24"/>
          <w:szCs w:val="24"/>
        </w:rPr>
        <w:t xml:space="preserve"> 磋商小组可以根据磋商文件和磋商情况实质性变动采购需求中</w:t>
      </w:r>
      <w:r>
        <w:rPr>
          <w:rFonts w:hint="eastAsia" w:ascii="仿宋" w:hAnsi="仿宋" w:eastAsia="仿宋" w:cs="仿宋"/>
          <w:color w:val="auto"/>
          <w:spacing w:val="-1"/>
          <w:sz w:val="24"/>
          <w:szCs w:val="24"/>
        </w:rPr>
        <w:t>的技术、服务要求以</w:t>
      </w:r>
      <w:r>
        <w:rPr>
          <w:rFonts w:hint="eastAsia" w:ascii="仿宋" w:hAnsi="仿宋" w:eastAsia="仿宋" w:cs="仿宋"/>
          <w:color w:val="auto"/>
          <w:sz w:val="24"/>
          <w:szCs w:val="24"/>
        </w:rPr>
        <w:t xml:space="preserve"> 及合同草案条款，但不得变动磋商文件中的其他内容。实质性</w:t>
      </w:r>
      <w:r>
        <w:rPr>
          <w:rFonts w:hint="eastAsia" w:ascii="仿宋" w:hAnsi="仿宋" w:eastAsia="仿宋" w:cs="仿宋"/>
          <w:color w:val="auto"/>
          <w:spacing w:val="-1"/>
          <w:sz w:val="24"/>
          <w:szCs w:val="24"/>
        </w:rPr>
        <w:t>变动的内容，须经采</w:t>
      </w:r>
      <w:r>
        <w:rPr>
          <w:rFonts w:hint="eastAsia" w:ascii="仿宋" w:hAnsi="仿宋" w:eastAsia="仿宋" w:cs="仿宋"/>
          <w:color w:val="auto"/>
          <w:sz w:val="24"/>
          <w:szCs w:val="24"/>
        </w:rPr>
        <w:t>购人代表确认，并以书面形式通知所有参加磋商供应商。在磋</w:t>
      </w:r>
      <w:r>
        <w:rPr>
          <w:rFonts w:hint="eastAsia" w:ascii="仿宋" w:hAnsi="仿宋" w:eastAsia="仿宋" w:cs="仿宋"/>
          <w:color w:val="auto"/>
          <w:spacing w:val="-1"/>
          <w:sz w:val="24"/>
          <w:szCs w:val="24"/>
        </w:rPr>
        <w:t>商中，磋商的任何一</w:t>
      </w:r>
      <w:r>
        <w:rPr>
          <w:rFonts w:hint="eastAsia" w:ascii="仿宋" w:hAnsi="仿宋" w:eastAsia="仿宋" w:cs="仿宋"/>
          <w:color w:val="auto"/>
          <w:sz w:val="24"/>
          <w:szCs w:val="24"/>
        </w:rPr>
        <w:t xml:space="preserve"> 方不得透露与磋商有关的其他供应商的技术资料</w:t>
      </w:r>
      <w:r>
        <w:rPr>
          <w:rFonts w:hint="eastAsia" w:ascii="仿宋" w:hAnsi="仿宋" w:eastAsia="仿宋" w:cs="仿宋"/>
          <w:color w:val="auto"/>
          <w:spacing w:val="-1"/>
          <w:sz w:val="24"/>
          <w:szCs w:val="24"/>
        </w:rPr>
        <w:t>、价格和其他信息。</w:t>
      </w:r>
    </w:p>
    <w:p w14:paraId="1CF73F3A">
      <w:pPr>
        <w:spacing w:before="73" w:line="257" w:lineRule="auto"/>
        <w:ind w:right="166" w:firstLine="482"/>
        <w:rPr>
          <w:rFonts w:hint="eastAsia" w:ascii="仿宋" w:hAnsi="仿宋" w:eastAsia="仿宋" w:cs="仿宋"/>
          <w:color w:val="auto"/>
          <w:sz w:val="24"/>
          <w:szCs w:val="24"/>
        </w:rPr>
      </w:pPr>
      <w:r>
        <w:rPr>
          <w:rFonts w:hint="eastAsia" w:ascii="仿宋" w:hAnsi="仿宋" w:eastAsia="仿宋" w:cs="仿宋"/>
          <w:color w:val="auto"/>
          <w:sz w:val="24"/>
          <w:szCs w:val="24"/>
          <w14:textOutline w14:w="4358" w14:cap="sq" w14:cmpd="sng">
            <w14:solidFill>
              <w14:srgbClr w14:val="000000"/>
            </w14:solidFill>
            <w14:prstDash w14:val="solid"/>
            <w14:bevel/>
          </w14:textOutline>
        </w:rPr>
        <w:t>6.最终报价：</w:t>
      </w:r>
      <w:r>
        <w:rPr>
          <w:rFonts w:hint="eastAsia" w:ascii="仿宋" w:hAnsi="仿宋" w:eastAsia="仿宋" w:cs="仿宋"/>
          <w:color w:val="auto"/>
          <w:sz w:val="24"/>
          <w:szCs w:val="24"/>
        </w:rPr>
        <w:t>磋商结束后，磋商小组要求所有参加磋商的供</w:t>
      </w:r>
      <w:r>
        <w:rPr>
          <w:rFonts w:hint="eastAsia" w:ascii="仿宋" w:hAnsi="仿宋" w:eastAsia="仿宋" w:cs="仿宋"/>
          <w:color w:val="auto"/>
          <w:spacing w:val="-1"/>
          <w:sz w:val="24"/>
          <w:szCs w:val="24"/>
        </w:rPr>
        <w:t>应商按照磋商文件</w:t>
      </w:r>
      <w:r>
        <w:rPr>
          <w:rFonts w:hint="eastAsia" w:ascii="仿宋" w:hAnsi="仿宋" w:eastAsia="仿宋" w:cs="仿宋"/>
          <w:color w:val="auto"/>
          <w:sz w:val="24"/>
          <w:szCs w:val="24"/>
        </w:rPr>
        <w:t xml:space="preserve"> 的变动情况和磋商小组的要求在规定时间内进行最终报价，</w:t>
      </w:r>
      <w:r>
        <w:rPr>
          <w:rFonts w:hint="eastAsia" w:ascii="仿宋" w:hAnsi="仿宋" w:eastAsia="仿宋" w:cs="仿宋"/>
          <w:color w:val="auto"/>
          <w:spacing w:val="-1"/>
          <w:sz w:val="24"/>
          <w:szCs w:val="24"/>
        </w:rPr>
        <w:t>并由其法定代表人或授</w:t>
      </w:r>
      <w:r>
        <w:rPr>
          <w:rFonts w:hint="eastAsia" w:ascii="仿宋" w:hAnsi="仿宋" w:eastAsia="仿宋" w:cs="仿宋"/>
          <w:color w:val="auto"/>
          <w:sz w:val="24"/>
          <w:szCs w:val="24"/>
        </w:rPr>
        <w:t xml:space="preserve"> 权代表签字或者加盖公章。</w:t>
      </w:r>
      <w:r>
        <w:rPr>
          <w:rFonts w:hint="eastAsia" w:ascii="仿宋" w:hAnsi="仿宋" w:eastAsia="仿宋" w:cs="仿宋"/>
          <w:b w:val="0"/>
          <w:bCs w:val="0"/>
          <w:color w:val="auto"/>
          <w:sz w:val="24"/>
          <w:szCs w:val="24"/>
        </w:rPr>
        <w:t>最</w:t>
      </w:r>
      <w:r>
        <w:rPr>
          <w:rFonts w:hint="eastAsia" w:ascii="仿宋" w:hAnsi="仿宋" w:eastAsia="仿宋" w:cs="仿宋"/>
          <w:color w:val="auto"/>
          <w:sz w:val="24"/>
          <w:szCs w:val="24"/>
        </w:rPr>
        <w:t>终报价是供应商响应</w:t>
      </w:r>
      <w:r>
        <w:rPr>
          <w:rFonts w:hint="eastAsia" w:ascii="仿宋" w:hAnsi="仿宋" w:eastAsia="仿宋" w:cs="仿宋"/>
          <w:color w:val="auto"/>
          <w:spacing w:val="-1"/>
          <w:sz w:val="24"/>
          <w:szCs w:val="24"/>
        </w:rPr>
        <w:t>文件的有效组成部分。</w:t>
      </w:r>
    </w:p>
    <w:p w14:paraId="4134540B">
      <w:pPr>
        <w:spacing w:before="74" w:line="247" w:lineRule="auto"/>
        <w:ind w:left="14" w:right="166" w:firstLine="473"/>
        <w:rPr>
          <w:rFonts w:hint="eastAsia" w:ascii="仿宋" w:hAnsi="仿宋" w:eastAsia="仿宋" w:cs="仿宋"/>
          <w:color w:val="auto"/>
          <w:sz w:val="24"/>
          <w:szCs w:val="24"/>
        </w:rPr>
      </w:pPr>
      <w:r>
        <w:rPr>
          <w:rFonts w:hint="eastAsia" w:ascii="仿宋" w:hAnsi="仿宋" w:eastAsia="仿宋" w:cs="仿宋"/>
          <w:color w:val="auto"/>
          <w:sz w:val="24"/>
          <w:szCs w:val="24"/>
          <w14:textOutline w14:w="4358" w14:cap="sq" w14:cmpd="sng">
            <w14:solidFill>
              <w14:srgbClr w14:val="000000"/>
            </w14:solidFill>
            <w14:prstDash w14:val="solid"/>
            <w14:bevel/>
          </w14:textOutline>
        </w:rPr>
        <w:t>7.综合评分</w:t>
      </w:r>
      <w:r>
        <w:rPr>
          <w:rFonts w:hint="eastAsia" w:ascii="仿宋" w:hAnsi="仿宋" w:eastAsia="仿宋" w:cs="仿宋"/>
          <w:color w:val="auto"/>
          <w:sz w:val="24"/>
          <w:szCs w:val="24"/>
        </w:rPr>
        <w:t>：磋商专家严格按照评分表逐项对响应</w:t>
      </w:r>
      <w:r>
        <w:rPr>
          <w:rFonts w:hint="eastAsia" w:ascii="仿宋" w:hAnsi="仿宋" w:eastAsia="仿宋" w:cs="仿宋"/>
          <w:color w:val="auto"/>
          <w:spacing w:val="-1"/>
          <w:sz w:val="24"/>
          <w:szCs w:val="24"/>
        </w:rPr>
        <w:t>文件进行评分。评分依据为</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响应文件提供的有效资料。响应文件中未提供的资料、未明确的内容，评标专家不</w:t>
      </w:r>
    </w:p>
    <w:p w14:paraId="538F0237">
      <w:pPr>
        <w:spacing w:line="247" w:lineRule="auto"/>
        <w:rPr>
          <w:rFonts w:hint="eastAsia" w:ascii="仿宋" w:hAnsi="仿宋" w:eastAsia="仿宋" w:cs="仿宋"/>
          <w:color w:val="auto"/>
          <w:sz w:val="24"/>
          <w:szCs w:val="24"/>
        </w:rPr>
        <w:sectPr>
          <w:footerReference r:id="rId28" w:type="default"/>
          <w:pgSz w:w="11907" w:h="16840"/>
          <w:pgMar w:top="400" w:right="1506" w:bottom="985" w:left="1596" w:header="0" w:footer="823" w:gutter="0"/>
          <w:cols w:space="720" w:num="1"/>
        </w:sectPr>
      </w:pPr>
    </w:p>
    <w:p w14:paraId="3CFBE4F5">
      <w:pPr>
        <w:spacing w:line="285" w:lineRule="auto"/>
        <w:rPr>
          <w:rFonts w:hint="eastAsia" w:ascii="仿宋" w:hAnsi="仿宋" w:eastAsia="仿宋" w:cs="仿宋"/>
          <w:color w:val="auto"/>
          <w:sz w:val="24"/>
          <w:szCs w:val="24"/>
        </w:rPr>
      </w:pPr>
    </w:p>
    <w:p w14:paraId="1B42AAD6">
      <w:pPr>
        <w:spacing w:line="285" w:lineRule="auto"/>
        <w:rPr>
          <w:rFonts w:hint="eastAsia" w:ascii="仿宋" w:hAnsi="仿宋" w:eastAsia="仿宋" w:cs="仿宋"/>
          <w:color w:val="auto"/>
          <w:sz w:val="24"/>
          <w:szCs w:val="24"/>
        </w:rPr>
      </w:pPr>
    </w:p>
    <w:p w14:paraId="6F1E58B1">
      <w:pPr>
        <w:spacing w:line="286" w:lineRule="auto"/>
        <w:rPr>
          <w:rFonts w:hint="eastAsia" w:ascii="仿宋" w:hAnsi="仿宋" w:eastAsia="仿宋" w:cs="仿宋"/>
          <w:color w:val="auto"/>
          <w:sz w:val="24"/>
          <w:szCs w:val="24"/>
        </w:rPr>
      </w:pPr>
    </w:p>
    <w:p w14:paraId="7BE3EA83">
      <w:pPr>
        <w:spacing w:before="78" w:line="246" w:lineRule="auto"/>
        <w:ind w:left="2" w:right="91" w:hanging="1"/>
        <w:rPr>
          <w:rFonts w:hint="eastAsia" w:ascii="仿宋" w:hAnsi="仿宋" w:eastAsia="仿宋" w:cs="仿宋"/>
          <w:color w:val="auto"/>
          <w:sz w:val="24"/>
          <w:szCs w:val="24"/>
        </w:rPr>
      </w:pPr>
      <w:r>
        <w:rPr>
          <w:rFonts w:hint="eastAsia" w:ascii="仿宋" w:hAnsi="仿宋" w:eastAsia="仿宋" w:cs="仿宋"/>
          <w:color w:val="auto"/>
          <w:sz w:val="24"/>
          <w:szCs w:val="24"/>
        </w:rPr>
        <w:t>得以个人的意愿、猜想、推测等方式得出的结论作为评</w:t>
      </w:r>
      <w:r>
        <w:rPr>
          <w:rFonts w:hint="eastAsia" w:ascii="仿宋" w:hAnsi="仿宋" w:eastAsia="仿宋" w:cs="仿宋"/>
          <w:color w:val="auto"/>
          <w:spacing w:val="-1"/>
          <w:sz w:val="24"/>
          <w:szCs w:val="24"/>
        </w:rPr>
        <w:t>分依据。评标专家须独立评</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分，不得相互抄袭评分分值（价格分除外）。</w:t>
      </w:r>
    </w:p>
    <w:p w14:paraId="0D2C4BF8">
      <w:pPr>
        <w:spacing w:before="73" w:line="266" w:lineRule="auto"/>
        <w:ind w:left="1" w:right="86" w:firstLine="480"/>
        <w:rPr>
          <w:rFonts w:hint="eastAsia" w:ascii="仿宋" w:hAnsi="仿宋" w:eastAsia="仿宋" w:cs="仿宋"/>
          <w:color w:val="auto"/>
          <w:sz w:val="24"/>
          <w:szCs w:val="24"/>
        </w:rPr>
      </w:pPr>
      <w:r>
        <w:rPr>
          <w:rFonts w:hint="eastAsia" w:ascii="仿宋" w:hAnsi="仿宋" w:eastAsia="仿宋" w:cs="仿宋"/>
          <w:color w:val="auto"/>
          <w:sz w:val="24"/>
          <w:szCs w:val="24"/>
          <w14:textOutline w14:w="4358" w14:cap="sq" w14:cmpd="sng">
            <w14:solidFill>
              <w14:srgbClr w14:val="000000"/>
            </w14:solidFill>
            <w14:prstDash w14:val="solid"/>
            <w14:bevel/>
          </w14:textOutline>
        </w:rPr>
        <w:t>8.评分汇总：</w:t>
      </w:r>
      <w:r>
        <w:rPr>
          <w:rFonts w:hint="eastAsia" w:ascii="仿宋" w:hAnsi="仿宋" w:eastAsia="仿宋" w:cs="仿宋"/>
          <w:color w:val="auto"/>
          <w:sz w:val="24"/>
          <w:szCs w:val="24"/>
        </w:rPr>
        <w:t>评标组长将各评审专家的评分表汇总到评分汇总</w:t>
      </w:r>
      <w:r>
        <w:rPr>
          <w:rFonts w:hint="eastAsia" w:ascii="仿宋" w:hAnsi="仿宋" w:eastAsia="仿宋" w:cs="仿宋"/>
          <w:color w:val="auto"/>
          <w:spacing w:val="-1"/>
          <w:sz w:val="24"/>
          <w:szCs w:val="24"/>
        </w:rPr>
        <w:t>表，评分汇总表</w:t>
      </w:r>
      <w:r>
        <w:rPr>
          <w:rFonts w:hint="eastAsia" w:ascii="仿宋" w:hAnsi="仿宋" w:eastAsia="仿宋" w:cs="仿宋"/>
          <w:color w:val="auto"/>
          <w:sz w:val="24"/>
          <w:szCs w:val="24"/>
        </w:rPr>
        <w:t xml:space="preserve"> 保留两位小数，评标专家按照采购文件中规定的各项评</w:t>
      </w:r>
      <w:r>
        <w:rPr>
          <w:rFonts w:hint="eastAsia" w:ascii="仿宋" w:hAnsi="仿宋" w:eastAsia="仿宋" w:cs="仿宋"/>
          <w:color w:val="auto"/>
          <w:spacing w:val="-1"/>
          <w:sz w:val="24"/>
          <w:szCs w:val="24"/>
        </w:rPr>
        <w:t>审因素及其分值进行综合评</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rPr>
        <w:t>分后，以评分从高到低的顺序推荐</w:t>
      </w:r>
      <w:r>
        <w:rPr>
          <w:rFonts w:hint="eastAsia" w:ascii="仿宋" w:hAnsi="仿宋" w:eastAsia="仿宋" w:cs="仿宋"/>
          <w:color w:val="auto"/>
          <w:spacing w:val="-33"/>
          <w:sz w:val="24"/>
          <w:szCs w:val="24"/>
        </w:rPr>
        <w:t xml:space="preserve"> </w:t>
      </w:r>
      <w:r>
        <w:rPr>
          <w:rFonts w:hint="eastAsia" w:ascii="仿宋" w:hAnsi="仿宋" w:eastAsia="仿宋" w:cs="仿宋"/>
          <w:color w:val="auto"/>
          <w:spacing w:val="-2"/>
          <w:sz w:val="24"/>
          <w:szCs w:val="24"/>
        </w:rPr>
        <w:t>1</w:t>
      </w:r>
      <w:r>
        <w:rPr>
          <w:rFonts w:hint="eastAsia" w:ascii="仿宋" w:hAnsi="仿宋" w:eastAsia="仿宋" w:cs="仿宋"/>
          <w:color w:val="auto"/>
          <w:spacing w:val="-48"/>
          <w:sz w:val="24"/>
          <w:szCs w:val="24"/>
        </w:rPr>
        <w:t xml:space="preserve"> </w:t>
      </w:r>
      <w:r>
        <w:rPr>
          <w:rFonts w:hint="eastAsia" w:ascii="仿宋" w:hAnsi="仿宋" w:eastAsia="仿宋" w:cs="仿宋"/>
          <w:color w:val="auto"/>
          <w:spacing w:val="-2"/>
          <w:sz w:val="24"/>
          <w:szCs w:val="24"/>
        </w:rPr>
        <w:t>至</w:t>
      </w:r>
      <w:r>
        <w:rPr>
          <w:rFonts w:hint="eastAsia" w:ascii="仿宋" w:hAnsi="仿宋" w:eastAsia="仿宋" w:cs="仿宋"/>
          <w:color w:val="auto"/>
          <w:spacing w:val="-46"/>
          <w:sz w:val="24"/>
          <w:szCs w:val="24"/>
        </w:rPr>
        <w:t xml:space="preserve"> </w:t>
      </w:r>
      <w:r>
        <w:rPr>
          <w:rFonts w:hint="eastAsia" w:ascii="仿宋" w:hAnsi="仿宋" w:eastAsia="仿宋" w:cs="仿宋"/>
          <w:color w:val="auto"/>
          <w:spacing w:val="-2"/>
          <w:sz w:val="24"/>
          <w:szCs w:val="24"/>
        </w:rPr>
        <w:t>3</w:t>
      </w:r>
      <w:r>
        <w:rPr>
          <w:rFonts w:hint="eastAsia" w:ascii="仿宋" w:hAnsi="仿宋" w:eastAsia="仿宋" w:cs="仿宋"/>
          <w:color w:val="auto"/>
          <w:spacing w:val="-49"/>
          <w:sz w:val="24"/>
          <w:szCs w:val="24"/>
        </w:rPr>
        <w:t xml:space="preserve"> </w:t>
      </w:r>
      <w:r>
        <w:rPr>
          <w:rFonts w:hint="eastAsia" w:ascii="仿宋" w:hAnsi="仿宋" w:eastAsia="仿宋" w:cs="仿宋"/>
          <w:color w:val="auto"/>
          <w:spacing w:val="-2"/>
          <w:sz w:val="24"/>
          <w:szCs w:val="24"/>
        </w:rPr>
        <w:t>家供应商作为中标候选供应商。</w:t>
      </w:r>
      <w:r>
        <w:rPr>
          <w:rFonts w:hint="eastAsia" w:ascii="仿宋" w:hAnsi="仿宋" w:eastAsia="仿宋" w:cs="仿宋"/>
          <w:color w:val="auto"/>
          <w:spacing w:val="-3"/>
          <w:sz w:val="24"/>
          <w:szCs w:val="24"/>
        </w:rPr>
        <w:t>综合评分</w:t>
      </w:r>
      <w:r>
        <w:rPr>
          <w:rFonts w:hint="eastAsia" w:ascii="仿宋" w:hAnsi="仿宋" w:eastAsia="仿宋" w:cs="仿宋"/>
          <w:color w:val="auto"/>
          <w:sz w:val="24"/>
          <w:szCs w:val="24"/>
        </w:rPr>
        <w:t xml:space="preserve"> 得分相同的，按投标报价由低到高顺序排列；得分且投</w:t>
      </w:r>
      <w:r>
        <w:rPr>
          <w:rFonts w:hint="eastAsia" w:ascii="仿宋" w:hAnsi="仿宋" w:eastAsia="仿宋" w:cs="仿宋"/>
          <w:color w:val="auto"/>
          <w:spacing w:val="-1"/>
          <w:sz w:val="24"/>
          <w:szCs w:val="24"/>
        </w:rPr>
        <w:t>标报价相同的，按技术标得</w:t>
      </w:r>
      <w:r>
        <w:rPr>
          <w:rFonts w:hint="eastAsia" w:ascii="仿宋" w:hAnsi="仿宋" w:eastAsia="仿宋" w:cs="仿宋"/>
          <w:color w:val="auto"/>
          <w:sz w:val="24"/>
          <w:szCs w:val="24"/>
        </w:rPr>
        <w:t xml:space="preserve"> 分由高到低顺序排列。评分表交由评标组长汇总后，评</w:t>
      </w:r>
      <w:r>
        <w:rPr>
          <w:rFonts w:hint="eastAsia" w:ascii="仿宋" w:hAnsi="仿宋" w:eastAsia="仿宋" w:cs="仿宋"/>
          <w:color w:val="auto"/>
          <w:spacing w:val="-1"/>
          <w:sz w:val="24"/>
          <w:szCs w:val="24"/>
        </w:rPr>
        <w:t>标专家不得再更改各项打分</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分值（价格分及总分计算错误除外）。</w:t>
      </w:r>
    </w:p>
    <w:p w14:paraId="74E1B842">
      <w:pPr>
        <w:spacing w:before="76" w:line="256" w:lineRule="auto"/>
        <w:ind w:left="1" w:right="86" w:firstLine="480"/>
        <w:rPr>
          <w:rFonts w:hint="eastAsia" w:ascii="仿宋" w:hAnsi="仿宋" w:eastAsia="仿宋" w:cs="仿宋"/>
          <w:color w:val="auto"/>
          <w:sz w:val="24"/>
          <w:szCs w:val="24"/>
        </w:rPr>
      </w:pPr>
      <w:r>
        <w:rPr>
          <w:rFonts w:hint="eastAsia" w:ascii="仿宋" w:hAnsi="仿宋" w:eastAsia="仿宋" w:cs="仿宋"/>
          <w:color w:val="auto"/>
          <w:sz w:val="24"/>
          <w:szCs w:val="24"/>
          <w14:textOutline w14:w="4358" w14:cap="sq" w14:cmpd="sng">
            <w14:solidFill>
              <w14:srgbClr w14:val="000000"/>
            </w14:solidFill>
            <w14:prstDash w14:val="solid"/>
            <w14:bevel/>
          </w14:textOutline>
        </w:rPr>
        <w:t>9.评审</w:t>
      </w:r>
      <w:r>
        <w:rPr>
          <w:rFonts w:hint="eastAsia" w:ascii="仿宋" w:hAnsi="仿宋" w:eastAsia="仿宋" w:cs="仿宋"/>
          <w:color w:val="auto"/>
          <w:sz w:val="24"/>
          <w:szCs w:val="24"/>
          <w:lang w:val="en-US" w:eastAsia="zh-CN"/>
          <w14:textOutline w14:w="4358" w14:cap="sq" w14:cmpd="sng">
            <w14:solidFill>
              <w14:srgbClr w14:val="000000"/>
            </w14:solidFill>
            <w14:prstDash w14:val="solid"/>
            <w14:bevel/>
          </w14:textOutline>
        </w:rPr>
        <w:t>资料</w:t>
      </w:r>
      <w:r>
        <w:rPr>
          <w:rFonts w:hint="eastAsia" w:ascii="仿宋" w:hAnsi="仿宋" w:eastAsia="仿宋" w:cs="仿宋"/>
          <w:color w:val="auto"/>
          <w:sz w:val="24"/>
          <w:szCs w:val="24"/>
          <w14:textOutline w14:w="4358" w14:cap="sq" w14:cmpd="sng">
            <w14:solidFill>
              <w14:srgbClr w14:val="000000"/>
            </w14:solidFill>
            <w14:prstDash w14:val="solid"/>
            <w14:bevel/>
          </w14:textOutline>
        </w:rPr>
        <w:t>：</w:t>
      </w:r>
      <w:r>
        <w:rPr>
          <w:rFonts w:hint="eastAsia" w:ascii="仿宋" w:hAnsi="仿宋" w:eastAsia="仿宋" w:cs="仿宋"/>
          <w:color w:val="auto"/>
          <w:sz w:val="24"/>
          <w:szCs w:val="24"/>
        </w:rPr>
        <w:t>评标组长根据评分汇总情况及排序情况，主持</w:t>
      </w:r>
      <w:r>
        <w:rPr>
          <w:rFonts w:hint="eastAsia" w:ascii="仿宋" w:hAnsi="仿宋" w:eastAsia="仿宋" w:cs="仿宋"/>
          <w:color w:val="auto"/>
          <w:spacing w:val="-1"/>
          <w:sz w:val="24"/>
          <w:szCs w:val="24"/>
          <w:lang w:val="en-US" w:eastAsia="zh-CN"/>
        </w:rPr>
        <w:t>汇总</w:t>
      </w:r>
      <w:r>
        <w:rPr>
          <w:rFonts w:hint="eastAsia" w:ascii="仿宋" w:hAnsi="仿宋" w:eastAsia="仿宋" w:cs="仿宋"/>
          <w:color w:val="auto"/>
          <w:spacing w:val="-1"/>
          <w:sz w:val="24"/>
          <w:szCs w:val="24"/>
        </w:rPr>
        <w:t>评标</w:t>
      </w:r>
      <w:r>
        <w:rPr>
          <w:rFonts w:hint="eastAsia" w:ascii="仿宋" w:hAnsi="仿宋" w:eastAsia="仿宋" w:cs="仿宋"/>
          <w:color w:val="auto"/>
          <w:spacing w:val="-1"/>
          <w:sz w:val="24"/>
          <w:szCs w:val="24"/>
          <w:lang w:val="en-US" w:eastAsia="zh-CN"/>
        </w:rPr>
        <w:t>资料</w:t>
      </w:r>
      <w:r>
        <w:rPr>
          <w:rFonts w:hint="eastAsia" w:ascii="仿宋" w:hAnsi="仿宋" w:eastAsia="仿宋" w:cs="仿宋"/>
          <w:color w:val="auto"/>
          <w:spacing w:val="-1"/>
          <w:sz w:val="24"/>
          <w:szCs w:val="24"/>
        </w:rPr>
        <w:t>。评</w:t>
      </w:r>
      <w:r>
        <w:rPr>
          <w:rFonts w:hint="eastAsia" w:ascii="仿宋" w:hAnsi="仿宋" w:eastAsia="仿宋" w:cs="仿宋"/>
          <w:color w:val="auto"/>
          <w:sz w:val="24"/>
          <w:szCs w:val="24"/>
        </w:rPr>
        <w:t xml:space="preserve"> 标</w:t>
      </w:r>
      <w:r>
        <w:rPr>
          <w:rFonts w:hint="eastAsia" w:ascii="仿宋" w:hAnsi="仿宋" w:eastAsia="仿宋" w:cs="仿宋"/>
          <w:color w:val="auto"/>
          <w:sz w:val="24"/>
          <w:szCs w:val="24"/>
          <w:lang w:val="en-US" w:eastAsia="zh-CN"/>
        </w:rPr>
        <w:t>资料</w:t>
      </w:r>
      <w:r>
        <w:rPr>
          <w:rFonts w:hint="eastAsia" w:ascii="仿宋" w:hAnsi="仿宋" w:eastAsia="仿宋" w:cs="仿宋"/>
          <w:color w:val="auto"/>
          <w:sz w:val="24"/>
          <w:szCs w:val="24"/>
        </w:rPr>
        <w:t>按规定需涵盖公告发布情况</w:t>
      </w:r>
      <w:r>
        <w:rPr>
          <w:rFonts w:hint="eastAsia" w:ascii="仿宋" w:hAnsi="仿宋" w:eastAsia="仿宋" w:cs="仿宋"/>
          <w:color w:val="auto"/>
          <w:sz w:val="24"/>
          <w:szCs w:val="24"/>
          <w:lang w:eastAsia="zh-CN"/>
        </w:rPr>
        <w:t>、公</w:t>
      </w:r>
      <w:r>
        <w:rPr>
          <w:rFonts w:hint="eastAsia" w:ascii="仿宋" w:hAnsi="仿宋" w:eastAsia="仿宋" w:cs="仿宋"/>
          <w:color w:val="auto"/>
          <w:sz w:val="24"/>
          <w:szCs w:val="24"/>
        </w:rPr>
        <w:t>开评标情况、推荐</w:t>
      </w:r>
      <w:r>
        <w:rPr>
          <w:rFonts w:hint="eastAsia" w:ascii="仿宋" w:hAnsi="仿宋" w:eastAsia="仿宋" w:cs="仿宋"/>
          <w:color w:val="auto"/>
          <w:spacing w:val="-1"/>
          <w:sz w:val="24"/>
          <w:szCs w:val="24"/>
        </w:rPr>
        <w:t>排序及有关需要说明的情况</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等采购法规规定的内容。磋商小组成员须在评标</w:t>
      </w:r>
      <w:r>
        <w:rPr>
          <w:rFonts w:hint="eastAsia" w:ascii="仿宋" w:hAnsi="仿宋" w:eastAsia="仿宋" w:cs="仿宋"/>
          <w:color w:val="auto"/>
          <w:spacing w:val="-1"/>
          <w:sz w:val="24"/>
          <w:szCs w:val="24"/>
          <w:lang w:val="en-US" w:eastAsia="zh-CN"/>
        </w:rPr>
        <w:t>资料</w:t>
      </w:r>
      <w:r>
        <w:rPr>
          <w:rFonts w:hint="eastAsia" w:ascii="仿宋" w:hAnsi="仿宋" w:eastAsia="仿宋" w:cs="仿宋"/>
          <w:color w:val="auto"/>
          <w:spacing w:val="-1"/>
          <w:sz w:val="24"/>
          <w:szCs w:val="24"/>
        </w:rPr>
        <w:t>上签字确认。</w:t>
      </w:r>
    </w:p>
    <w:p w14:paraId="7B731EDB">
      <w:pPr>
        <w:spacing w:before="73" w:line="247" w:lineRule="auto"/>
        <w:ind w:firstLine="498"/>
        <w:rPr>
          <w:rFonts w:hint="eastAsia" w:ascii="仿宋" w:hAnsi="仿宋" w:eastAsia="仿宋" w:cs="仿宋"/>
          <w:color w:val="auto"/>
          <w:sz w:val="24"/>
          <w:szCs w:val="24"/>
        </w:rPr>
      </w:pPr>
      <w:r>
        <w:rPr>
          <w:rFonts w:hint="eastAsia" w:ascii="仿宋" w:hAnsi="仿宋" w:eastAsia="仿宋" w:cs="仿宋"/>
          <w:color w:val="auto"/>
          <w:spacing w:val="-2"/>
          <w:sz w:val="24"/>
          <w:szCs w:val="24"/>
          <w14:textOutline w14:w="4358" w14:cap="sq" w14:cmpd="sng">
            <w14:solidFill>
              <w14:srgbClr w14:val="000000"/>
            </w14:solidFill>
            <w14:prstDash w14:val="solid"/>
            <w14:bevel/>
          </w14:textOutline>
        </w:rPr>
        <w:t>10.评审复核：</w:t>
      </w:r>
      <w:r>
        <w:rPr>
          <w:rFonts w:hint="eastAsia" w:ascii="仿宋" w:hAnsi="仿宋" w:eastAsia="仿宋" w:cs="仿宋"/>
          <w:color w:val="auto"/>
          <w:spacing w:val="-2"/>
          <w:sz w:val="24"/>
          <w:szCs w:val="24"/>
        </w:rPr>
        <w:t>磋商小组对评审环节和评审结果进行复核。磋商小组可对评审过</w:t>
      </w:r>
      <w:r>
        <w:rPr>
          <w:rFonts w:hint="eastAsia" w:ascii="仿宋" w:hAnsi="仿宋" w:eastAsia="仿宋" w:cs="仿宋"/>
          <w:color w:val="auto"/>
          <w:spacing w:val="15"/>
          <w:sz w:val="24"/>
          <w:szCs w:val="24"/>
        </w:rPr>
        <w:t xml:space="preserve"> </w:t>
      </w:r>
      <w:r>
        <w:rPr>
          <w:rFonts w:hint="eastAsia" w:ascii="仿宋" w:hAnsi="仿宋" w:eastAsia="仿宋" w:cs="仿宋"/>
          <w:color w:val="auto"/>
          <w:sz w:val="24"/>
          <w:szCs w:val="24"/>
        </w:rPr>
        <w:t>程和结果中存在的遗漏或偏差进行修正，完成复核后，确定</w:t>
      </w:r>
      <w:r>
        <w:rPr>
          <w:rFonts w:hint="eastAsia" w:ascii="仿宋" w:hAnsi="仿宋" w:eastAsia="仿宋" w:cs="仿宋"/>
          <w:color w:val="auto"/>
          <w:spacing w:val="-1"/>
          <w:sz w:val="24"/>
          <w:szCs w:val="24"/>
        </w:rPr>
        <w:t>磋商结果及推荐排序。</w:t>
      </w:r>
    </w:p>
    <w:p w14:paraId="4D043C49">
      <w:pPr>
        <w:spacing w:before="73" w:line="264" w:lineRule="auto"/>
        <w:ind w:left="2" w:right="91" w:hanging="2"/>
        <w:rPr>
          <w:rFonts w:hint="eastAsia" w:ascii="仿宋" w:hAnsi="仿宋" w:eastAsia="仿宋" w:cs="仿宋"/>
          <w:color w:val="auto"/>
          <w:sz w:val="24"/>
          <w:szCs w:val="24"/>
        </w:rPr>
      </w:pPr>
      <w:r>
        <w:rPr>
          <w:rFonts w:hint="eastAsia" w:ascii="仿宋" w:hAnsi="仿宋" w:eastAsia="仿宋" w:cs="仿宋"/>
          <w:color w:val="auto"/>
          <w:sz w:val="24"/>
          <w:szCs w:val="24"/>
        </w:rPr>
        <w:t>评审</w:t>
      </w:r>
      <w:r>
        <w:rPr>
          <w:rFonts w:hint="eastAsia" w:ascii="仿宋" w:hAnsi="仿宋" w:eastAsia="仿宋" w:cs="仿宋"/>
          <w:color w:val="auto"/>
          <w:sz w:val="24"/>
          <w:szCs w:val="24"/>
          <w:lang w:val="en-US" w:eastAsia="zh-CN"/>
        </w:rPr>
        <w:t>资料</w:t>
      </w:r>
      <w:r>
        <w:rPr>
          <w:rFonts w:hint="eastAsia" w:ascii="仿宋" w:hAnsi="仿宋" w:eastAsia="仿宋" w:cs="仿宋"/>
          <w:color w:val="auto"/>
          <w:sz w:val="24"/>
          <w:szCs w:val="24"/>
        </w:rPr>
        <w:t>应当由磋商小组全体人员签字认可。磋商小组成员</w:t>
      </w:r>
      <w:r>
        <w:rPr>
          <w:rFonts w:hint="eastAsia" w:ascii="仿宋" w:hAnsi="仿宋" w:eastAsia="仿宋" w:cs="仿宋"/>
          <w:color w:val="auto"/>
          <w:spacing w:val="-1"/>
          <w:sz w:val="24"/>
          <w:szCs w:val="24"/>
        </w:rPr>
        <w:t>对评审</w:t>
      </w:r>
      <w:r>
        <w:rPr>
          <w:rFonts w:hint="eastAsia" w:ascii="仿宋" w:hAnsi="仿宋" w:eastAsia="仿宋" w:cs="仿宋"/>
          <w:color w:val="auto"/>
          <w:spacing w:val="-1"/>
          <w:sz w:val="24"/>
          <w:szCs w:val="24"/>
          <w:lang w:val="en-US" w:eastAsia="zh-CN"/>
        </w:rPr>
        <w:t>资料</w:t>
      </w:r>
      <w:r>
        <w:rPr>
          <w:rFonts w:hint="eastAsia" w:ascii="仿宋" w:hAnsi="仿宋" w:eastAsia="仿宋" w:cs="仿宋"/>
          <w:color w:val="auto"/>
          <w:spacing w:val="-1"/>
          <w:sz w:val="24"/>
          <w:szCs w:val="24"/>
        </w:rPr>
        <w:t>有异议的，</w:t>
      </w:r>
      <w:r>
        <w:rPr>
          <w:rFonts w:hint="eastAsia" w:ascii="仿宋" w:hAnsi="仿宋" w:eastAsia="仿宋" w:cs="仿宋"/>
          <w:color w:val="auto"/>
          <w:sz w:val="24"/>
          <w:szCs w:val="24"/>
        </w:rPr>
        <w:t xml:space="preserve"> 按照少数服从多数的原则推荐成交候选人，采购程序</w:t>
      </w:r>
      <w:r>
        <w:rPr>
          <w:rFonts w:hint="eastAsia" w:ascii="仿宋" w:hAnsi="仿宋" w:eastAsia="仿宋" w:cs="仿宋"/>
          <w:color w:val="auto"/>
          <w:spacing w:val="-1"/>
          <w:sz w:val="24"/>
          <w:szCs w:val="24"/>
        </w:rPr>
        <w:t>继续进行。对评审</w:t>
      </w:r>
      <w:r>
        <w:rPr>
          <w:rFonts w:hint="eastAsia" w:ascii="仿宋" w:hAnsi="仿宋" w:eastAsia="仿宋" w:cs="仿宋"/>
          <w:color w:val="auto"/>
          <w:spacing w:val="-1"/>
          <w:sz w:val="24"/>
          <w:szCs w:val="24"/>
          <w:lang w:val="en-US" w:eastAsia="zh-CN"/>
        </w:rPr>
        <w:t>资料</w:t>
      </w:r>
      <w:r>
        <w:rPr>
          <w:rFonts w:hint="eastAsia" w:ascii="仿宋" w:hAnsi="仿宋" w:eastAsia="仿宋" w:cs="仿宋"/>
          <w:color w:val="auto"/>
          <w:spacing w:val="-1"/>
          <w:sz w:val="24"/>
          <w:szCs w:val="24"/>
        </w:rPr>
        <w:t>有异议</w:t>
      </w:r>
      <w:r>
        <w:rPr>
          <w:rFonts w:hint="eastAsia" w:ascii="仿宋" w:hAnsi="仿宋" w:eastAsia="仿宋" w:cs="仿宋"/>
          <w:color w:val="auto"/>
          <w:sz w:val="24"/>
          <w:szCs w:val="24"/>
        </w:rPr>
        <w:t xml:space="preserve"> 的磋商小组成员，应当在</w:t>
      </w:r>
      <w:r>
        <w:rPr>
          <w:rFonts w:hint="eastAsia" w:ascii="仿宋" w:hAnsi="仿宋" w:eastAsia="仿宋" w:cs="仿宋"/>
          <w:color w:val="auto"/>
          <w:sz w:val="24"/>
          <w:szCs w:val="24"/>
          <w:lang w:val="en-US" w:eastAsia="zh-CN"/>
        </w:rPr>
        <w:t>相关资料</w:t>
      </w:r>
      <w:r>
        <w:rPr>
          <w:rFonts w:hint="eastAsia" w:ascii="仿宋" w:hAnsi="仿宋" w:eastAsia="仿宋" w:cs="仿宋"/>
          <w:color w:val="auto"/>
          <w:sz w:val="24"/>
          <w:szCs w:val="24"/>
        </w:rPr>
        <w:t>上签署不同意见并说明</w:t>
      </w:r>
      <w:r>
        <w:rPr>
          <w:rFonts w:hint="eastAsia" w:ascii="仿宋" w:hAnsi="仿宋" w:eastAsia="仿宋" w:cs="仿宋"/>
          <w:color w:val="auto"/>
          <w:spacing w:val="-1"/>
          <w:sz w:val="24"/>
          <w:szCs w:val="24"/>
        </w:rPr>
        <w:t>理由，由磋商小组书面记录相</w:t>
      </w:r>
      <w:r>
        <w:rPr>
          <w:rFonts w:hint="eastAsia" w:ascii="仿宋" w:hAnsi="仿宋" w:eastAsia="仿宋" w:cs="仿宋"/>
          <w:color w:val="auto"/>
          <w:sz w:val="24"/>
          <w:szCs w:val="24"/>
        </w:rPr>
        <w:t>关情况。磋商小组成员拒绝在</w:t>
      </w:r>
      <w:r>
        <w:rPr>
          <w:rFonts w:hint="eastAsia" w:ascii="仿宋" w:hAnsi="仿宋" w:eastAsia="仿宋" w:cs="仿宋"/>
          <w:color w:val="auto"/>
          <w:sz w:val="24"/>
          <w:szCs w:val="24"/>
          <w:lang w:val="en-US" w:eastAsia="zh-CN"/>
        </w:rPr>
        <w:t>相关资料</w:t>
      </w:r>
      <w:r>
        <w:rPr>
          <w:rFonts w:hint="eastAsia" w:ascii="仿宋" w:hAnsi="仿宋" w:eastAsia="仿宋" w:cs="仿宋"/>
          <w:color w:val="auto"/>
          <w:sz w:val="24"/>
          <w:szCs w:val="24"/>
        </w:rPr>
        <w:t>上签字又不书面说</w:t>
      </w:r>
      <w:r>
        <w:rPr>
          <w:rFonts w:hint="eastAsia" w:ascii="仿宋" w:hAnsi="仿宋" w:eastAsia="仿宋" w:cs="仿宋"/>
          <w:color w:val="auto"/>
          <w:spacing w:val="-1"/>
          <w:sz w:val="24"/>
          <w:szCs w:val="24"/>
        </w:rPr>
        <w:t>明其不同意见和理由的，视为</w:t>
      </w:r>
      <w:r>
        <w:rPr>
          <w:rFonts w:hint="eastAsia" w:ascii="仿宋" w:hAnsi="仿宋" w:eastAsia="仿宋" w:cs="仿宋"/>
          <w:color w:val="auto"/>
          <w:spacing w:val="-2"/>
          <w:sz w:val="24"/>
          <w:szCs w:val="24"/>
        </w:rPr>
        <w:t>同意评审</w:t>
      </w:r>
      <w:r>
        <w:rPr>
          <w:rFonts w:hint="eastAsia" w:ascii="仿宋" w:hAnsi="仿宋" w:eastAsia="仿宋" w:cs="仿宋"/>
          <w:color w:val="auto"/>
          <w:spacing w:val="-2"/>
          <w:sz w:val="24"/>
          <w:szCs w:val="24"/>
          <w:lang w:val="en-US" w:eastAsia="zh-CN"/>
        </w:rPr>
        <w:t>结果</w:t>
      </w:r>
      <w:r>
        <w:rPr>
          <w:rFonts w:hint="eastAsia" w:ascii="仿宋" w:hAnsi="仿宋" w:eastAsia="仿宋" w:cs="仿宋"/>
          <w:color w:val="auto"/>
          <w:spacing w:val="-2"/>
          <w:sz w:val="24"/>
          <w:szCs w:val="24"/>
        </w:rPr>
        <w:t>。</w:t>
      </w:r>
    </w:p>
    <w:p w14:paraId="61EBA3DE">
      <w:pPr>
        <w:spacing w:before="76" w:line="256" w:lineRule="auto"/>
        <w:ind w:left="3" w:firstLine="494"/>
        <w:rPr>
          <w:rFonts w:hint="eastAsia" w:ascii="仿宋" w:hAnsi="仿宋" w:eastAsia="仿宋" w:cs="仿宋"/>
          <w:color w:val="auto"/>
          <w:sz w:val="24"/>
          <w:szCs w:val="24"/>
        </w:rPr>
      </w:pPr>
      <w:r>
        <w:rPr>
          <w:rFonts w:hint="eastAsia" w:ascii="仿宋" w:hAnsi="仿宋" w:eastAsia="仿宋" w:cs="仿宋"/>
          <w:color w:val="auto"/>
          <w:spacing w:val="-2"/>
          <w:sz w:val="24"/>
          <w:szCs w:val="24"/>
          <w14:textOutline w14:w="4358" w14:cap="sq" w14:cmpd="sng">
            <w14:solidFill>
              <w14:srgbClr w14:val="000000"/>
            </w14:solidFill>
            <w14:prstDash w14:val="solid"/>
            <w14:bevel/>
          </w14:textOutline>
        </w:rPr>
        <w:t>11.磋商结束：</w:t>
      </w:r>
      <w:r>
        <w:rPr>
          <w:rFonts w:hint="eastAsia" w:ascii="仿宋" w:hAnsi="仿宋" w:eastAsia="仿宋" w:cs="仿宋"/>
          <w:color w:val="auto"/>
          <w:spacing w:val="-2"/>
          <w:sz w:val="24"/>
          <w:szCs w:val="24"/>
        </w:rPr>
        <w:t>磋商小组出具评审</w:t>
      </w:r>
      <w:r>
        <w:rPr>
          <w:rFonts w:hint="eastAsia" w:ascii="仿宋" w:hAnsi="仿宋" w:eastAsia="仿宋" w:cs="仿宋"/>
          <w:color w:val="auto"/>
          <w:spacing w:val="-2"/>
          <w:sz w:val="24"/>
          <w:szCs w:val="24"/>
          <w:lang w:val="en-US" w:eastAsia="zh-CN"/>
        </w:rPr>
        <w:t>汇总资料</w:t>
      </w:r>
      <w:r>
        <w:rPr>
          <w:rFonts w:hint="eastAsia" w:ascii="仿宋" w:hAnsi="仿宋" w:eastAsia="仿宋" w:cs="仿宋"/>
          <w:color w:val="auto"/>
          <w:spacing w:val="-2"/>
          <w:sz w:val="24"/>
          <w:szCs w:val="24"/>
        </w:rPr>
        <w:t>并复核无误后，磋商工作结束。待</w:t>
      </w:r>
      <w:r>
        <w:rPr>
          <w:rFonts w:hint="eastAsia" w:ascii="仿宋" w:hAnsi="仿宋" w:eastAsia="仿宋" w:cs="仿宋"/>
          <w:color w:val="auto"/>
          <w:spacing w:val="-2"/>
          <w:sz w:val="24"/>
          <w:szCs w:val="24"/>
          <w:lang w:val="en-US" w:eastAsia="zh-CN"/>
        </w:rPr>
        <w:t>采购</w:t>
      </w:r>
      <w:r>
        <w:rPr>
          <w:rFonts w:hint="eastAsia" w:ascii="仿宋" w:hAnsi="仿宋" w:eastAsia="仿宋" w:cs="仿宋"/>
          <w:color w:val="auto"/>
          <w:spacing w:val="-1"/>
          <w:sz w:val="24"/>
          <w:szCs w:val="24"/>
        </w:rPr>
        <w:t>工作人员收理好响应文件资料</w:t>
      </w:r>
      <w:r>
        <w:rPr>
          <w:rFonts w:hint="eastAsia" w:ascii="仿宋" w:hAnsi="仿宋" w:eastAsia="仿宋" w:cs="仿宋"/>
          <w:color w:val="auto"/>
          <w:spacing w:val="-1"/>
          <w:sz w:val="24"/>
          <w:szCs w:val="24"/>
          <w:lang w:val="en-US" w:eastAsia="zh-CN"/>
        </w:rPr>
        <w:t>后</w:t>
      </w:r>
      <w:r>
        <w:rPr>
          <w:rFonts w:hint="eastAsia" w:ascii="仿宋" w:hAnsi="仿宋" w:eastAsia="仿宋" w:cs="仿宋"/>
          <w:color w:val="auto"/>
          <w:spacing w:val="-1"/>
          <w:sz w:val="24"/>
          <w:szCs w:val="24"/>
        </w:rPr>
        <w:t>磋商专家方可离开磋商区。磋商过程中磋商专家不得擅自离开磋商室。</w:t>
      </w:r>
    </w:p>
    <w:p w14:paraId="2A3714DE">
      <w:pPr>
        <w:spacing w:before="71" w:line="262" w:lineRule="auto"/>
        <w:ind w:left="1" w:firstLine="479"/>
        <w:rPr>
          <w:rFonts w:hint="eastAsia" w:ascii="仿宋" w:hAnsi="仿宋" w:eastAsia="仿宋" w:cs="仿宋"/>
          <w:color w:val="auto"/>
          <w:sz w:val="24"/>
          <w:szCs w:val="24"/>
        </w:rPr>
      </w:pPr>
      <w:r>
        <w:rPr>
          <w:rFonts w:hint="eastAsia" w:ascii="仿宋" w:hAnsi="仿宋" w:eastAsia="仿宋" w:cs="仿宋"/>
          <w:color w:val="auto"/>
          <w:spacing w:val="-4"/>
          <w:sz w:val="24"/>
          <w:szCs w:val="24"/>
          <w14:textOutline w14:w="4358" w14:cap="sq" w14:cmpd="sng">
            <w14:solidFill>
              <w14:srgbClr w14:val="000000"/>
            </w14:solidFill>
            <w14:prstDash w14:val="solid"/>
            <w14:bevel/>
          </w14:textOutline>
        </w:rPr>
        <w:t>注</w:t>
      </w:r>
      <w:r>
        <w:rPr>
          <w:rFonts w:hint="eastAsia" w:ascii="仿宋" w:hAnsi="仿宋" w:eastAsia="仿宋" w:cs="仿宋"/>
          <w:color w:val="auto"/>
          <w:spacing w:val="-20"/>
          <w:sz w:val="24"/>
          <w:szCs w:val="24"/>
        </w:rPr>
        <w:t xml:space="preserve"> </w:t>
      </w:r>
      <w:r>
        <w:rPr>
          <w:rFonts w:hint="eastAsia" w:ascii="仿宋" w:hAnsi="仿宋" w:eastAsia="仿宋" w:cs="仿宋"/>
          <w:color w:val="auto"/>
          <w:spacing w:val="-4"/>
          <w:sz w:val="24"/>
          <w:szCs w:val="24"/>
          <w14:textOutline w14:w="4358" w14:cap="sq" w14:cmpd="sng">
            <w14:solidFill>
              <w14:srgbClr w14:val="000000"/>
            </w14:solidFill>
            <w14:prstDash w14:val="solid"/>
            <w14:bevel/>
          </w14:textOutline>
        </w:rPr>
        <w:t>1：</w:t>
      </w:r>
      <w:r>
        <w:rPr>
          <w:rFonts w:hint="eastAsia" w:ascii="仿宋" w:hAnsi="仿宋" w:eastAsia="仿宋" w:cs="仿宋"/>
          <w:color w:val="auto"/>
          <w:spacing w:val="-4"/>
          <w:sz w:val="24"/>
          <w:szCs w:val="24"/>
        </w:rPr>
        <w:t>当初步审查结果确</w:t>
      </w:r>
      <w:bookmarkStart w:id="25" w:name="OLE_LINK24"/>
      <w:r>
        <w:rPr>
          <w:rFonts w:hint="eastAsia" w:ascii="仿宋" w:hAnsi="仿宋" w:eastAsia="仿宋" w:cs="仿宋"/>
          <w:color w:val="auto"/>
          <w:spacing w:val="-4"/>
          <w:sz w:val="24"/>
          <w:szCs w:val="24"/>
        </w:rPr>
        <w:t>定有效供应商不足三家，或出现影响采购公正的违法违</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规行为，或供应商的报价均超过了采购预算采购人不能支付，或因重大变故采购任 务取消的，或采购文件存在重大歧义、重大缺陷导致评审工作无法进行时，或采购 文件内容违反国家有关规定的，评标程序终止。</w:t>
      </w:r>
    </w:p>
    <w:p w14:paraId="75C2D424">
      <w:pPr>
        <w:spacing w:before="71" w:line="257" w:lineRule="auto"/>
        <w:ind w:right="2" w:firstLine="480"/>
        <w:rPr>
          <w:rFonts w:hint="eastAsia" w:ascii="仿宋" w:hAnsi="仿宋" w:eastAsia="仿宋" w:cs="仿宋"/>
          <w:color w:val="auto"/>
          <w:sz w:val="24"/>
          <w:szCs w:val="24"/>
        </w:rPr>
      </w:pPr>
      <w:r>
        <w:rPr>
          <w:rFonts w:hint="eastAsia" w:ascii="仿宋" w:hAnsi="仿宋" w:eastAsia="仿宋" w:cs="仿宋"/>
          <w:color w:val="auto"/>
          <w:spacing w:val="-3"/>
          <w:sz w:val="24"/>
          <w:szCs w:val="24"/>
          <w14:textOutline w14:w="4358" w14:cap="sq" w14:cmpd="sng">
            <w14:solidFill>
              <w14:srgbClr w14:val="000000"/>
            </w14:solidFill>
            <w14:prstDash w14:val="solid"/>
            <w14:bevel/>
          </w14:textOutline>
        </w:rPr>
        <w:t>注</w:t>
      </w:r>
      <w:r>
        <w:rPr>
          <w:rFonts w:hint="eastAsia" w:ascii="仿宋" w:hAnsi="仿宋" w:eastAsia="仿宋" w:cs="仿宋"/>
          <w:color w:val="auto"/>
          <w:spacing w:val="-48"/>
          <w:sz w:val="24"/>
          <w:szCs w:val="24"/>
        </w:rPr>
        <w:t xml:space="preserve"> </w:t>
      </w:r>
      <w:r>
        <w:rPr>
          <w:rFonts w:hint="eastAsia" w:ascii="仿宋" w:hAnsi="仿宋" w:eastAsia="仿宋" w:cs="仿宋"/>
          <w:color w:val="auto"/>
          <w:spacing w:val="-3"/>
          <w:sz w:val="24"/>
          <w:szCs w:val="24"/>
          <w14:textOutline w14:w="4358" w14:cap="sq" w14:cmpd="sng">
            <w14:solidFill>
              <w14:srgbClr w14:val="000000"/>
            </w14:solidFill>
            <w14:prstDash w14:val="solid"/>
            <w14:bevel/>
          </w14:textOutline>
        </w:rPr>
        <w:t>2：</w:t>
      </w:r>
      <w:r>
        <w:rPr>
          <w:rFonts w:hint="eastAsia" w:ascii="仿宋" w:hAnsi="仿宋" w:eastAsia="仿宋" w:cs="仿宋"/>
          <w:color w:val="auto"/>
          <w:spacing w:val="-3"/>
          <w:sz w:val="24"/>
          <w:szCs w:val="24"/>
        </w:rPr>
        <w:t>磋商之后，至成交公告发布之前，凡涉及响应文件的</w:t>
      </w:r>
      <w:r>
        <w:rPr>
          <w:rFonts w:hint="eastAsia" w:ascii="仿宋" w:hAnsi="仿宋" w:eastAsia="仿宋" w:cs="仿宋"/>
          <w:color w:val="auto"/>
          <w:spacing w:val="-4"/>
          <w:sz w:val="24"/>
          <w:szCs w:val="24"/>
        </w:rPr>
        <w:t>澄清、评价、推荐排</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序等需保密的信息，磋商小组成员、采购人等人员均不得向供应商或其他人员透露。</w:t>
      </w:r>
    </w:p>
    <w:p w14:paraId="22446BEB">
      <w:pPr>
        <w:spacing w:before="74" w:line="220" w:lineRule="auto"/>
        <w:ind w:left="23"/>
        <w:rPr>
          <w:rFonts w:hint="eastAsia" w:ascii="仿宋" w:hAnsi="仿宋" w:eastAsia="仿宋" w:cs="仿宋"/>
          <w:color w:val="auto"/>
          <w:sz w:val="24"/>
          <w:szCs w:val="24"/>
        </w:rPr>
      </w:pPr>
      <w:r>
        <w:rPr>
          <w:rFonts w:hint="eastAsia" w:ascii="仿宋" w:hAnsi="仿宋" w:eastAsia="仿宋" w:cs="仿宋"/>
          <w:color w:val="auto"/>
          <w:spacing w:val="-6"/>
          <w:sz w:val="24"/>
          <w:szCs w:val="24"/>
        </w:rPr>
        <w:t>四、磋商小组</w:t>
      </w:r>
    </w:p>
    <w:p w14:paraId="5E33FD21">
      <w:pPr>
        <w:spacing w:before="69" w:line="266" w:lineRule="auto"/>
        <w:ind w:firstLine="482"/>
        <w:jc w:val="both"/>
        <w:rPr>
          <w:rFonts w:hint="eastAsia" w:ascii="仿宋" w:hAnsi="仿宋" w:eastAsia="仿宋" w:cs="仿宋"/>
          <w:color w:val="auto"/>
          <w:sz w:val="24"/>
          <w:szCs w:val="24"/>
        </w:rPr>
      </w:pPr>
      <w:r>
        <w:rPr>
          <w:rFonts w:hint="eastAsia" w:ascii="仿宋" w:hAnsi="仿宋" w:eastAsia="仿宋" w:cs="仿宋"/>
          <w:color w:val="auto"/>
          <w:spacing w:val="-1"/>
          <w:sz w:val="24"/>
          <w:szCs w:val="24"/>
        </w:rPr>
        <w:t>竞争性磋商小组由采购人代表和评审专家</w:t>
      </w:r>
      <w:bookmarkEnd w:id="25"/>
      <w:r>
        <w:rPr>
          <w:rFonts w:hint="eastAsia" w:ascii="仿宋" w:hAnsi="仿宋" w:eastAsia="仿宋" w:cs="仿宋"/>
          <w:color w:val="auto"/>
          <w:spacing w:val="-1"/>
          <w:sz w:val="24"/>
          <w:szCs w:val="24"/>
        </w:rPr>
        <w:t>共</w:t>
      </w:r>
      <w:r>
        <w:rPr>
          <w:rFonts w:hint="eastAsia" w:ascii="仿宋" w:hAnsi="仿宋" w:eastAsia="仿宋" w:cs="仿宋"/>
          <w:color w:val="auto"/>
          <w:spacing w:val="-46"/>
          <w:sz w:val="24"/>
          <w:szCs w:val="24"/>
        </w:rPr>
        <w:t xml:space="preserve"> </w:t>
      </w:r>
      <w:r>
        <w:rPr>
          <w:rFonts w:hint="eastAsia" w:ascii="仿宋" w:hAnsi="仿宋" w:eastAsia="仿宋" w:cs="仿宋"/>
          <w:color w:val="auto"/>
          <w:spacing w:val="-1"/>
          <w:sz w:val="24"/>
          <w:szCs w:val="24"/>
        </w:rPr>
        <w:t>3</w:t>
      </w:r>
      <w:r>
        <w:rPr>
          <w:rFonts w:hint="eastAsia" w:ascii="仿宋" w:hAnsi="仿宋" w:eastAsia="仿宋" w:cs="仿宋"/>
          <w:color w:val="auto"/>
          <w:spacing w:val="-49"/>
          <w:sz w:val="24"/>
          <w:szCs w:val="24"/>
        </w:rPr>
        <w:t xml:space="preserve"> </w:t>
      </w:r>
      <w:r>
        <w:rPr>
          <w:rFonts w:hint="eastAsia" w:ascii="仿宋" w:hAnsi="仿宋" w:eastAsia="仿宋" w:cs="仿宋"/>
          <w:color w:val="auto"/>
          <w:spacing w:val="-1"/>
          <w:sz w:val="24"/>
          <w:szCs w:val="24"/>
        </w:rPr>
        <w:t>人及</w:t>
      </w:r>
      <w:r>
        <w:rPr>
          <w:rFonts w:hint="eastAsia" w:ascii="仿宋" w:hAnsi="仿宋" w:eastAsia="仿宋" w:cs="仿宋"/>
          <w:color w:val="auto"/>
          <w:spacing w:val="-2"/>
          <w:sz w:val="24"/>
          <w:szCs w:val="24"/>
        </w:rPr>
        <w:t xml:space="preserve">以上单数组成，其中评审专 </w:t>
      </w:r>
      <w:r>
        <w:rPr>
          <w:rFonts w:hint="eastAsia" w:ascii="仿宋" w:hAnsi="仿宋" w:eastAsia="仿宋" w:cs="仿宋"/>
          <w:color w:val="auto"/>
          <w:spacing w:val="-3"/>
          <w:sz w:val="24"/>
          <w:szCs w:val="24"/>
        </w:rPr>
        <w:t>家人数不少于竞争性磋商小组成员总数的</w:t>
      </w:r>
      <w:r>
        <w:rPr>
          <w:rFonts w:hint="eastAsia" w:ascii="仿宋" w:hAnsi="仿宋" w:eastAsia="仿宋" w:cs="仿宋"/>
          <w:color w:val="auto"/>
          <w:spacing w:val="-46"/>
          <w:sz w:val="24"/>
          <w:szCs w:val="24"/>
        </w:rPr>
        <w:t xml:space="preserve"> </w:t>
      </w:r>
      <w:r>
        <w:rPr>
          <w:rFonts w:hint="eastAsia" w:ascii="仿宋" w:hAnsi="仿宋" w:eastAsia="仿宋" w:cs="仿宋"/>
          <w:color w:val="auto"/>
          <w:spacing w:val="-3"/>
          <w:sz w:val="24"/>
          <w:szCs w:val="24"/>
        </w:rPr>
        <w:t>2/3。达到公开招标数额标准的货物或者服</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务采购项目，或者达到招标规模标准的采购工程，竞争性磋商小组</w:t>
      </w:r>
      <w:r>
        <w:rPr>
          <w:rFonts w:hint="eastAsia" w:ascii="仿宋" w:hAnsi="仿宋" w:eastAsia="仿宋" w:cs="仿宋"/>
          <w:color w:val="auto"/>
          <w:spacing w:val="-2"/>
          <w:sz w:val="24"/>
          <w:szCs w:val="24"/>
        </w:rPr>
        <w:t>由</w:t>
      </w:r>
      <w:r>
        <w:rPr>
          <w:rFonts w:hint="eastAsia" w:ascii="仿宋" w:hAnsi="仿宋" w:eastAsia="仿宋" w:cs="仿宋"/>
          <w:color w:val="auto"/>
          <w:spacing w:val="-46"/>
          <w:sz w:val="24"/>
          <w:szCs w:val="24"/>
        </w:rPr>
        <w:t xml:space="preserve"> </w:t>
      </w:r>
      <w:r>
        <w:rPr>
          <w:rFonts w:hint="eastAsia" w:ascii="仿宋" w:hAnsi="仿宋" w:eastAsia="仿宋" w:cs="仿宋"/>
          <w:color w:val="auto"/>
          <w:spacing w:val="-2"/>
          <w:sz w:val="24"/>
          <w:szCs w:val="24"/>
        </w:rPr>
        <w:t>5</w:t>
      </w:r>
      <w:r>
        <w:rPr>
          <w:rFonts w:hint="eastAsia" w:ascii="仿宋" w:hAnsi="仿宋" w:eastAsia="仿宋" w:cs="仿宋"/>
          <w:color w:val="auto"/>
          <w:spacing w:val="-49"/>
          <w:sz w:val="24"/>
          <w:szCs w:val="24"/>
        </w:rPr>
        <w:t xml:space="preserve"> </w:t>
      </w:r>
      <w:r>
        <w:rPr>
          <w:rFonts w:hint="eastAsia" w:ascii="仿宋" w:hAnsi="仿宋" w:eastAsia="仿宋" w:cs="仿宋"/>
          <w:color w:val="auto"/>
          <w:spacing w:val="-2"/>
          <w:sz w:val="24"/>
          <w:szCs w:val="24"/>
        </w:rPr>
        <w:t>人及以上单 数组成。技术复杂、专业性强的竞争性磋商采购项目，评审专家中应当包含</w:t>
      </w:r>
      <w:r>
        <w:rPr>
          <w:rFonts w:hint="eastAsia" w:ascii="仿宋" w:hAnsi="仿宋" w:eastAsia="仿宋" w:cs="仿宋"/>
          <w:color w:val="auto"/>
          <w:spacing w:val="-18"/>
          <w:sz w:val="24"/>
          <w:szCs w:val="24"/>
        </w:rPr>
        <w:t xml:space="preserve"> </w:t>
      </w:r>
      <w:r>
        <w:rPr>
          <w:rFonts w:hint="eastAsia" w:ascii="仿宋" w:hAnsi="仿宋" w:eastAsia="仿宋" w:cs="仿宋"/>
          <w:color w:val="auto"/>
          <w:spacing w:val="-2"/>
          <w:sz w:val="24"/>
          <w:szCs w:val="24"/>
        </w:rPr>
        <w:t>1</w:t>
      </w:r>
      <w:r>
        <w:rPr>
          <w:rFonts w:hint="eastAsia" w:ascii="仿宋" w:hAnsi="仿宋" w:eastAsia="仿宋" w:cs="仿宋"/>
          <w:color w:val="auto"/>
          <w:spacing w:val="-48"/>
          <w:sz w:val="24"/>
          <w:szCs w:val="24"/>
        </w:rPr>
        <w:t xml:space="preserve"> </w:t>
      </w:r>
      <w:r>
        <w:rPr>
          <w:rFonts w:hint="eastAsia" w:ascii="仿宋" w:hAnsi="仿宋" w:eastAsia="仿宋" w:cs="仿宋"/>
          <w:color w:val="auto"/>
          <w:spacing w:val="-2"/>
          <w:sz w:val="24"/>
          <w:szCs w:val="24"/>
        </w:rPr>
        <w:t xml:space="preserve">名法 </w:t>
      </w:r>
      <w:r>
        <w:rPr>
          <w:rFonts w:hint="eastAsia" w:ascii="仿宋" w:hAnsi="仿宋" w:eastAsia="仿宋" w:cs="仿宋"/>
          <w:color w:val="auto"/>
          <w:spacing w:val="-1"/>
          <w:sz w:val="24"/>
          <w:szCs w:val="24"/>
        </w:rPr>
        <w:t xml:space="preserve">律专家。磋商小组成员应以科学、公正的态度参加采购的评审工作，在评审过程中 </w:t>
      </w:r>
      <w:r>
        <w:rPr>
          <w:rFonts w:hint="eastAsia" w:ascii="仿宋" w:hAnsi="仿宋" w:eastAsia="仿宋" w:cs="仿宋"/>
          <w:color w:val="auto"/>
          <w:sz w:val="24"/>
          <w:szCs w:val="24"/>
        </w:rPr>
        <w:t>不受任何干扰，独立、负责地提出评审意见，并对自</w:t>
      </w:r>
      <w:r>
        <w:rPr>
          <w:rFonts w:hint="eastAsia" w:ascii="仿宋" w:hAnsi="仿宋" w:eastAsia="仿宋" w:cs="仿宋"/>
          <w:color w:val="auto"/>
          <w:spacing w:val="-1"/>
          <w:sz w:val="24"/>
          <w:szCs w:val="24"/>
        </w:rPr>
        <w:t>己的评审意见承担责任。</w:t>
      </w:r>
    </w:p>
    <w:p w14:paraId="2387F7C8">
      <w:pPr>
        <w:spacing w:before="73" w:line="219" w:lineRule="auto"/>
        <w:ind w:left="498"/>
        <w:outlineLvl w:val="1"/>
        <w:rPr>
          <w:rFonts w:hint="eastAsia" w:ascii="仿宋" w:hAnsi="仿宋" w:eastAsia="仿宋" w:cs="仿宋"/>
          <w:color w:val="auto"/>
          <w:sz w:val="24"/>
          <w:szCs w:val="24"/>
        </w:rPr>
      </w:pP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1.磋商小组在采购活动过程中应当履行下列职责：</w:t>
      </w:r>
    </w:p>
    <w:p w14:paraId="077855F3">
      <w:pPr>
        <w:spacing w:before="74" w:line="219" w:lineRule="auto"/>
        <w:ind w:left="492"/>
        <w:rPr>
          <w:rFonts w:hint="eastAsia" w:ascii="仿宋" w:hAnsi="仿宋" w:eastAsia="仿宋" w:cs="仿宋"/>
          <w:color w:val="auto"/>
          <w:sz w:val="24"/>
          <w:szCs w:val="24"/>
        </w:rPr>
      </w:pPr>
      <w:r>
        <w:rPr>
          <w:rFonts w:hint="eastAsia" w:ascii="仿宋" w:hAnsi="仿宋" w:eastAsia="仿宋" w:cs="仿宋"/>
          <w:color w:val="auto"/>
          <w:spacing w:val="-2"/>
          <w:sz w:val="24"/>
          <w:szCs w:val="24"/>
        </w:rPr>
        <w:t>（1）确认或者制定磋商文件；</w:t>
      </w:r>
    </w:p>
    <w:p w14:paraId="2AA819FB">
      <w:pPr>
        <w:spacing w:before="76" w:line="246" w:lineRule="auto"/>
        <w:ind w:left="492" w:right="32"/>
        <w:rPr>
          <w:rFonts w:hint="eastAsia" w:ascii="仿宋" w:hAnsi="仿宋" w:eastAsia="仿宋" w:cs="仿宋"/>
          <w:color w:val="auto"/>
          <w:sz w:val="24"/>
          <w:szCs w:val="24"/>
        </w:rPr>
      </w:pPr>
      <w:r>
        <w:rPr>
          <w:rFonts w:hint="eastAsia" w:ascii="仿宋" w:hAnsi="仿宋" w:eastAsia="仿宋" w:cs="仿宋"/>
          <w:color w:val="auto"/>
          <w:spacing w:val="-3"/>
          <w:sz w:val="24"/>
          <w:szCs w:val="24"/>
        </w:rPr>
        <w:t>（2）从符合相应资格条件的供应商名单中确定不少于</w:t>
      </w:r>
      <w:r>
        <w:rPr>
          <w:rFonts w:hint="eastAsia" w:ascii="仿宋" w:hAnsi="仿宋" w:eastAsia="仿宋" w:cs="仿宋"/>
          <w:color w:val="auto"/>
          <w:spacing w:val="-46"/>
          <w:sz w:val="24"/>
          <w:szCs w:val="24"/>
        </w:rPr>
        <w:t xml:space="preserve"> </w:t>
      </w:r>
      <w:r>
        <w:rPr>
          <w:rFonts w:hint="eastAsia" w:ascii="仿宋" w:hAnsi="仿宋" w:eastAsia="仿宋" w:cs="仿宋"/>
          <w:color w:val="auto"/>
          <w:spacing w:val="-3"/>
          <w:sz w:val="24"/>
          <w:szCs w:val="24"/>
        </w:rPr>
        <w:t>3</w:t>
      </w:r>
      <w:r>
        <w:rPr>
          <w:rFonts w:hint="eastAsia" w:ascii="仿宋" w:hAnsi="仿宋" w:eastAsia="仿宋" w:cs="仿宋"/>
          <w:color w:val="auto"/>
          <w:spacing w:val="-49"/>
          <w:sz w:val="24"/>
          <w:szCs w:val="24"/>
        </w:rPr>
        <w:t xml:space="preserve"> </w:t>
      </w:r>
      <w:r>
        <w:rPr>
          <w:rFonts w:hint="eastAsia" w:ascii="仿宋" w:hAnsi="仿宋" w:eastAsia="仿宋" w:cs="仿宋"/>
          <w:color w:val="auto"/>
          <w:spacing w:val="-3"/>
          <w:sz w:val="24"/>
          <w:szCs w:val="24"/>
        </w:rPr>
        <w:t>家的供应商参</w:t>
      </w:r>
      <w:r>
        <w:rPr>
          <w:rFonts w:hint="eastAsia" w:ascii="仿宋" w:hAnsi="仿宋" w:eastAsia="仿宋" w:cs="仿宋"/>
          <w:color w:val="auto"/>
          <w:spacing w:val="-4"/>
          <w:sz w:val="24"/>
          <w:szCs w:val="24"/>
        </w:rPr>
        <w:t>加磋商；</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rPr>
        <w:t>（3）审查供应商的响应文件并作出评价；</w:t>
      </w:r>
    </w:p>
    <w:p w14:paraId="7A74AF25">
      <w:pPr>
        <w:spacing w:line="246" w:lineRule="auto"/>
        <w:rPr>
          <w:rFonts w:hint="eastAsia" w:ascii="仿宋" w:hAnsi="仿宋" w:eastAsia="仿宋" w:cs="仿宋"/>
          <w:color w:val="auto"/>
          <w:sz w:val="24"/>
          <w:szCs w:val="24"/>
        </w:rPr>
        <w:sectPr>
          <w:footerReference r:id="rId29" w:type="default"/>
          <w:pgSz w:w="11907" w:h="16840"/>
          <w:pgMar w:top="400" w:right="1586" w:bottom="985" w:left="1597" w:header="0" w:footer="823" w:gutter="0"/>
          <w:cols w:space="720" w:num="1"/>
        </w:sectPr>
      </w:pPr>
    </w:p>
    <w:p w14:paraId="4E0A9BFA">
      <w:pPr>
        <w:spacing w:line="285" w:lineRule="auto"/>
        <w:rPr>
          <w:rFonts w:hint="eastAsia" w:ascii="仿宋" w:hAnsi="仿宋" w:eastAsia="仿宋" w:cs="仿宋"/>
          <w:color w:val="auto"/>
          <w:sz w:val="24"/>
          <w:szCs w:val="24"/>
        </w:rPr>
      </w:pPr>
    </w:p>
    <w:p w14:paraId="47C2E85D">
      <w:pPr>
        <w:spacing w:line="286" w:lineRule="auto"/>
        <w:rPr>
          <w:rFonts w:hint="eastAsia" w:ascii="仿宋" w:hAnsi="仿宋" w:eastAsia="仿宋" w:cs="仿宋"/>
          <w:color w:val="auto"/>
          <w:sz w:val="24"/>
          <w:szCs w:val="24"/>
        </w:rPr>
      </w:pPr>
    </w:p>
    <w:p w14:paraId="53D005F9">
      <w:pPr>
        <w:spacing w:line="286" w:lineRule="auto"/>
        <w:rPr>
          <w:rFonts w:hint="eastAsia" w:ascii="仿宋" w:hAnsi="仿宋" w:eastAsia="仿宋" w:cs="仿宋"/>
          <w:color w:val="auto"/>
          <w:sz w:val="24"/>
          <w:szCs w:val="24"/>
        </w:rPr>
      </w:pPr>
    </w:p>
    <w:p w14:paraId="3EA35CE8">
      <w:pPr>
        <w:spacing w:before="78" w:line="355" w:lineRule="exact"/>
        <w:ind w:left="303"/>
        <w:rPr>
          <w:rFonts w:hint="eastAsia" w:ascii="仿宋" w:hAnsi="仿宋" w:eastAsia="仿宋" w:cs="仿宋"/>
          <w:color w:val="auto"/>
          <w:sz w:val="24"/>
          <w:szCs w:val="24"/>
        </w:rPr>
      </w:pPr>
      <w:bookmarkStart w:id="26" w:name="bookmark23"/>
      <w:bookmarkEnd w:id="26"/>
      <w:r>
        <w:rPr>
          <w:rFonts w:hint="eastAsia" w:ascii="仿宋" w:hAnsi="仿宋" w:eastAsia="仿宋" w:cs="仿宋"/>
          <w:color w:val="auto"/>
          <w:spacing w:val="-2"/>
          <w:position w:val="8"/>
          <w:sz w:val="24"/>
          <w:szCs w:val="24"/>
        </w:rPr>
        <w:t>（4）要求供应商解释或者澄清其响应文件；</w:t>
      </w:r>
    </w:p>
    <w:p w14:paraId="1A4911CD">
      <w:pPr>
        <w:spacing w:before="1" w:line="217" w:lineRule="auto"/>
        <w:ind w:left="303"/>
        <w:rPr>
          <w:rFonts w:hint="eastAsia" w:ascii="仿宋" w:hAnsi="仿宋" w:eastAsia="仿宋" w:cs="仿宋"/>
          <w:color w:val="auto"/>
          <w:sz w:val="24"/>
          <w:szCs w:val="24"/>
        </w:rPr>
      </w:pPr>
      <w:r>
        <w:rPr>
          <w:rFonts w:hint="eastAsia" w:ascii="仿宋" w:hAnsi="仿宋" w:eastAsia="仿宋" w:cs="仿宋"/>
          <w:color w:val="auto"/>
          <w:spacing w:val="-3"/>
          <w:sz w:val="24"/>
          <w:szCs w:val="24"/>
        </w:rPr>
        <w:t>（5）编写评审</w:t>
      </w:r>
      <w:r>
        <w:rPr>
          <w:rFonts w:hint="eastAsia" w:ascii="仿宋" w:hAnsi="仿宋" w:eastAsia="仿宋" w:cs="仿宋"/>
          <w:color w:val="auto"/>
          <w:spacing w:val="-3"/>
          <w:sz w:val="24"/>
          <w:szCs w:val="24"/>
          <w:lang w:val="en-US" w:eastAsia="zh-CN"/>
        </w:rPr>
        <w:t>资料</w:t>
      </w:r>
      <w:r>
        <w:rPr>
          <w:rFonts w:hint="eastAsia" w:ascii="仿宋" w:hAnsi="仿宋" w:eastAsia="仿宋" w:cs="仿宋"/>
          <w:color w:val="auto"/>
          <w:spacing w:val="-3"/>
          <w:sz w:val="24"/>
          <w:szCs w:val="24"/>
        </w:rPr>
        <w:t>；</w:t>
      </w:r>
    </w:p>
    <w:p w14:paraId="060E286E">
      <w:pPr>
        <w:spacing w:before="76" w:line="218" w:lineRule="auto"/>
        <w:jc w:val="right"/>
        <w:rPr>
          <w:rFonts w:hint="eastAsia" w:ascii="仿宋" w:hAnsi="仿宋" w:eastAsia="仿宋" w:cs="仿宋"/>
          <w:color w:val="auto"/>
          <w:sz w:val="24"/>
          <w:szCs w:val="24"/>
        </w:rPr>
      </w:pPr>
      <w:r>
        <w:rPr>
          <w:rFonts w:hint="eastAsia" w:ascii="仿宋" w:hAnsi="仿宋" w:eastAsia="仿宋" w:cs="仿宋"/>
          <w:color w:val="auto"/>
          <w:spacing w:val="-2"/>
          <w:sz w:val="24"/>
          <w:szCs w:val="24"/>
        </w:rPr>
        <w:t>（6）告知采购人、采购代理机构在评审过程中发现的供应商的违法违规行为。</w:t>
      </w:r>
    </w:p>
    <w:p w14:paraId="3BD837B7">
      <w:pPr>
        <w:spacing w:before="74" w:line="219" w:lineRule="auto"/>
        <w:ind w:left="294"/>
        <w:outlineLvl w:val="1"/>
        <w:rPr>
          <w:rFonts w:hint="eastAsia" w:ascii="仿宋" w:hAnsi="仿宋" w:eastAsia="仿宋" w:cs="仿宋"/>
          <w:color w:val="auto"/>
          <w:sz w:val="24"/>
          <w:szCs w:val="24"/>
        </w:rPr>
      </w:pP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2.磋商小组成员应当履行下列义务：</w:t>
      </w:r>
    </w:p>
    <w:p w14:paraId="188D9182">
      <w:pPr>
        <w:spacing w:before="72" w:line="219" w:lineRule="auto"/>
        <w:ind w:left="303"/>
        <w:rPr>
          <w:rFonts w:hint="eastAsia" w:ascii="仿宋" w:hAnsi="仿宋" w:eastAsia="仿宋" w:cs="仿宋"/>
          <w:color w:val="auto"/>
          <w:sz w:val="24"/>
          <w:szCs w:val="24"/>
        </w:rPr>
      </w:pPr>
      <w:r>
        <w:rPr>
          <w:rFonts w:hint="eastAsia" w:ascii="仿宋" w:hAnsi="仿宋" w:eastAsia="仿宋" w:cs="仿宋"/>
          <w:color w:val="auto"/>
          <w:spacing w:val="-1"/>
          <w:sz w:val="24"/>
          <w:szCs w:val="24"/>
        </w:rPr>
        <w:t>（1）遵纪守法，客观、公正、廉洁地履行职责；</w:t>
      </w:r>
    </w:p>
    <w:p w14:paraId="4D7C747E">
      <w:pPr>
        <w:spacing w:before="74" w:line="246" w:lineRule="auto"/>
        <w:ind w:left="303" w:right="261"/>
        <w:rPr>
          <w:rFonts w:hint="eastAsia" w:ascii="仿宋" w:hAnsi="仿宋" w:eastAsia="仿宋" w:cs="仿宋"/>
          <w:color w:val="auto"/>
          <w:sz w:val="24"/>
          <w:szCs w:val="24"/>
        </w:rPr>
      </w:pPr>
      <w:r>
        <w:rPr>
          <w:rFonts w:hint="eastAsia" w:ascii="仿宋" w:hAnsi="仿宋" w:eastAsia="仿宋" w:cs="仿宋"/>
          <w:color w:val="auto"/>
          <w:spacing w:val="-3"/>
          <w:sz w:val="24"/>
          <w:szCs w:val="24"/>
        </w:rPr>
        <w:t>（2）根据采购文件的规定独立进行评审，对个人的评审意见承担法律责任；</w:t>
      </w:r>
      <w:r>
        <w:rPr>
          <w:rFonts w:hint="eastAsia" w:ascii="仿宋" w:hAnsi="仿宋" w:eastAsia="仿宋" w:cs="仿宋"/>
          <w:color w:val="auto"/>
          <w:spacing w:val="18"/>
          <w:sz w:val="24"/>
          <w:szCs w:val="24"/>
        </w:rPr>
        <w:t xml:space="preserve"> </w:t>
      </w:r>
      <w:r>
        <w:rPr>
          <w:rFonts w:hint="eastAsia" w:ascii="仿宋" w:hAnsi="仿宋" w:eastAsia="仿宋" w:cs="仿宋"/>
          <w:color w:val="auto"/>
          <w:spacing w:val="-2"/>
          <w:sz w:val="24"/>
          <w:szCs w:val="24"/>
        </w:rPr>
        <w:t>（3）参与评审</w:t>
      </w:r>
      <w:r>
        <w:rPr>
          <w:rFonts w:hint="eastAsia" w:ascii="仿宋" w:hAnsi="仿宋" w:eastAsia="仿宋" w:cs="仿宋"/>
          <w:color w:val="auto"/>
          <w:spacing w:val="-2"/>
          <w:sz w:val="24"/>
          <w:szCs w:val="24"/>
          <w:lang w:val="en-US" w:eastAsia="zh-CN"/>
        </w:rPr>
        <w:t>汇总资料</w:t>
      </w:r>
      <w:r>
        <w:rPr>
          <w:rFonts w:hint="eastAsia" w:ascii="仿宋" w:hAnsi="仿宋" w:eastAsia="仿宋" w:cs="仿宋"/>
          <w:color w:val="auto"/>
          <w:spacing w:val="-2"/>
          <w:sz w:val="24"/>
          <w:szCs w:val="24"/>
        </w:rPr>
        <w:t>的起草；</w:t>
      </w:r>
    </w:p>
    <w:p w14:paraId="7122562C">
      <w:pPr>
        <w:spacing w:before="74" w:line="360" w:lineRule="exact"/>
        <w:ind w:left="303"/>
        <w:rPr>
          <w:rFonts w:hint="eastAsia" w:ascii="仿宋" w:hAnsi="仿宋" w:eastAsia="仿宋" w:cs="仿宋"/>
          <w:color w:val="auto"/>
          <w:sz w:val="24"/>
          <w:szCs w:val="24"/>
        </w:rPr>
      </w:pPr>
      <w:r>
        <w:rPr>
          <w:rFonts w:hint="eastAsia" w:ascii="仿宋" w:hAnsi="仿宋" w:eastAsia="仿宋" w:cs="仿宋"/>
          <w:color w:val="auto"/>
          <w:spacing w:val="-1"/>
          <w:position w:val="8"/>
          <w:sz w:val="24"/>
          <w:szCs w:val="24"/>
        </w:rPr>
        <w:t>（4）配合采购人、采购代理机构答复供应商提出的质疑；</w:t>
      </w:r>
    </w:p>
    <w:p w14:paraId="07FEC5FA">
      <w:pPr>
        <w:spacing w:before="1" w:line="219" w:lineRule="auto"/>
        <w:ind w:left="303"/>
        <w:rPr>
          <w:rFonts w:hint="eastAsia" w:ascii="仿宋" w:hAnsi="仿宋" w:eastAsia="仿宋" w:cs="仿宋"/>
          <w:color w:val="auto"/>
          <w:sz w:val="24"/>
          <w:szCs w:val="24"/>
        </w:rPr>
      </w:pPr>
      <w:r>
        <w:rPr>
          <w:rFonts w:hint="eastAsia" w:ascii="仿宋" w:hAnsi="仿宋" w:eastAsia="仿宋" w:cs="仿宋"/>
          <w:color w:val="auto"/>
          <w:spacing w:val="-1"/>
          <w:sz w:val="24"/>
          <w:szCs w:val="24"/>
        </w:rPr>
        <w:t>（5）配合监督部门的投诉处理和监督检查工作。</w:t>
      </w:r>
    </w:p>
    <w:p w14:paraId="611969A2">
      <w:pPr>
        <w:spacing w:line="219" w:lineRule="auto"/>
        <w:rPr>
          <w:rFonts w:hint="eastAsia" w:ascii="仿宋" w:hAnsi="仿宋" w:eastAsia="仿宋" w:cs="仿宋"/>
          <w:color w:val="auto"/>
          <w:sz w:val="24"/>
          <w:szCs w:val="24"/>
        </w:rPr>
        <w:sectPr>
          <w:footerReference r:id="rId30" w:type="default"/>
          <w:pgSz w:w="11907" w:h="16840"/>
          <w:pgMar w:top="400" w:right="1597" w:bottom="985" w:left="1786" w:header="0" w:footer="823" w:gutter="0"/>
          <w:cols w:space="720" w:num="1"/>
        </w:sectPr>
      </w:pPr>
    </w:p>
    <w:p w14:paraId="0C357323">
      <w:pPr>
        <w:spacing w:line="282" w:lineRule="auto"/>
        <w:rPr>
          <w:rFonts w:ascii="Arial"/>
          <w:color w:val="auto"/>
          <w:sz w:val="21"/>
        </w:rPr>
      </w:pPr>
    </w:p>
    <w:p w14:paraId="3021FE71">
      <w:pPr>
        <w:spacing w:line="282" w:lineRule="auto"/>
        <w:rPr>
          <w:rFonts w:ascii="Arial"/>
          <w:color w:val="auto"/>
          <w:sz w:val="21"/>
        </w:rPr>
      </w:pPr>
    </w:p>
    <w:p w14:paraId="1B19B08D">
      <w:pPr>
        <w:spacing w:line="282" w:lineRule="auto"/>
        <w:rPr>
          <w:rFonts w:ascii="Arial"/>
          <w:color w:val="auto"/>
          <w:sz w:val="21"/>
        </w:rPr>
      </w:pPr>
    </w:p>
    <w:p w14:paraId="6D942D0F">
      <w:pPr>
        <w:spacing w:before="97" w:line="218" w:lineRule="auto"/>
        <w:ind w:left="2944"/>
        <w:rPr>
          <w:rFonts w:ascii="宋体" w:hAnsi="宋体" w:eastAsia="宋体" w:cs="宋体"/>
          <w:color w:val="auto"/>
          <w:sz w:val="30"/>
          <w:szCs w:val="30"/>
        </w:rPr>
      </w:pPr>
      <w:bookmarkStart w:id="27" w:name="bookmark24"/>
      <w:bookmarkEnd w:id="27"/>
      <w:r>
        <w:rPr>
          <w:rFonts w:ascii="宋体" w:hAnsi="宋体" w:eastAsia="宋体" w:cs="宋体"/>
          <w:color w:val="auto"/>
          <w:spacing w:val="-2"/>
          <w:sz w:val="30"/>
          <w:szCs w:val="30"/>
        </w:rPr>
        <w:t>第六节 发布成交公告</w:t>
      </w:r>
    </w:p>
    <w:p w14:paraId="2E04C264">
      <w:pPr>
        <w:spacing w:line="244" w:lineRule="auto"/>
        <w:rPr>
          <w:rFonts w:ascii="Arial"/>
          <w:color w:val="auto"/>
          <w:sz w:val="21"/>
        </w:rPr>
      </w:pPr>
    </w:p>
    <w:p w14:paraId="053C18F4">
      <w:pPr>
        <w:spacing w:before="78" w:line="218" w:lineRule="auto"/>
        <w:ind w:left="5"/>
        <w:rPr>
          <w:rFonts w:hint="eastAsia" w:ascii="仿宋" w:hAnsi="仿宋" w:eastAsia="仿宋" w:cs="仿宋"/>
          <w:color w:val="auto"/>
          <w:sz w:val="24"/>
          <w:szCs w:val="24"/>
        </w:rPr>
      </w:pPr>
      <w:r>
        <w:rPr>
          <w:rFonts w:hint="eastAsia" w:ascii="仿宋" w:hAnsi="仿宋" w:eastAsia="仿宋" w:cs="仿宋"/>
          <w:color w:val="auto"/>
          <w:spacing w:val="-2"/>
          <w:sz w:val="24"/>
          <w:szCs w:val="24"/>
        </w:rPr>
        <w:t>一、公告发布媒体</w:t>
      </w:r>
    </w:p>
    <w:p w14:paraId="17DF4B5C">
      <w:pPr>
        <w:spacing w:before="313" w:line="214" w:lineRule="auto"/>
        <w:ind w:left="496"/>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lang w:val="en-US" w:eastAsia="en-US" w:bidi="ar-SA"/>
        </w:rPr>
        <w:t>贵阳市矿产能源投资集团有限公司</w:t>
      </w:r>
      <w:r>
        <w:rPr>
          <w:rFonts w:hint="eastAsia" w:ascii="仿宋" w:hAnsi="仿宋" w:eastAsia="仿宋" w:cs="仿宋"/>
          <w:snapToGrid w:val="0"/>
          <w:color w:val="auto"/>
          <w:kern w:val="0"/>
          <w:sz w:val="24"/>
          <w:szCs w:val="24"/>
          <w:lang w:val="en-US" w:eastAsia="zh-CN" w:bidi="ar-SA"/>
        </w:rPr>
        <w:t>官网</w:t>
      </w:r>
      <w:r>
        <w:rPr>
          <w:rFonts w:hint="eastAsia" w:ascii="仿宋" w:hAnsi="仿宋" w:eastAsia="仿宋" w:cs="仿宋"/>
          <w:color w:val="auto"/>
          <w:spacing w:val="-1"/>
          <w:sz w:val="24"/>
          <w:szCs w:val="24"/>
        </w:rPr>
        <w:t>（http://www.gyskn.com/</w:t>
      </w:r>
      <w:r>
        <w:rPr>
          <w:rFonts w:hint="eastAsia" w:ascii="仿宋" w:hAnsi="仿宋" w:eastAsia="仿宋" w:cs="仿宋"/>
          <w:color w:val="auto"/>
          <w:spacing w:val="-2"/>
          <w:sz w:val="24"/>
          <w:szCs w:val="24"/>
        </w:rPr>
        <w:t>）。</w:t>
      </w:r>
    </w:p>
    <w:p w14:paraId="54CADB56">
      <w:pPr>
        <w:rPr>
          <w:rFonts w:hint="eastAsia" w:ascii="仿宋" w:hAnsi="仿宋" w:eastAsia="仿宋" w:cs="仿宋"/>
          <w:color w:val="auto"/>
          <w:sz w:val="24"/>
          <w:szCs w:val="24"/>
        </w:rPr>
      </w:pPr>
    </w:p>
    <w:p w14:paraId="71821617">
      <w:pPr>
        <w:spacing w:before="78" w:line="257" w:lineRule="auto"/>
        <w:ind w:left="1" w:right="99" w:firstLine="491"/>
        <w:jc w:val="both"/>
        <w:rPr>
          <w:rFonts w:hint="eastAsia" w:ascii="仿宋" w:hAnsi="仿宋" w:eastAsia="仿宋" w:cs="仿宋"/>
          <w:color w:val="auto"/>
          <w:sz w:val="24"/>
          <w:szCs w:val="24"/>
        </w:rPr>
      </w:pPr>
      <w:r>
        <w:rPr>
          <w:rFonts w:hint="eastAsia" w:ascii="仿宋" w:hAnsi="仿宋" w:eastAsia="仿宋" w:cs="仿宋"/>
          <w:color w:val="auto"/>
          <w:sz w:val="24"/>
          <w:szCs w:val="24"/>
        </w:rPr>
        <w:t>采购人根据评标报告将中标候选人推荐排序及相关评标</w:t>
      </w:r>
      <w:r>
        <w:rPr>
          <w:rFonts w:hint="eastAsia" w:ascii="仿宋" w:hAnsi="仿宋" w:eastAsia="仿宋" w:cs="仿宋"/>
          <w:color w:val="auto"/>
          <w:spacing w:val="-1"/>
          <w:sz w:val="24"/>
          <w:szCs w:val="24"/>
        </w:rPr>
        <w:t>结果进行公告。供应商</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可在</w:t>
      </w:r>
      <w:r>
        <w:rPr>
          <w:rFonts w:hint="eastAsia" w:ascii="仿宋" w:hAnsi="仿宋" w:eastAsia="仿宋" w:cs="仿宋"/>
          <w:color w:val="auto"/>
          <w:spacing w:val="-1"/>
          <w:sz w:val="24"/>
          <w:szCs w:val="24"/>
          <w:lang w:val="en-US" w:eastAsia="zh-CN"/>
        </w:rPr>
        <w:t>贵阳矿能集团官网</w:t>
      </w:r>
      <w:r>
        <w:rPr>
          <w:rFonts w:hint="eastAsia" w:ascii="仿宋" w:hAnsi="仿宋" w:eastAsia="仿宋" w:cs="仿宋"/>
          <w:color w:val="auto"/>
          <w:spacing w:val="-1"/>
          <w:sz w:val="24"/>
          <w:szCs w:val="24"/>
        </w:rPr>
        <w:t>（http://www.gyskn.com/）查询评标结果</w:t>
      </w:r>
      <w:r>
        <w:rPr>
          <w:rFonts w:hint="eastAsia" w:ascii="仿宋" w:hAnsi="仿宋" w:eastAsia="仿宋" w:cs="仿宋"/>
          <w:color w:val="auto"/>
          <w:spacing w:val="9"/>
          <w:sz w:val="24"/>
          <w:szCs w:val="24"/>
        </w:rPr>
        <w:t xml:space="preserve"> </w:t>
      </w:r>
      <w:r>
        <w:rPr>
          <w:rFonts w:hint="eastAsia" w:ascii="仿宋" w:hAnsi="仿宋" w:eastAsia="仿宋" w:cs="仿宋"/>
          <w:color w:val="auto"/>
          <w:spacing w:val="-4"/>
          <w:sz w:val="24"/>
          <w:szCs w:val="24"/>
        </w:rPr>
        <w:t>信息。</w:t>
      </w:r>
    </w:p>
    <w:p w14:paraId="605C07E6">
      <w:pPr>
        <w:spacing w:before="310" w:line="266" w:lineRule="auto"/>
        <w:ind w:firstLine="492"/>
        <w:jc w:val="both"/>
        <w:rPr>
          <w:rFonts w:hint="eastAsia" w:ascii="仿宋" w:hAnsi="仿宋" w:eastAsia="仿宋" w:cs="仿宋"/>
          <w:color w:val="auto"/>
          <w:sz w:val="24"/>
          <w:szCs w:val="24"/>
        </w:rPr>
      </w:pPr>
      <w:r>
        <w:rPr>
          <w:rFonts w:hint="eastAsia" w:ascii="仿宋" w:hAnsi="仿宋" w:eastAsia="仿宋" w:cs="仿宋"/>
          <w:color w:val="auto"/>
          <w:spacing w:val="-2"/>
          <w:sz w:val="24"/>
          <w:szCs w:val="24"/>
        </w:rPr>
        <w:t>采购人应当自收到评审</w:t>
      </w:r>
      <w:r>
        <w:rPr>
          <w:rFonts w:hint="eastAsia" w:ascii="仿宋" w:hAnsi="仿宋" w:eastAsia="仿宋" w:cs="仿宋"/>
          <w:color w:val="auto"/>
          <w:spacing w:val="-2"/>
          <w:sz w:val="24"/>
          <w:szCs w:val="24"/>
          <w:lang w:val="en-US" w:eastAsia="zh-CN"/>
        </w:rPr>
        <w:t>资料</w:t>
      </w:r>
      <w:r>
        <w:rPr>
          <w:rFonts w:hint="eastAsia" w:ascii="仿宋" w:hAnsi="仿宋" w:eastAsia="仿宋" w:cs="仿宋"/>
          <w:color w:val="auto"/>
          <w:spacing w:val="-2"/>
          <w:sz w:val="24"/>
          <w:szCs w:val="24"/>
        </w:rPr>
        <w:t>之日起</w:t>
      </w:r>
      <w:r>
        <w:rPr>
          <w:rFonts w:hint="eastAsia" w:ascii="仿宋" w:hAnsi="仿宋" w:eastAsia="仿宋" w:cs="仿宋"/>
          <w:color w:val="auto"/>
          <w:spacing w:val="-32"/>
          <w:sz w:val="24"/>
          <w:szCs w:val="24"/>
        </w:rPr>
        <w:t xml:space="preserve"> </w:t>
      </w:r>
      <w:r>
        <w:rPr>
          <w:rFonts w:hint="eastAsia" w:ascii="仿宋" w:hAnsi="仿宋" w:eastAsia="仿宋" w:cs="仿宋"/>
          <w:color w:val="auto"/>
          <w:spacing w:val="-2"/>
          <w:sz w:val="24"/>
          <w:szCs w:val="24"/>
        </w:rPr>
        <w:t>5</w:t>
      </w:r>
      <w:r>
        <w:rPr>
          <w:rFonts w:hint="eastAsia" w:ascii="仿宋" w:hAnsi="仿宋" w:eastAsia="仿宋" w:cs="仿宋"/>
          <w:color w:val="auto"/>
          <w:spacing w:val="-51"/>
          <w:sz w:val="24"/>
          <w:szCs w:val="24"/>
        </w:rPr>
        <w:t xml:space="preserve"> </w:t>
      </w:r>
      <w:r>
        <w:rPr>
          <w:rFonts w:hint="eastAsia" w:ascii="仿宋" w:hAnsi="仿宋" w:eastAsia="仿宋" w:cs="仿宋"/>
          <w:color w:val="auto"/>
          <w:spacing w:val="-2"/>
          <w:sz w:val="24"/>
          <w:szCs w:val="24"/>
        </w:rPr>
        <w:t>个工作日内在评审</w:t>
      </w:r>
      <w:r>
        <w:rPr>
          <w:rFonts w:hint="eastAsia" w:ascii="仿宋" w:hAnsi="仿宋" w:eastAsia="仿宋" w:cs="仿宋"/>
          <w:color w:val="auto"/>
          <w:spacing w:val="-2"/>
          <w:sz w:val="24"/>
          <w:szCs w:val="24"/>
          <w:lang w:val="en-US" w:eastAsia="zh-CN"/>
        </w:rPr>
        <w:t>资料</w:t>
      </w:r>
      <w:r>
        <w:rPr>
          <w:rFonts w:hint="eastAsia" w:ascii="仿宋" w:hAnsi="仿宋" w:eastAsia="仿宋" w:cs="仿宋"/>
          <w:color w:val="auto"/>
          <w:spacing w:val="-2"/>
          <w:sz w:val="24"/>
          <w:szCs w:val="24"/>
        </w:rPr>
        <w:t>推荐的中标或者成交候选人中按顺序确定中标或者成交供应商。采购人应当自中标（成交）供应商确定之日起</w:t>
      </w:r>
      <w:r>
        <w:rPr>
          <w:rFonts w:hint="eastAsia" w:ascii="仿宋" w:hAnsi="仿宋" w:eastAsia="仿宋" w:cs="仿宋"/>
          <w:color w:val="auto"/>
          <w:spacing w:val="-32"/>
          <w:sz w:val="24"/>
          <w:szCs w:val="24"/>
        </w:rPr>
        <w:t xml:space="preserve"> </w:t>
      </w:r>
      <w:r>
        <w:rPr>
          <w:rFonts w:hint="eastAsia" w:ascii="仿宋" w:hAnsi="仿宋" w:eastAsia="仿宋" w:cs="仿宋"/>
          <w:color w:val="auto"/>
          <w:spacing w:val="-2"/>
          <w:sz w:val="24"/>
          <w:szCs w:val="24"/>
        </w:rPr>
        <w:t>2</w:t>
      </w:r>
      <w:r>
        <w:rPr>
          <w:rFonts w:hint="eastAsia" w:ascii="仿宋" w:hAnsi="仿宋" w:eastAsia="仿宋" w:cs="仿宋"/>
          <w:color w:val="auto"/>
          <w:spacing w:val="-51"/>
          <w:sz w:val="24"/>
          <w:szCs w:val="24"/>
        </w:rPr>
        <w:t xml:space="preserve"> </w:t>
      </w:r>
      <w:r>
        <w:rPr>
          <w:rFonts w:hint="eastAsia" w:ascii="仿宋" w:hAnsi="仿宋" w:eastAsia="仿宋" w:cs="仿宋"/>
          <w:color w:val="auto"/>
          <w:spacing w:val="-2"/>
          <w:sz w:val="24"/>
          <w:szCs w:val="24"/>
        </w:rPr>
        <w:t xml:space="preserve">个工作日内，发出中标（成交）通知书。中标（成交）通知书  </w:t>
      </w:r>
      <w:r>
        <w:rPr>
          <w:rFonts w:hint="eastAsia" w:ascii="仿宋" w:hAnsi="仿宋" w:eastAsia="仿宋" w:cs="仿宋"/>
          <w:color w:val="auto"/>
          <w:spacing w:val="-1"/>
          <w:sz w:val="24"/>
          <w:szCs w:val="24"/>
        </w:rPr>
        <w:t>对采购人和中标供应商具有同等法律效力。中标（成交）通知书发出后，采购人改</w:t>
      </w:r>
      <w:r>
        <w:rPr>
          <w:rFonts w:hint="eastAsia" w:ascii="仿宋" w:hAnsi="仿宋" w:eastAsia="仿宋" w:cs="仿宋"/>
          <w:color w:val="auto"/>
          <w:sz w:val="24"/>
          <w:szCs w:val="24"/>
        </w:rPr>
        <w:t>变中标结果，或者中标供应商放弃中标，应当承</w:t>
      </w:r>
      <w:r>
        <w:rPr>
          <w:rFonts w:hint="eastAsia" w:ascii="仿宋" w:hAnsi="仿宋" w:eastAsia="仿宋" w:cs="仿宋"/>
          <w:color w:val="auto"/>
          <w:spacing w:val="-1"/>
          <w:sz w:val="24"/>
          <w:szCs w:val="24"/>
        </w:rPr>
        <w:t>担相应的法律责任。</w:t>
      </w:r>
    </w:p>
    <w:p w14:paraId="23DF1377">
      <w:pPr>
        <w:spacing w:before="193" w:line="600" w:lineRule="exact"/>
        <w:ind w:left="485"/>
        <w:rPr>
          <w:rFonts w:hint="eastAsia" w:ascii="仿宋" w:hAnsi="仿宋" w:eastAsia="仿宋" w:cs="仿宋"/>
          <w:color w:val="auto"/>
          <w:sz w:val="24"/>
          <w:szCs w:val="24"/>
        </w:rPr>
      </w:pPr>
      <w:r>
        <w:rPr>
          <w:rFonts w:hint="eastAsia" w:ascii="仿宋" w:hAnsi="仿宋" w:eastAsia="仿宋" w:cs="仿宋"/>
          <w:color w:val="auto"/>
          <w:spacing w:val="-2"/>
          <w:position w:val="27"/>
          <w:sz w:val="24"/>
          <w:szCs w:val="24"/>
        </w:rPr>
        <w:t>二、采购活动的质疑投诉</w:t>
      </w:r>
    </w:p>
    <w:p w14:paraId="69FB4FC9">
      <w:pPr>
        <w:spacing w:line="220" w:lineRule="auto"/>
        <w:ind w:left="505"/>
        <w:rPr>
          <w:rFonts w:hint="eastAsia" w:ascii="仿宋" w:hAnsi="仿宋" w:eastAsia="仿宋" w:cs="仿宋"/>
          <w:color w:val="auto"/>
          <w:sz w:val="24"/>
          <w:szCs w:val="24"/>
        </w:rPr>
      </w:pPr>
      <w:r>
        <w:rPr>
          <w:rFonts w:hint="eastAsia" w:ascii="仿宋" w:hAnsi="仿宋" w:eastAsia="仿宋" w:cs="仿宋"/>
          <w:color w:val="auto"/>
          <w:spacing w:val="-5"/>
          <w:sz w:val="24"/>
          <w:szCs w:val="24"/>
        </w:rPr>
        <w:t>（一）质疑</w:t>
      </w:r>
    </w:p>
    <w:p w14:paraId="596AC736">
      <w:pPr>
        <w:spacing w:before="312" w:line="247" w:lineRule="auto"/>
        <w:ind w:left="3" w:right="248" w:firstLine="478"/>
        <w:rPr>
          <w:rFonts w:hint="eastAsia" w:ascii="仿宋" w:hAnsi="仿宋" w:eastAsia="仿宋" w:cs="仿宋"/>
          <w:color w:val="auto"/>
          <w:sz w:val="24"/>
          <w:szCs w:val="24"/>
        </w:rPr>
      </w:pPr>
      <w:r>
        <w:rPr>
          <w:rFonts w:hint="eastAsia" w:ascii="仿宋" w:hAnsi="仿宋" w:eastAsia="仿宋" w:cs="仿宋"/>
          <w:color w:val="auto"/>
          <w:spacing w:val="-2"/>
          <w:sz w:val="24"/>
          <w:szCs w:val="24"/>
        </w:rPr>
        <w:t>供应商认为采购文件、采购过程和中标、成交结果使自己的权益受到损害的，</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可以在法定时间内提出质疑：</w:t>
      </w:r>
    </w:p>
    <w:p w14:paraId="364D762D">
      <w:pPr>
        <w:spacing w:before="313" w:line="247" w:lineRule="auto"/>
        <w:ind w:left="4" w:right="99" w:firstLine="494"/>
        <w:rPr>
          <w:rFonts w:hint="eastAsia" w:ascii="仿宋" w:hAnsi="仿宋" w:eastAsia="仿宋" w:cs="仿宋"/>
          <w:color w:val="auto"/>
          <w:sz w:val="24"/>
          <w:szCs w:val="24"/>
        </w:rPr>
      </w:pPr>
      <w:r>
        <w:rPr>
          <w:rFonts w:hint="eastAsia" w:ascii="仿宋" w:hAnsi="仿宋" w:eastAsia="仿宋" w:cs="仿宋"/>
          <w:color w:val="auto"/>
          <w:spacing w:val="-2"/>
          <w:sz w:val="24"/>
          <w:szCs w:val="24"/>
        </w:rPr>
        <w:t>1、对可以质疑的采购文件提出质疑的，为收到采购文件之日或者采购文件公告</w:t>
      </w:r>
      <w:r>
        <w:rPr>
          <w:rFonts w:hint="eastAsia" w:ascii="仿宋" w:hAnsi="仿宋" w:eastAsia="仿宋" w:cs="仿宋"/>
          <w:color w:val="auto"/>
          <w:spacing w:val="13"/>
          <w:sz w:val="24"/>
          <w:szCs w:val="24"/>
        </w:rPr>
        <w:t xml:space="preserve"> </w:t>
      </w:r>
      <w:r>
        <w:rPr>
          <w:rFonts w:hint="eastAsia" w:ascii="仿宋" w:hAnsi="仿宋" w:eastAsia="仿宋" w:cs="仿宋"/>
          <w:color w:val="auto"/>
          <w:spacing w:val="-2"/>
          <w:sz w:val="24"/>
          <w:szCs w:val="24"/>
        </w:rPr>
        <w:t>期限届满之日；</w:t>
      </w:r>
    </w:p>
    <w:p w14:paraId="3338D81E">
      <w:pPr>
        <w:spacing w:before="312" w:line="219" w:lineRule="auto"/>
        <w:ind w:left="484"/>
        <w:rPr>
          <w:rFonts w:hint="eastAsia" w:ascii="仿宋" w:hAnsi="仿宋" w:eastAsia="仿宋" w:cs="仿宋"/>
          <w:color w:val="auto"/>
          <w:sz w:val="24"/>
          <w:szCs w:val="24"/>
        </w:rPr>
      </w:pPr>
      <w:r>
        <w:rPr>
          <w:rFonts w:hint="eastAsia" w:ascii="仿宋" w:hAnsi="仿宋" w:eastAsia="仿宋" w:cs="仿宋"/>
          <w:color w:val="auto"/>
          <w:spacing w:val="-1"/>
          <w:sz w:val="24"/>
          <w:szCs w:val="24"/>
        </w:rPr>
        <w:t>2、对采购过程提出质疑的，为各采购程序环节结束之日；</w:t>
      </w:r>
    </w:p>
    <w:p w14:paraId="384B2B3D">
      <w:pPr>
        <w:spacing w:before="316" w:line="598" w:lineRule="exact"/>
        <w:ind w:right="70"/>
        <w:jc w:val="right"/>
        <w:rPr>
          <w:rFonts w:hint="eastAsia" w:ascii="仿宋" w:hAnsi="仿宋" w:eastAsia="仿宋" w:cs="仿宋"/>
          <w:color w:val="auto"/>
          <w:sz w:val="24"/>
          <w:szCs w:val="24"/>
        </w:rPr>
      </w:pPr>
      <w:r>
        <w:rPr>
          <w:rFonts w:hint="eastAsia" w:ascii="仿宋" w:hAnsi="仿宋" w:eastAsia="仿宋" w:cs="仿宋"/>
          <w:color w:val="auto"/>
          <w:position w:val="27"/>
          <w:sz w:val="24"/>
          <w:szCs w:val="24"/>
        </w:rPr>
        <w:t>3、对中标或者成交结果提出质疑的，为中</w:t>
      </w:r>
      <w:r>
        <w:rPr>
          <w:rFonts w:hint="eastAsia" w:ascii="仿宋" w:hAnsi="仿宋" w:eastAsia="仿宋" w:cs="仿宋"/>
          <w:color w:val="auto"/>
          <w:spacing w:val="-1"/>
          <w:position w:val="27"/>
          <w:sz w:val="24"/>
          <w:szCs w:val="24"/>
        </w:rPr>
        <w:t>标或者成交结果公告期限届满之日。</w:t>
      </w:r>
    </w:p>
    <w:p w14:paraId="0630CBF3">
      <w:pPr>
        <w:spacing w:line="219" w:lineRule="auto"/>
        <w:ind w:left="493"/>
        <w:rPr>
          <w:rFonts w:hint="eastAsia" w:ascii="仿宋" w:hAnsi="仿宋" w:eastAsia="仿宋" w:cs="仿宋"/>
          <w:color w:val="auto"/>
          <w:sz w:val="24"/>
          <w:szCs w:val="24"/>
        </w:rPr>
      </w:pPr>
      <w:r>
        <w:rPr>
          <w:rFonts w:hint="eastAsia" w:ascii="仿宋" w:hAnsi="仿宋" w:eastAsia="仿宋" w:cs="仿宋"/>
          <w:color w:val="auto"/>
          <w:spacing w:val="-3"/>
          <w:sz w:val="24"/>
          <w:szCs w:val="24"/>
        </w:rPr>
        <w:t>（二）受理条件</w:t>
      </w:r>
    </w:p>
    <w:p w14:paraId="7CEC8E94">
      <w:pPr>
        <w:spacing w:before="314" w:line="256" w:lineRule="auto"/>
        <w:ind w:left="26" w:right="99" w:firstLine="474"/>
        <w:jc w:val="both"/>
        <w:rPr>
          <w:rFonts w:hint="eastAsia" w:ascii="仿宋" w:hAnsi="仿宋" w:eastAsia="仿宋" w:cs="仿宋"/>
          <w:color w:val="auto"/>
          <w:sz w:val="24"/>
          <w:szCs w:val="24"/>
        </w:rPr>
      </w:pPr>
      <w:r>
        <w:rPr>
          <w:rFonts w:hint="eastAsia" w:ascii="仿宋" w:hAnsi="仿宋" w:eastAsia="仿宋" w:cs="仿宋"/>
          <w:color w:val="auto"/>
          <w:spacing w:val="-2"/>
          <w:sz w:val="24"/>
          <w:szCs w:val="24"/>
        </w:rPr>
        <w:t>1</w:t>
      </w:r>
      <w:r>
        <w:rPr>
          <w:rFonts w:hint="eastAsia" w:ascii="仿宋" w:hAnsi="仿宋" w:eastAsia="仿宋" w:cs="仿宋"/>
          <w:color w:val="auto"/>
          <w:spacing w:val="-33"/>
          <w:sz w:val="24"/>
          <w:szCs w:val="24"/>
        </w:rPr>
        <w:t xml:space="preserve"> </w:t>
      </w:r>
      <w:r>
        <w:rPr>
          <w:rFonts w:hint="eastAsia" w:ascii="仿宋" w:hAnsi="仿宋" w:eastAsia="仿宋" w:cs="仿宋"/>
          <w:color w:val="auto"/>
          <w:spacing w:val="-2"/>
          <w:sz w:val="24"/>
          <w:szCs w:val="24"/>
        </w:rPr>
        <w:t>、供应商所提出质疑，必须有认为采购文件</w:t>
      </w:r>
      <w:r>
        <w:rPr>
          <w:rFonts w:hint="eastAsia" w:ascii="仿宋" w:hAnsi="仿宋" w:eastAsia="仿宋" w:cs="仿宋"/>
          <w:color w:val="auto"/>
          <w:spacing w:val="-3"/>
          <w:sz w:val="24"/>
          <w:szCs w:val="24"/>
        </w:rPr>
        <w:t>、采购过程、中标和成交结果等使</w:t>
      </w:r>
      <w:r>
        <w:rPr>
          <w:rFonts w:hint="eastAsia" w:ascii="仿宋" w:hAnsi="仿宋" w:eastAsia="仿宋" w:cs="仿宋"/>
          <w:color w:val="auto"/>
          <w:spacing w:val="-1"/>
          <w:sz w:val="24"/>
          <w:szCs w:val="24"/>
        </w:rPr>
        <w:t>自已的利益受到损害的事实和依据，对与采购活动无关的供应商或者</w:t>
      </w:r>
      <w:r>
        <w:rPr>
          <w:rFonts w:hint="eastAsia" w:ascii="仿宋" w:hAnsi="仿宋" w:eastAsia="仿宋" w:cs="仿宋"/>
          <w:color w:val="auto"/>
          <w:spacing w:val="-2"/>
          <w:sz w:val="24"/>
          <w:szCs w:val="24"/>
        </w:rPr>
        <w:t>没有提出使自 己的利益受到损害的事实和依据的质疑，可不予受理；</w:t>
      </w:r>
    </w:p>
    <w:p w14:paraId="09705824">
      <w:pPr>
        <w:spacing w:before="313" w:line="247" w:lineRule="auto"/>
        <w:ind w:left="1" w:right="101" w:firstLine="475"/>
        <w:rPr>
          <w:rFonts w:hint="eastAsia" w:ascii="仿宋" w:hAnsi="仿宋" w:eastAsia="仿宋" w:cs="仿宋"/>
          <w:color w:val="auto"/>
          <w:sz w:val="24"/>
          <w:szCs w:val="24"/>
        </w:rPr>
      </w:pPr>
      <w:r>
        <w:rPr>
          <w:rFonts w:hint="eastAsia" w:ascii="仿宋" w:hAnsi="仿宋" w:eastAsia="仿宋" w:cs="仿宋"/>
          <w:color w:val="auto"/>
          <w:spacing w:val="-2"/>
          <w:sz w:val="24"/>
          <w:szCs w:val="24"/>
        </w:rPr>
        <w:t>2</w:t>
      </w:r>
      <w:r>
        <w:rPr>
          <w:rFonts w:hint="eastAsia" w:ascii="仿宋" w:hAnsi="仿宋" w:eastAsia="仿宋" w:cs="仿宋"/>
          <w:color w:val="auto"/>
          <w:spacing w:val="-28"/>
          <w:sz w:val="24"/>
          <w:szCs w:val="24"/>
        </w:rPr>
        <w:t xml:space="preserve"> </w:t>
      </w:r>
      <w:r>
        <w:rPr>
          <w:rFonts w:hint="eastAsia" w:ascii="仿宋" w:hAnsi="仿宋" w:eastAsia="仿宋" w:cs="仿宋"/>
          <w:color w:val="auto"/>
          <w:spacing w:val="-2"/>
          <w:sz w:val="24"/>
          <w:szCs w:val="24"/>
        </w:rPr>
        <w:t>、质疑必须以书面形式提出并署名，质疑人为法人或其他组织的，质疑书应当</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加盖质疑单位公章，以口头形式提出的，可不予受理；</w:t>
      </w:r>
    </w:p>
    <w:p w14:paraId="60561E32">
      <w:pPr>
        <w:spacing w:before="313" w:line="219" w:lineRule="auto"/>
        <w:ind w:left="482"/>
        <w:rPr>
          <w:rFonts w:hint="eastAsia" w:ascii="仿宋" w:hAnsi="仿宋" w:eastAsia="仿宋" w:cs="仿宋"/>
          <w:color w:val="auto"/>
          <w:sz w:val="24"/>
          <w:szCs w:val="24"/>
        </w:rPr>
      </w:pPr>
      <w:r>
        <w:rPr>
          <w:rFonts w:hint="eastAsia" w:ascii="仿宋" w:hAnsi="仿宋" w:eastAsia="仿宋" w:cs="仿宋"/>
          <w:color w:val="auto"/>
          <w:spacing w:val="-3"/>
          <w:sz w:val="24"/>
          <w:szCs w:val="24"/>
        </w:rPr>
        <w:t>3</w:t>
      </w:r>
      <w:r>
        <w:rPr>
          <w:rFonts w:hint="eastAsia" w:ascii="仿宋" w:hAnsi="仿宋" w:eastAsia="仿宋" w:cs="仿宋"/>
          <w:color w:val="auto"/>
          <w:spacing w:val="-32"/>
          <w:sz w:val="24"/>
          <w:szCs w:val="24"/>
        </w:rPr>
        <w:t xml:space="preserve"> </w:t>
      </w:r>
      <w:r>
        <w:rPr>
          <w:rFonts w:hint="eastAsia" w:ascii="仿宋" w:hAnsi="仿宋" w:eastAsia="仿宋" w:cs="仿宋"/>
          <w:color w:val="auto"/>
          <w:spacing w:val="-3"/>
          <w:sz w:val="24"/>
          <w:szCs w:val="24"/>
        </w:rPr>
        <w:t>、在法定时间内提出质疑。</w:t>
      </w:r>
    </w:p>
    <w:p w14:paraId="1A3BC598">
      <w:pPr>
        <w:spacing w:before="313" w:line="220" w:lineRule="auto"/>
        <w:ind w:left="493"/>
        <w:rPr>
          <w:rFonts w:hint="eastAsia" w:ascii="仿宋" w:hAnsi="仿宋" w:eastAsia="仿宋" w:cs="仿宋"/>
          <w:color w:val="auto"/>
          <w:sz w:val="24"/>
          <w:szCs w:val="24"/>
        </w:rPr>
      </w:pPr>
      <w:r>
        <w:rPr>
          <w:rFonts w:hint="eastAsia" w:ascii="仿宋" w:hAnsi="仿宋" w:eastAsia="仿宋" w:cs="仿宋"/>
          <w:color w:val="auto"/>
          <w:spacing w:val="-2"/>
          <w:sz w:val="24"/>
          <w:szCs w:val="24"/>
        </w:rPr>
        <w:t>（三）质疑具体要求及注意事项：</w:t>
      </w:r>
    </w:p>
    <w:p w14:paraId="2F041DAC">
      <w:pPr>
        <w:spacing w:before="193" w:line="219" w:lineRule="auto"/>
        <w:ind w:left="499"/>
        <w:rPr>
          <w:rFonts w:hint="eastAsia" w:ascii="仿宋" w:hAnsi="仿宋" w:eastAsia="仿宋" w:cs="仿宋"/>
          <w:color w:val="auto"/>
          <w:sz w:val="24"/>
          <w:szCs w:val="24"/>
        </w:rPr>
      </w:pPr>
      <w:r>
        <w:rPr>
          <w:rFonts w:hint="eastAsia" w:ascii="仿宋" w:hAnsi="仿宋" w:eastAsia="仿宋" w:cs="仿宋"/>
          <w:color w:val="auto"/>
          <w:spacing w:val="-1"/>
          <w:sz w:val="24"/>
          <w:szCs w:val="24"/>
        </w:rPr>
        <w:t>1、质疑文件递交要求：质疑须以书面形式提出，列</w:t>
      </w:r>
      <w:r>
        <w:rPr>
          <w:rFonts w:hint="eastAsia" w:ascii="仿宋" w:hAnsi="仿宋" w:eastAsia="仿宋" w:cs="仿宋"/>
          <w:color w:val="auto"/>
          <w:spacing w:val="-2"/>
          <w:sz w:val="24"/>
          <w:szCs w:val="24"/>
        </w:rPr>
        <w:t>明质疑事项及相关依据，联</w:t>
      </w:r>
    </w:p>
    <w:p w14:paraId="00F2D693">
      <w:pPr>
        <w:spacing w:line="219" w:lineRule="auto"/>
        <w:rPr>
          <w:rFonts w:hint="eastAsia" w:ascii="仿宋" w:hAnsi="仿宋" w:eastAsia="仿宋" w:cs="仿宋"/>
          <w:color w:val="auto"/>
          <w:sz w:val="24"/>
          <w:szCs w:val="24"/>
        </w:rPr>
        <w:sectPr>
          <w:footerReference r:id="rId31" w:type="default"/>
          <w:pgSz w:w="11907" w:h="16840"/>
          <w:pgMar w:top="400" w:right="1487" w:bottom="985" w:left="1596" w:header="0" w:footer="823" w:gutter="0"/>
          <w:cols w:space="720" w:num="1"/>
        </w:sectPr>
      </w:pPr>
    </w:p>
    <w:p w14:paraId="4F3EB5EB">
      <w:pPr>
        <w:spacing w:line="285" w:lineRule="auto"/>
        <w:rPr>
          <w:rFonts w:hint="eastAsia" w:ascii="仿宋" w:hAnsi="仿宋" w:eastAsia="仿宋" w:cs="仿宋"/>
          <w:color w:val="auto"/>
          <w:sz w:val="24"/>
          <w:szCs w:val="24"/>
        </w:rPr>
      </w:pPr>
    </w:p>
    <w:p w14:paraId="5CC16040">
      <w:pPr>
        <w:spacing w:line="285" w:lineRule="auto"/>
        <w:rPr>
          <w:rFonts w:hint="eastAsia" w:ascii="仿宋" w:hAnsi="仿宋" w:eastAsia="仿宋" w:cs="仿宋"/>
          <w:color w:val="auto"/>
          <w:sz w:val="24"/>
          <w:szCs w:val="24"/>
        </w:rPr>
      </w:pPr>
    </w:p>
    <w:p w14:paraId="63CCB96F">
      <w:pPr>
        <w:spacing w:line="286" w:lineRule="auto"/>
        <w:rPr>
          <w:rFonts w:hint="eastAsia" w:ascii="仿宋" w:hAnsi="仿宋" w:eastAsia="仿宋" w:cs="仿宋"/>
          <w:color w:val="auto"/>
          <w:sz w:val="24"/>
          <w:szCs w:val="24"/>
        </w:rPr>
      </w:pPr>
    </w:p>
    <w:p w14:paraId="7A226B6B">
      <w:pPr>
        <w:spacing w:before="78" w:line="246" w:lineRule="auto"/>
        <w:ind w:left="2" w:right="80" w:firstLine="2"/>
        <w:rPr>
          <w:rFonts w:hint="eastAsia" w:ascii="仿宋" w:hAnsi="仿宋" w:eastAsia="仿宋" w:cs="仿宋"/>
          <w:color w:val="auto"/>
          <w:sz w:val="24"/>
          <w:szCs w:val="24"/>
        </w:rPr>
      </w:pPr>
      <w:bookmarkStart w:id="28" w:name="bookmark25"/>
      <w:bookmarkEnd w:id="28"/>
      <w:bookmarkStart w:id="29" w:name="bookmark26"/>
      <w:bookmarkEnd w:id="29"/>
      <w:r>
        <w:rPr>
          <w:rFonts w:hint="eastAsia" w:ascii="仿宋" w:hAnsi="仿宋" w:eastAsia="仿宋" w:cs="仿宋"/>
          <w:color w:val="auto"/>
          <w:sz w:val="24"/>
          <w:szCs w:val="24"/>
        </w:rPr>
        <w:t>系人、联系电话、传真、详细地址、邮编等基</w:t>
      </w:r>
      <w:r>
        <w:rPr>
          <w:rFonts w:hint="eastAsia" w:ascii="仿宋" w:hAnsi="仿宋" w:eastAsia="仿宋" w:cs="仿宋"/>
          <w:color w:val="auto"/>
          <w:spacing w:val="-1"/>
          <w:sz w:val="24"/>
          <w:szCs w:val="24"/>
        </w:rPr>
        <w:t>本信息。质疑函一式两份，加盖公章</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后，一份送本项目代理机构，一份送采购人处。</w:t>
      </w:r>
    </w:p>
    <w:p w14:paraId="6B1CA471">
      <w:pPr>
        <w:spacing w:before="78" w:line="219" w:lineRule="auto"/>
        <w:ind w:left="483"/>
        <w:rPr>
          <w:rFonts w:hint="eastAsia" w:ascii="仿宋" w:hAnsi="仿宋" w:eastAsia="仿宋" w:cs="仿宋"/>
          <w:color w:val="auto"/>
          <w:sz w:val="24"/>
          <w:szCs w:val="24"/>
        </w:rPr>
      </w:pPr>
      <w:r>
        <w:rPr>
          <w:rFonts w:hint="eastAsia" w:ascii="仿宋" w:hAnsi="仿宋" w:eastAsia="仿宋" w:cs="仿宋"/>
          <w:color w:val="auto"/>
          <w:spacing w:val="-2"/>
          <w:sz w:val="24"/>
          <w:szCs w:val="24"/>
        </w:rPr>
        <w:t>2、质疑文件递交地点：</w:t>
      </w:r>
    </w:p>
    <w:p w14:paraId="4A07BC61">
      <w:pPr>
        <w:pStyle w:val="2"/>
        <w:tabs>
          <w:tab w:val="left" w:pos="9272"/>
        </w:tabs>
        <w:spacing w:before="69" w:line="373" w:lineRule="auto"/>
        <w:ind w:right="1161" w:firstLine="238" w:firstLineChars="100"/>
        <w:jc w:val="both"/>
        <w:rPr>
          <w:rFonts w:hint="eastAsia" w:ascii="仿宋" w:hAnsi="仿宋" w:eastAsia="仿宋" w:cs="仿宋"/>
          <w:snapToGrid w:val="0"/>
          <w:color w:val="auto"/>
          <w:spacing w:val="-1"/>
          <w:kern w:val="0"/>
          <w:sz w:val="24"/>
          <w:szCs w:val="24"/>
          <w:lang w:val="en-US" w:eastAsia="en-US" w:bidi="ar-SA"/>
        </w:rPr>
      </w:pPr>
      <w:r>
        <w:rPr>
          <w:rFonts w:hint="eastAsia" w:ascii="仿宋" w:hAnsi="仿宋" w:eastAsia="仿宋" w:cs="仿宋"/>
          <w:snapToGrid w:val="0"/>
          <w:color w:val="auto"/>
          <w:spacing w:val="-1"/>
          <w:kern w:val="0"/>
          <w:sz w:val="24"/>
          <w:szCs w:val="24"/>
          <w:lang w:val="en-US" w:eastAsia="en-US" w:bidi="ar-SA"/>
        </w:rPr>
        <w:t xml:space="preserve">详 细 地 址 : </w:t>
      </w:r>
      <w:r>
        <w:rPr>
          <w:rFonts w:hint="eastAsia" w:ascii="仿宋" w:hAnsi="仿宋" w:eastAsia="仿宋" w:cs="仿宋"/>
          <w:snapToGrid w:val="0"/>
          <w:color w:val="auto"/>
          <w:spacing w:val="-1"/>
          <w:kern w:val="0"/>
          <w:sz w:val="24"/>
          <w:szCs w:val="24"/>
          <w:u w:val="single"/>
          <w:lang w:val="en-US" w:eastAsia="en-US" w:bidi="ar-SA"/>
        </w:rPr>
        <w:t xml:space="preserve">贵阳市白云区白金大道中天金融城A5块2栋13层 </w:t>
      </w:r>
    </w:p>
    <w:p w14:paraId="2F7E8FF6">
      <w:pPr>
        <w:spacing w:line="348" w:lineRule="auto"/>
        <w:rPr>
          <w:rFonts w:hint="eastAsia" w:ascii="仿宋" w:hAnsi="仿宋" w:eastAsia="仿宋" w:cs="仿宋"/>
          <w:snapToGrid w:val="0"/>
          <w:color w:val="auto"/>
          <w:spacing w:val="-1"/>
          <w:kern w:val="0"/>
          <w:sz w:val="24"/>
          <w:szCs w:val="24"/>
          <w:u w:val="single"/>
          <w:lang w:val="en-US" w:eastAsia="en-US" w:bidi="ar-SA"/>
        </w:rPr>
      </w:pPr>
      <w:r>
        <w:rPr>
          <w:rFonts w:hint="eastAsia" w:ascii="仿宋" w:hAnsi="仿宋" w:eastAsia="仿宋" w:cs="仿宋"/>
          <w:snapToGrid w:val="0"/>
          <w:color w:val="auto"/>
          <w:spacing w:val="-1"/>
          <w:kern w:val="0"/>
          <w:sz w:val="24"/>
          <w:szCs w:val="24"/>
          <w:lang w:val="en-US" w:eastAsia="en-US" w:bidi="ar-SA"/>
        </w:rPr>
        <w:t xml:space="preserve">联  系 人：    </w:t>
      </w:r>
      <w:r>
        <w:rPr>
          <w:rFonts w:hint="eastAsia" w:ascii="仿宋" w:hAnsi="仿宋" w:eastAsia="仿宋" w:cs="仿宋"/>
          <w:snapToGrid w:val="0"/>
          <w:color w:val="auto"/>
          <w:spacing w:val="-1"/>
          <w:kern w:val="0"/>
          <w:sz w:val="24"/>
          <w:szCs w:val="24"/>
          <w:u w:val="single"/>
          <w:lang w:val="en-US" w:eastAsia="zh-CN" w:bidi="ar-SA"/>
        </w:rPr>
        <w:t>黄珺珺</w:t>
      </w:r>
      <w:r>
        <w:rPr>
          <w:rFonts w:hint="eastAsia" w:ascii="仿宋" w:hAnsi="仿宋" w:eastAsia="仿宋" w:cs="仿宋"/>
          <w:snapToGrid w:val="0"/>
          <w:color w:val="auto"/>
          <w:spacing w:val="-1"/>
          <w:kern w:val="0"/>
          <w:sz w:val="24"/>
          <w:szCs w:val="24"/>
          <w:u w:val="single"/>
          <w:lang w:val="en-US" w:eastAsia="en-US" w:bidi="ar-SA"/>
        </w:rPr>
        <w:t xml:space="preserve">     </w:t>
      </w:r>
      <w:r>
        <w:rPr>
          <w:rFonts w:hint="eastAsia" w:ascii="仿宋" w:hAnsi="仿宋" w:eastAsia="仿宋" w:cs="仿宋"/>
          <w:snapToGrid w:val="0"/>
          <w:color w:val="auto"/>
          <w:spacing w:val="-1"/>
          <w:kern w:val="0"/>
          <w:sz w:val="24"/>
          <w:szCs w:val="24"/>
          <w:lang w:val="en-US" w:eastAsia="en-US" w:bidi="ar-SA"/>
        </w:rPr>
        <w:t xml:space="preserve">       联系电话：    </w:t>
      </w:r>
      <w:r>
        <w:rPr>
          <w:rFonts w:hint="eastAsia" w:ascii="仿宋" w:hAnsi="仿宋" w:eastAsia="仿宋" w:cs="仿宋"/>
          <w:snapToGrid w:val="0"/>
          <w:color w:val="auto"/>
          <w:spacing w:val="-1"/>
          <w:kern w:val="0"/>
          <w:sz w:val="24"/>
          <w:szCs w:val="24"/>
          <w:lang w:val="en-US" w:eastAsia="zh-CN" w:bidi="ar-SA"/>
        </w:rPr>
        <w:t xml:space="preserve"> </w:t>
      </w:r>
      <w:r>
        <w:rPr>
          <w:rFonts w:hint="eastAsia" w:ascii="仿宋" w:hAnsi="仿宋" w:eastAsia="仿宋" w:cs="仿宋"/>
          <w:snapToGrid w:val="0"/>
          <w:color w:val="auto"/>
          <w:spacing w:val="-1"/>
          <w:kern w:val="0"/>
          <w:sz w:val="24"/>
          <w:szCs w:val="24"/>
          <w:u w:val="single"/>
          <w:lang w:val="en-US" w:eastAsia="zh-CN" w:bidi="ar-SA"/>
        </w:rPr>
        <w:t xml:space="preserve">18166766986   </w:t>
      </w:r>
    </w:p>
    <w:p w14:paraId="013F724E">
      <w:pPr>
        <w:spacing w:before="79" w:line="219" w:lineRule="auto"/>
        <w:jc w:val="right"/>
        <w:rPr>
          <w:rFonts w:hint="eastAsia" w:ascii="仿宋" w:hAnsi="仿宋" w:eastAsia="仿宋" w:cs="仿宋"/>
          <w:color w:val="auto"/>
          <w:sz w:val="24"/>
          <w:szCs w:val="24"/>
        </w:rPr>
      </w:pPr>
      <w:r>
        <w:rPr>
          <w:rFonts w:hint="eastAsia" w:ascii="仿宋" w:hAnsi="仿宋" w:eastAsia="仿宋" w:cs="仿宋"/>
          <w:color w:val="auto"/>
          <w:spacing w:val="-4"/>
          <w:sz w:val="24"/>
          <w:szCs w:val="24"/>
        </w:rPr>
        <w:t>3、供应商对采购文件质疑的截止时间为：</w:t>
      </w:r>
      <w:r>
        <w:rPr>
          <w:rFonts w:hint="eastAsia" w:ascii="仿宋" w:hAnsi="仿宋" w:eastAsia="仿宋" w:cs="仿宋"/>
          <w:color w:val="auto"/>
          <w:spacing w:val="-4"/>
          <w:sz w:val="24"/>
          <w:szCs w:val="24"/>
          <w:u w:val="single" w:color="auto"/>
        </w:rPr>
        <w:t>首次响应文件递交截止时间</w:t>
      </w:r>
      <w:r>
        <w:rPr>
          <w:rFonts w:hint="eastAsia" w:ascii="仿宋" w:hAnsi="仿宋" w:eastAsia="仿宋" w:cs="仿宋"/>
          <w:color w:val="auto"/>
          <w:spacing w:val="-31"/>
          <w:sz w:val="24"/>
          <w:szCs w:val="24"/>
          <w:u w:val="single" w:color="auto"/>
        </w:rPr>
        <w:t xml:space="preserve"> </w:t>
      </w:r>
      <w:r>
        <w:rPr>
          <w:rFonts w:hint="eastAsia" w:ascii="仿宋" w:hAnsi="仿宋" w:eastAsia="仿宋" w:cs="仿宋"/>
          <w:color w:val="auto"/>
          <w:spacing w:val="-4"/>
          <w:sz w:val="24"/>
          <w:szCs w:val="24"/>
          <w:u w:val="single" w:color="auto"/>
        </w:rPr>
        <w:t>5 日前</w:t>
      </w:r>
      <w:r>
        <w:rPr>
          <w:rFonts w:hint="eastAsia" w:ascii="仿宋" w:hAnsi="仿宋" w:eastAsia="仿宋" w:cs="仿宋"/>
          <w:color w:val="auto"/>
          <w:spacing w:val="-4"/>
          <w:sz w:val="24"/>
          <w:szCs w:val="24"/>
        </w:rPr>
        <w:t>。</w:t>
      </w:r>
    </w:p>
    <w:p w14:paraId="4F331138">
      <w:pPr>
        <w:spacing w:before="73" w:line="261" w:lineRule="auto"/>
        <w:ind w:right="80" w:firstLine="492"/>
        <w:rPr>
          <w:rFonts w:hint="eastAsia" w:ascii="仿宋" w:hAnsi="仿宋" w:eastAsia="仿宋" w:cs="仿宋"/>
          <w:color w:val="auto"/>
          <w:sz w:val="24"/>
          <w:szCs w:val="24"/>
        </w:rPr>
      </w:pPr>
      <w:r>
        <w:rPr>
          <w:rFonts w:hint="eastAsia" w:ascii="仿宋" w:hAnsi="仿宋" w:eastAsia="仿宋" w:cs="仿宋"/>
          <w:color w:val="auto"/>
          <w:spacing w:val="-1"/>
          <w:sz w:val="24"/>
          <w:szCs w:val="24"/>
        </w:rPr>
        <w:t>（四）质疑答复：采购人应当在</w:t>
      </w:r>
      <w:r>
        <w:rPr>
          <w:rFonts w:hint="eastAsia" w:ascii="仿宋" w:hAnsi="仿宋" w:eastAsia="仿宋" w:cs="仿宋"/>
          <w:color w:val="auto"/>
          <w:spacing w:val="-46"/>
          <w:sz w:val="24"/>
          <w:szCs w:val="24"/>
        </w:rPr>
        <w:t xml:space="preserve"> </w:t>
      </w:r>
      <w:r>
        <w:rPr>
          <w:rFonts w:hint="eastAsia" w:ascii="仿宋" w:hAnsi="仿宋" w:eastAsia="仿宋" w:cs="仿宋"/>
          <w:color w:val="auto"/>
          <w:spacing w:val="-2"/>
          <w:sz w:val="24"/>
          <w:szCs w:val="24"/>
        </w:rPr>
        <w:t>3</w:t>
      </w:r>
      <w:r>
        <w:rPr>
          <w:rFonts w:hint="eastAsia" w:ascii="仿宋" w:hAnsi="仿宋" w:eastAsia="仿宋" w:cs="仿宋"/>
          <w:color w:val="auto"/>
          <w:spacing w:val="-50"/>
          <w:sz w:val="24"/>
          <w:szCs w:val="24"/>
        </w:rPr>
        <w:t xml:space="preserve"> </w:t>
      </w:r>
      <w:r>
        <w:rPr>
          <w:rFonts w:hint="eastAsia" w:ascii="仿宋" w:hAnsi="仿宋" w:eastAsia="仿宋" w:cs="仿宋"/>
          <w:color w:val="auto"/>
          <w:spacing w:val="-2"/>
          <w:sz w:val="24"/>
          <w:szCs w:val="24"/>
        </w:rPr>
        <w:t>个工作日内对供应商依法</w:t>
      </w:r>
      <w:r>
        <w:rPr>
          <w:rFonts w:hint="eastAsia" w:ascii="仿宋" w:hAnsi="仿宋" w:eastAsia="仿宋" w:cs="仿宋"/>
          <w:color w:val="auto"/>
          <w:sz w:val="24"/>
          <w:szCs w:val="24"/>
        </w:rPr>
        <w:t>提出的询问作出答复。</w:t>
      </w:r>
      <w:r>
        <w:rPr>
          <w:rFonts w:hint="eastAsia" w:ascii="仿宋" w:hAnsi="仿宋" w:eastAsia="仿宋" w:cs="仿宋"/>
          <w:color w:val="auto"/>
          <w:spacing w:val="-1"/>
          <w:sz w:val="24"/>
          <w:szCs w:val="24"/>
        </w:rPr>
        <w:t>评审专家应当配合采购人答复供应商的询问和质疑。</w:t>
      </w:r>
    </w:p>
    <w:p w14:paraId="258FD731">
      <w:pPr>
        <w:spacing w:before="77" w:line="256" w:lineRule="auto"/>
        <w:ind w:left="1" w:right="80" w:firstLine="490"/>
        <w:rPr>
          <w:rFonts w:ascii="宋体" w:hAnsi="宋体" w:eastAsia="宋体" w:cs="宋体"/>
          <w:color w:val="auto"/>
          <w:sz w:val="24"/>
          <w:szCs w:val="24"/>
        </w:rPr>
      </w:pPr>
      <w:r>
        <w:rPr>
          <w:rFonts w:hint="eastAsia" w:ascii="仿宋" w:hAnsi="仿宋" w:eastAsia="仿宋" w:cs="仿宋"/>
          <w:color w:val="auto"/>
          <w:spacing w:val="-1"/>
          <w:sz w:val="24"/>
          <w:szCs w:val="24"/>
        </w:rPr>
        <w:t>（五）提出质疑的供应商对采购人的答复不满意或采购人</w:t>
      </w:r>
      <w:r>
        <w:rPr>
          <w:rFonts w:hint="eastAsia" w:ascii="仿宋" w:hAnsi="仿宋" w:eastAsia="仿宋" w:cs="仿宋"/>
          <w:color w:val="auto"/>
          <w:sz w:val="24"/>
          <w:szCs w:val="24"/>
        </w:rPr>
        <w:t>在规定的时间内未作出答复的，可在收到答复之</w:t>
      </w:r>
      <w:r>
        <w:rPr>
          <w:rFonts w:hint="eastAsia" w:ascii="仿宋" w:hAnsi="仿宋" w:eastAsia="仿宋" w:cs="仿宋"/>
          <w:color w:val="auto"/>
          <w:spacing w:val="-1"/>
          <w:sz w:val="24"/>
          <w:szCs w:val="24"/>
        </w:rPr>
        <w:t>日起或答复期满后十五个工作日内向采购人监督部门投</w:t>
      </w:r>
      <w:r>
        <w:rPr>
          <w:rFonts w:ascii="宋体" w:hAnsi="宋体" w:eastAsia="宋体" w:cs="宋体"/>
          <w:color w:val="auto"/>
          <w:spacing w:val="-1"/>
          <w:sz w:val="24"/>
          <w:szCs w:val="24"/>
        </w:rPr>
        <w:t>诉。</w:t>
      </w:r>
    </w:p>
    <w:p w14:paraId="1460FC97">
      <w:pPr>
        <w:spacing w:line="282" w:lineRule="auto"/>
        <w:rPr>
          <w:rFonts w:ascii="Arial"/>
          <w:color w:val="auto"/>
          <w:sz w:val="21"/>
        </w:rPr>
      </w:pPr>
    </w:p>
    <w:p w14:paraId="7BE6E915">
      <w:pPr>
        <w:spacing w:before="98" w:line="219" w:lineRule="auto"/>
        <w:ind w:left="2952"/>
        <w:rPr>
          <w:rFonts w:ascii="宋体" w:hAnsi="宋体" w:eastAsia="宋体" w:cs="宋体"/>
          <w:color w:val="auto"/>
          <w:sz w:val="30"/>
          <w:szCs w:val="30"/>
        </w:rPr>
      </w:pPr>
      <w:bookmarkStart w:id="30" w:name="bookmark27"/>
      <w:bookmarkEnd w:id="30"/>
      <w:r>
        <w:rPr>
          <w:rFonts w:ascii="宋体" w:hAnsi="宋体" w:eastAsia="宋体" w:cs="宋体"/>
          <w:color w:val="auto"/>
          <w:spacing w:val="-2"/>
          <w:sz w:val="30"/>
          <w:szCs w:val="30"/>
        </w:rPr>
        <w:t>第</w:t>
      </w:r>
      <w:r>
        <w:rPr>
          <w:rFonts w:hint="eastAsia" w:ascii="宋体" w:hAnsi="宋体" w:eastAsia="宋体" w:cs="宋体"/>
          <w:color w:val="auto"/>
          <w:spacing w:val="-2"/>
          <w:sz w:val="30"/>
          <w:szCs w:val="30"/>
          <w:lang w:val="en-US" w:eastAsia="zh-CN"/>
        </w:rPr>
        <w:t>七</w:t>
      </w:r>
      <w:r>
        <w:rPr>
          <w:rFonts w:ascii="宋体" w:hAnsi="宋体" w:eastAsia="宋体" w:cs="宋体"/>
          <w:color w:val="auto"/>
          <w:spacing w:val="-2"/>
          <w:sz w:val="30"/>
          <w:szCs w:val="30"/>
        </w:rPr>
        <w:t>节 签订采购合同</w:t>
      </w:r>
    </w:p>
    <w:p w14:paraId="3975343E">
      <w:pPr>
        <w:spacing w:line="243" w:lineRule="auto"/>
        <w:rPr>
          <w:rFonts w:ascii="Arial"/>
          <w:color w:val="auto"/>
          <w:sz w:val="21"/>
        </w:rPr>
      </w:pPr>
    </w:p>
    <w:p w14:paraId="3062BBBA">
      <w:pPr>
        <w:spacing w:before="78" w:line="221" w:lineRule="auto"/>
        <w:ind w:left="494"/>
        <w:rPr>
          <w:rFonts w:hint="eastAsia" w:ascii="仿宋" w:hAnsi="仿宋" w:eastAsia="仿宋" w:cs="仿宋"/>
          <w:color w:val="auto"/>
          <w:sz w:val="24"/>
          <w:szCs w:val="24"/>
        </w:rPr>
      </w:pPr>
      <w:r>
        <w:rPr>
          <w:rFonts w:hint="eastAsia" w:ascii="仿宋" w:hAnsi="仿宋" w:eastAsia="仿宋" w:cs="仿宋"/>
          <w:color w:val="auto"/>
          <w:spacing w:val="-3"/>
          <w:sz w:val="24"/>
          <w:szCs w:val="24"/>
        </w:rPr>
        <w:t>一、签订时间</w:t>
      </w:r>
    </w:p>
    <w:p w14:paraId="16CA8767">
      <w:pPr>
        <w:spacing w:before="190" w:line="256" w:lineRule="auto"/>
        <w:ind w:left="8" w:right="171" w:firstLine="487"/>
        <w:rPr>
          <w:rFonts w:hint="eastAsia" w:ascii="仿宋" w:hAnsi="仿宋" w:eastAsia="仿宋" w:cs="仿宋"/>
          <w:color w:val="auto"/>
          <w:sz w:val="24"/>
          <w:szCs w:val="24"/>
        </w:rPr>
      </w:pPr>
      <w:r>
        <w:rPr>
          <w:rFonts w:hint="eastAsia" w:ascii="仿宋" w:hAnsi="仿宋" w:eastAsia="仿宋" w:cs="仿宋"/>
          <w:color w:val="auto"/>
          <w:spacing w:val="-1"/>
          <w:sz w:val="24"/>
          <w:szCs w:val="24"/>
        </w:rPr>
        <w:t>《中标（成交）通知书》发出之日起三十日内。中标或者成交供应商拒绝与采</w:t>
      </w:r>
      <w:r>
        <w:rPr>
          <w:rFonts w:hint="eastAsia" w:ascii="仿宋" w:hAnsi="仿宋" w:eastAsia="仿宋" w:cs="仿宋"/>
          <w:color w:val="auto"/>
          <w:spacing w:val="17"/>
          <w:sz w:val="24"/>
          <w:szCs w:val="24"/>
        </w:rPr>
        <w:t xml:space="preserve"> </w:t>
      </w:r>
      <w:r>
        <w:rPr>
          <w:rFonts w:hint="eastAsia" w:ascii="仿宋" w:hAnsi="仿宋" w:eastAsia="仿宋" w:cs="仿宋"/>
          <w:color w:val="auto"/>
          <w:sz w:val="24"/>
          <w:szCs w:val="24"/>
        </w:rPr>
        <w:t>购人签订合同的，采购人可以按照评审</w:t>
      </w:r>
      <w:r>
        <w:rPr>
          <w:rFonts w:hint="eastAsia" w:ascii="仿宋" w:hAnsi="仿宋" w:eastAsia="仿宋" w:cs="仿宋"/>
          <w:color w:val="auto"/>
          <w:sz w:val="24"/>
          <w:szCs w:val="24"/>
          <w:lang w:val="en-US" w:eastAsia="zh-CN"/>
        </w:rPr>
        <w:t>资料</w:t>
      </w:r>
      <w:r>
        <w:rPr>
          <w:rFonts w:hint="eastAsia" w:ascii="仿宋" w:hAnsi="仿宋" w:eastAsia="仿宋" w:cs="仿宋"/>
          <w:color w:val="auto"/>
          <w:sz w:val="24"/>
          <w:szCs w:val="24"/>
        </w:rPr>
        <w:t>推荐的中标或者成</w:t>
      </w:r>
      <w:r>
        <w:rPr>
          <w:rFonts w:hint="eastAsia" w:ascii="仿宋" w:hAnsi="仿宋" w:eastAsia="仿宋" w:cs="仿宋"/>
          <w:color w:val="auto"/>
          <w:spacing w:val="-1"/>
          <w:sz w:val="24"/>
          <w:szCs w:val="24"/>
        </w:rPr>
        <w:t>交候选人名单排序，</w:t>
      </w:r>
      <w:r>
        <w:rPr>
          <w:rFonts w:hint="eastAsia" w:ascii="仿宋" w:hAnsi="仿宋" w:eastAsia="仿宋" w:cs="仿宋"/>
          <w:color w:val="auto"/>
          <w:sz w:val="24"/>
          <w:szCs w:val="24"/>
        </w:rPr>
        <w:t xml:space="preserve"> 确定下一候选人为中标或者成交供应商，也可以</w:t>
      </w:r>
      <w:r>
        <w:rPr>
          <w:rFonts w:hint="eastAsia" w:ascii="仿宋" w:hAnsi="仿宋" w:eastAsia="仿宋" w:cs="仿宋"/>
          <w:color w:val="auto"/>
          <w:spacing w:val="-1"/>
          <w:sz w:val="24"/>
          <w:szCs w:val="24"/>
        </w:rPr>
        <w:t>重新开展采购活动。</w:t>
      </w:r>
    </w:p>
    <w:p w14:paraId="07A8EA34">
      <w:pPr>
        <w:spacing w:before="196" w:line="219" w:lineRule="auto"/>
        <w:ind w:left="494"/>
        <w:rPr>
          <w:rFonts w:hint="eastAsia" w:ascii="仿宋" w:hAnsi="仿宋" w:eastAsia="仿宋" w:cs="仿宋"/>
          <w:color w:val="auto"/>
          <w:sz w:val="24"/>
          <w:szCs w:val="24"/>
        </w:rPr>
      </w:pPr>
      <w:r>
        <w:rPr>
          <w:rFonts w:hint="eastAsia" w:ascii="仿宋" w:hAnsi="仿宋" w:eastAsia="仿宋" w:cs="仿宋"/>
          <w:color w:val="auto"/>
          <w:spacing w:val="-3"/>
          <w:sz w:val="24"/>
          <w:szCs w:val="24"/>
        </w:rPr>
        <w:t>二、合同内容</w:t>
      </w:r>
    </w:p>
    <w:p w14:paraId="302AFB04">
      <w:pPr>
        <w:spacing w:before="312" w:line="247" w:lineRule="auto"/>
        <w:ind w:left="56" w:firstLine="447"/>
        <w:rPr>
          <w:rFonts w:hint="eastAsia" w:ascii="仿宋" w:hAnsi="仿宋" w:eastAsia="仿宋" w:cs="仿宋"/>
          <w:color w:val="auto"/>
          <w:sz w:val="24"/>
          <w:szCs w:val="24"/>
        </w:rPr>
      </w:pPr>
      <w:r>
        <w:rPr>
          <w:rFonts w:hint="eastAsia" w:ascii="仿宋" w:hAnsi="仿宋" w:eastAsia="仿宋" w:cs="仿宋"/>
          <w:color w:val="auto"/>
          <w:sz w:val="24"/>
          <w:szCs w:val="24"/>
        </w:rPr>
        <w:t>本项目拟签订的采购合同见第五章有关内容。中标</w:t>
      </w:r>
      <w:r>
        <w:rPr>
          <w:rFonts w:hint="eastAsia" w:ascii="仿宋" w:hAnsi="仿宋" w:eastAsia="仿宋" w:cs="仿宋"/>
          <w:color w:val="auto"/>
          <w:spacing w:val="-1"/>
          <w:sz w:val="24"/>
          <w:szCs w:val="24"/>
        </w:rPr>
        <w:t>供应商与采购人须按照本项</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rPr>
        <w:t>目的采购文件和响应文件所载内容，及评标过程中有</w:t>
      </w:r>
      <w:r>
        <w:rPr>
          <w:rFonts w:hint="eastAsia" w:ascii="仿宋" w:hAnsi="仿宋" w:eastAsia="仿宋" w:cs="仿宋"/>
          <w:color w:val="auto"/>
          <w:spacing w:val="-4"/>
          <w:sz w:val="24"/>
          <w:szCs w:val="24"/>
        </w:rPr>
        <w:t>关澄清文件内容签订采购合同。</w:t>
      </w:r>
    </w:p>
    <w:p w14:paraId="1B93014E">
      <w:pPr>
        <w:spacing w:line="349" w:lineRule="auto"/>
        <w:rPr>
          <w:rFonts w:ascii="Arial"/>
          <w:color w:val="auto"/>
          <w:sz w:val="21"/>
        </w:rPr>
      </w:pPr>
    </w:p>
    <w:p w14:paraId="72AA3FEB">
      <w:pPr>
        <w:spacing w:line="350" w:lineRule="auto"/>
        <w:rPr>
          <w:rFonts w:ascii="Arial"/>
          <w:color w:val="auto"/>
          <w:sz w:val="21"/>
        </w:rPr>
      </w:pPr>
    </w:p>
    <w:p w14:paraId="2C4F9D69">
      <w:pPr>
        <w:spacing w:before="100" w:line="225" w:lineRule="auto"/>
        <w:ind w:left="2696"/>
        <w:rPr>
          <w:rFonts w:ascii="宋体" w:hAnsi="宋体" w:eastAsia="宋体" w:cs="宋体"/>
          <w:color w:val="auto"/>
          <w:sz w:val="31"/>
          <w:szCs w:val="31"/>
        </w:rPr>
      </w:pPr>
      <w:r>
        <w:rPr>
          <w:rFonts w:ascii="宋体" w:hAnsi="宋体" w:eastAsia="宋体" w:cs="宋体"/>
          <w:color w:val="auto"/>
          <w:spacing w:val="8"/>
          <w:sz w:val="31"/>
          <w:szCs w:val="31"/>
        </w:rPr>
        <w:t>第</w:t>
      </w:r>
      <w:r>
        <w:rPr>
          <w:rFonts w:hint="eastAsia" w:ascii="宋体" w:hAnsi="宋体" w:eastAsia="宋体" w:cs="宋体"/>
          <w:color w:val="auto"/>
          <w:spacing w:val="8"/>
          <w:sz w:val="31"/>
          <w:szCs w:val="31"/>
          <w:lang w:val="en-US" w:eastAsia="zh-CN"/>
        </w:rPr>
        <w:t>八</w:t>
      </w:r>
      <w:r>
        <w:rPr>
          <w:rFonts w:ascii="宋体" w:hAnsi="宋体" w:eastAsia="宋体" w:cs="宋体"/>
          <w:color w:val="auto"/>
          <w:spacing w:val="8"/>
          <w:sz w:val="31"/>
          <w:szCs w:val="31"/>
        </w:rPr>
        <w:t>节 退还投标保证金</w:t>
      </w:r>
    </w:p>
    <w:p w14:paraId="3D700DE2">
      <w:pPr>
        <w:spacing w:line="247" w:lineRule="auto"/>
        <w:rPr>
          <w:rFonts w:hint="eastAsia" w:ascii="仿宋" w:hAnsi="仿宋" w:eastAsia="仿宋" w:cs="仿宋"/>
          <w:color w:val="auto"/>
          <w:sz w:val="24"/>
          <w:szCs w:val="24"/>
        </w:rPr>
      </w:pPr>
    </w:p>
    <w:p w14:paraId="60921110">
      <w:pPr>
        <w:spacing w:before="79" w:line="221" w:lineRule="auto"/>
        <w:ind w:left="14" w:firstLine="468" w:firstLineChars="200"/>
        <w:rPr>
          <w:rFonts w:hint="eastAsia" w:ascii="仿宋" w:hAnsi="仿宋" w:eastAsia="仿宋" w:cs="仿宋"/>
          <w:color w:val="auto"/>
          <w:sz w:val="24"/>
          <w:szCs w:val="24"/>
        </w:rPr>
      </w:pPr>
      <w:r>
        <w:rPr>
          <w:rFonts w:hint="eastAsia" w:ascii="仿宋" w:hAnsi="仿宋" w:eastAsia="仿宋" w:cs="仿宋"/>
          <w:color w:val="auto"/>
          <w:spacing w:val="-3"/>
          <w:sz w:val="24"/>
          <w:szCs w:val="24"/>
        </w:rPr>
        <w:t>一、退还时间</w:t>
      </w:r>
      <w:r>
        <w:rPr>
          <w:rFonts w:hint="eastAsia" w:ascii="仿宋" w:hAnsi="仿宋" w:eastAsia="仿宋" w:cs="仿宋"/>
          <w:color w:val="auto"/>
          <w:spacing w:val="-3"/>
          <w:sz w:val="24"/>
          <w:szCs w:val="24"/>
          <w:lang w:val="en-US" w:eastAsia="zh-CN"/>
        </w:rPr>
        <w:t xml:space="preserve"> ：</w:t>
      </w:r>
      <w:r>
        <w:rPr>
          <w:rFonts w:hint="eastAsia" w:ascii="仿宋" w:hAnsi="仿宋" w:eastAsia="仿宋" w:cs="仿宋"/>
          <w:color w:val="auto"/>
          <w:sz w:val="24"/>
          <w:szCs w:val="24"/>
          <w:u w:val="single" w:color="auto"/>
        </w:rPr>
        <w:tab/>
      </w:r>
      <w:r>
        <w:rPr>
          <w:rFonts w:hint="eastAsia" w:ascii="仿宋" w:hAnsi="仿宋" w:eastAsia="仿宋" w:cs="仿宋"/>
          <w:color w:val="auto"/>
          <w:spacing w:val="-5"/>
          <w:sz w:val="24"/>
          <w:szCs w:val="24"/>
          <w:u w:val="single" w:color="auto"/>
        </w:rPr>
        <w:t>/</w:t>
      </w:r>
      <w:r>
        <w:rPr>
          <w:rFonts w:hint="eastAsia" w:ascii="仿宋" w:hAnsi="仿宋" w:eastAsia="仿宋" w:cs="仿宋"/>
          <w:color w:val="auto"/>
          <w:spacing w:val="14"/>
          <w:sz w:val="24"/>
          <w:szCs w:val="24"/>
          <w:u w:val="single" w:color="auto"/>
        </w:rPr>
        <w:t xml:space="preserve">        </w:t>
      </w:r>
      <w:r>
        <w:rPr>
          <w:rFonts w:hint="eastAsia" w:ascii="仿宋" w:hAnsi="仿宋" w:eastAsia="仿宋" w:cs="仿宋"/>
          <w:color w:val="auto"/>
          <w:spacing w:val="-5"/>
          <w:sz w:val="24"/>
          <w:szCs w:val="24"/>
        </w:rPr>
        <w:t>。</w:t>
      </w:r>
    </w:p>
    <w:p w14:paraId="3C2B496A">
      <w:pPr>
        <w:spacing w:before="1" w:line="220" w:lineRule="auto"/>
        <w:ind w:left="14" w:firstLine="468" w:firstLineChars="200"/>
        <w:rPr>
          <w:rFonts w:hint="eastAsia" w:ascii="仿宋" w:hAnsi="仿宋" w:eastAsia="仿宋" w:cs="仿宋"/>
          <w:color w:val="auto"/>
          <w:sz w:val="24"/>
          <w:szCs w:val="24"/>
        </w:rPr>
      </w:pPr>
      <w:r>
        <w:rPr>
          <w:rFonts w:hint="eastAsia" w:ascii="仿宋" w:hAnsi="仿宋" w:eastAsia="仿宋" w:cs="仿宋"/>
          <w:color w:val="auto"/>
          <w:spacing w:val="-3"/>
          <w:sz w:val="24"/>
          <w:szCs w:val="24"/>
        </w:rPr>
        <w:t>二、退还方式</w:t>
      </w:r>
      <w:r>
        <w:rPr>
          <w:rFonts w:hint="eastAsia" w:ascii="仿宋" w:hAnsi="仿宋" w:eastAsia="仿宋" w:cs="仿宋"/>
          <w:color w:val="auto"/>
          <w:spacing w:val="-3"/>
          <w:sz w:val="24"/>
          <w:szCs w:val="24"/>
          <w:lang w:eastAsia="zh-CN"/>
        </w:rPr>
        <w:t>：</w:t>
      </w:r>
      <w:r>
        <w:rPr>
          <w:rFonts w:hint="eastAsia" w:ascii="仿宋" w:hAnsi="仿宋" w:eastAsia="仿宋" w:cs="仿宋"/>
          <w:color w:val="auto"/>
          <w:sz w:val="24"/>
          <w:szCs w:val="24"/>
          <w:u w:val="single" w:color="auto"/>
        </w:rPr>
        <w:tab/>
      </w:r>
      <w:r>
        <w:rPr>
          <w:rFonts w:hint="eastAsia" w:ascii="仿宋" w:hAnsi="仿宋" w:eastAsia="仿宋" w:cs="仿宋"/>
          <w:color w:val="auto"/>
          <w:spacing w:val="-5"/>
          <w:sz w:val="24"/>
          <w:szCs w:val="24"/>
          <w:u w:val="single" w:color="auto"/>
        </w:rPr>
        <w:t>/</w:t>
      </w:r>
      <w:r>
        <w:rPr>
          <w:rFonts w:hint="eastAsia" w:ascii="仿宋" w:hAnsi="仿宋" w:eastAsia="仿宋" w:cs="仿宋"/>
          <w:color w:val="auto"/>
          <w:spacing w:val="29"/>
          <w:sz w:val="24"/>
          <w:szCs w:val="24"/>
          <w:u w:val="single" w:color="auto"/>
        </w:rPr>
        <w:t xml:space="preserve">    </w:t>
      </w:r>
      <w:r>
        <w:rPr>
          <w:rFonts w:hint="eastAsia" w:ascii="仿宋" w:hAnsi="仿宋" w:eastAsia="仿宋" w:cs="仿宋"/>
          <w:color w:val="auto"/>
          <w:spacing w:val="-5"/>
          <w:sz w:val="24"/>
          <w:szCs w:val="24"/>
        </w:rPr>
        <w:t>。</w:t>
      </w:r>
    </w:p>
    <w:p w14:paraId="60E99089">
      <w:pPr>
        <w:spacing w:before="66" w:line="357" w:lineRule="exact"/>
        <w:ind w:left="10" w:firstLine="472" w:firstLineChars="200"/>
        <w:rPr>
          <w:rFonts w:hint="eastAsia" w:ascii="仿宋" w:hAnsi="仿宋" w:eastAsia="仿宋" w:cs="仿宋"/>
          <w:color w:val="auto"/>
          <w:sz w:val="24"/>
          <w:szCs w:val="24"/>
        </w:rPr>
      </w:pPr>
      <w:r>
        <w:rPr>
          <w:rFonts w:hint="eastAsia" w:ascii="仿宋" w:hAnsi="仿宋" w:eastAsia="仿宋" w:cs="仿宋"/>
          <w:color w:val="auto"/>
          <w:spacing w:val="-2"/>
          <w:position w:val="8"/>
          <w:sz w:val="24"/>
          <w:szCs w:val="24"/>
        </w:rPr>
        <w:t>三、提交资料</w:t>
      </w:r>
      <w:r>
        <w:rPr>
          <w:rFonts w:hint="eastAsia" w:ascii="仿宋" w:hAnsi="仿宋" w:eastAsia="仿宋" w:cs="仿宋"/>
          <w:color w:val="auto"/>
          <w:spacing w:val="-2"/>
          <w:position w:val="8"/>
          <w:sz w:val="24"/>
          <w:szCs w:val="24"/>
          <w:lang w:eastAsia="zh-CN"/>
        </w:rPr>
        <w:t>：</w:t>
      </w:r>
      <w:r>
        <w:rPr>
          <w:rFonts w:hint="eastAsia" w:ascii="仿宋" w:hAnsi="仿宋" w:eastAsia="仿宋" w:cs="仿宋"/>
          <w:color w:val="auto"/>
          <w:spacing w:val="29"/>
          <w:sz w:val="24"/>
          <w:szCs w:val="24"/>
          <w:u w:val="single" w:color="auto"/>
        </w:rPr>
        <w:t xml:space="preserve">    </w:t>
      </w:r>
      <w:r>
        <w:rPr>
          <w:rFonts w:hint="eastAsia" w:ascii="仿宋" w:hAnsi="仿宋" w:eastAsia="仿宋" w:cs="仿宋"/>
          <w:color w:val="auto"/>
          <w:spacing w:val="-5"/>
          <w:sz w:val="24"/>
          <w:szCs w:val="24"/>
        </w:rPr>
        <w:t>。</w:t>
      </w:r>
    </w:p>
    <w:p w14:paraId="54173BA4">
      <w:pPr>
        <w:spacing w:before="69" w:line="219" w:lineRule="auto"/>
        <w:ind w:firstLine="476" w:firstLineChars="200"/>
        <w:rPr>
          <w:rFonts w:hint="eastAsia" w:ascii="仿宋" w:hAnsi="仿宋" w:eastAsia="仿宋" w:cs="仿宋"/>
          <w:color w:val="auto"/>
          <w:sz w:val="24"/>
          <w:szCs w:val="24"/>
        </w:rPr>
      </w:pPr>
      <w:r>
        <w:rPr>
          <w:rFonts w:hint="eastAsia" w:ascii="仿宋" w:hAnsi="仿宋" w:eastAsia="仿宋" w:cs="仿宋"/>
          <w:color w:val="auto"/>
          <w:spacing w:val="-1"/>
          <w:sz w:val="24"/>
          <w:szCs w:val="24"/>
        </w:rPr>
        <w:t>四、发生下列情况之一，投标保证金将不予退还：法律法</w:t>
      </w:r>
      <w:r>
        <w:rPr>
          <w:rFonts w:hint="eastAsia" w:ascii="仿宋" w:hAnsi="仿宋" w:eastAsia="仿宋" w:cs="仿宋"/>
          <w:color w:val="auto"/>
          <w:spacing w:val="-2"/>
          <w:sz w:val="24"/>
          <w:szCs w:val="24"/>
        </w:rPr>
        <w:t>规的情形</w:t>
      </w:r>
    </w:p>
    <w:p w14:paraId="2D04F094">
      <w:pPr>
        <w:spacing w:before="72" w:line="247" w:lineRule="auto"/>
        <w:ind w:left="493" w:right="1192" w:firstLine="14"/>
        <w:rPr>
          <w:rFonts w:hint="eastAsia" w:ascii="仿宋" w:hAnsi="仿宋" w:eastAsia="仿宋" w:cs="仿宋"/>
          <w:color w:val="auto"/>
          <w:sz w:val="24"/>
          <w:szCs w:val="24"/>
        </w:rPr>
      </w:pPr>
      <w:r>
        <w:rPr>
          <w:rFonts w:hint="eastAsia" w:ascii="仿宋" w:hAnsi="仿宋" w:eastAsia="仿宋" w:cs="仿宋"/>
          <w:color w:val="auto"/>
          <w:spacing w:val="-3"/>
          <w:sz w:val="24"/>
          <w:szCs w:val="24"/>
        </w:rPr>
        <w:t>1.供应商有《中华人民共和国政府采购法》第七十七条所列行为的；</w:t>
      </w:r>
      <w:r>
        <w:rPr>
          <w:rFonts w:hint="eastAsia" w:ascii="仿宋" w:hAnsi="仿宋" w:eastAsia="仿宋" w:cs="仿宋"/>
          <w:color w:val="auto"/>
          <w:spacing w:val="3"/>
          <w:sz w:val="24"/>
          <w:szCs w:val="24"/>
        </w:rPr>
        <w:t xml:space="preserve"> </w:t>
      </w:r>
      <w:r>
        <w:rPr>
          <w:rFonts w:hint="eastAsia" w:ascii="仿宋" w:hAnsi="仿宋" w:eastAsia="仿宋" w:cs="仿宋"/>
          <w:color w:val="auto"/>
          <w:spacing w:val="-1"/>
          <w:sz w:val="24"/>
          <w:szCs w:val="24"/>
        </w:rPr>
        <w:t>2.开标后在投标有效期间内，供应商撤回响应文件的；</w:t>
      </w:r>
    </w:p>
    <w:p w14:paraId="2AC783F6">
      <w:pPr>
        <w:spacing w:before="73" w:line="219" w:lineRule="auto"/>
        <w:ind w:left="494"/>
        <w:rPr>
          <w:rFonts w:hint="eastAsia" w:ascii="仿宋" w:hAnsi="仿宋" w:eastAsia="仿宋" w:cs="仿宋"/>
          <w:color w:val="auto"/>
          <w:sz w:val="24"/>
          <w:szCs w:val="24"/>
        </w:rPr>
      </w:pPr>
      <w:r>
        <w:rPr>
          <w:rFonts w:hint="eastAsia" w:ascii="仿宋" w:hAnsi="仿宋" w:eastAsia="仿宋" w:cs="仿宋"/>
          <w:color w:val="auto"/>
          <w:spacing w:val="-1"/>
          <w:sz w:val="24"/>
          <w:szCs w:val="24"/>
        </w:rPr>
        <w:t>3.法律法规及采购文件规定的其他情形。</w:t>
      </w:r>
    </w:p>
    <w:p w14:paraId="244D1A5C">
      <w:pPr>
        <w:spacing w:line="219" w:lineRule="auto"/>
        <w:rPr>
          <w:rFonts w:hint="eastAsia" w:ascii="仿宋" w:hAnsi="仿宋" w:eastAsia="仿宋" w:cs="仿宋"/>
          <w:color w:val="auto"/>
          <w:sz w:val="24"/>
          <w:szCs w:val="24"/>
        </w:rPr>
        <w:sectPr>
          <w:footerReference r:id="rId32" w:type="default"/>
          <w:pgSz w:w="11907" w:h="16840"/>
          <w:pgMar w:top="400" w:right="1506" w:bottom="985" w:left="1588" w:header="0" w:footer="823" w:gutter="0"/>
          <w:cols w:space="720" w:num="1"/>
        </w:sectPr>
      </w:pPr>
    </w:p>
    <w:p w14:paraId="50C5BFCE">
      <w:pPr>
        <w:spacing w:line="256" w:lineRule="auto"/>
        <w:rPr>
          <w:rFonts w:ascii="Arial"/>
          <w:color w:val="auto"/>
          <w:sz w:val="21"/>
        </w:rPr>
      </w:pPr>
    </w:p>
    <w:p w14:paraId="702AB563">
      <w:pPr>
        <w:spacing w:line="257" w:lineRule="auto"/>
        <w:rPr>
          <w:rFonts w:ascii="Arial"/>
          <w:color w:val="auto"/>
          <w:sz w:val="21"/>
        </w:rPr>
      </w:pPr>
    </w:p>
    <w:p w14:paraId="4BAE9C4F">
      <w:pPr>
        <w:spacing w:line="257" w:lineRule="auto"/>
        <w:rPr>
          <w:rFonts w:ascii="Arial"/>
          <w:color w:val="auto"/>
          <w:sz w:val="21"/>
        </w:rPr>
      </w:pPr>
    </w:p>
    <w:p w14:paraId="4F4DFF67">
      <w:pPr>
        <w:spacing w:line="257" w:lineRule="auto"/>
        <w:rPr>
          <w:rFonts w:ascii="Arial"/>
          <w:color w:val="auto"/>
          <w:sz w:val="21"/>
        </w:rPr>
      </w:pPr>
    </w:p>
    <w:p w14:paraId="059CC02C">
      <w:pPr>
        <w:spacing w:line="257" w:lineRule="auto"/>
        <w:rPr>
          <w:rFonts w:ascii="Arial"/>
          <w:color w:val="auto"/>
          <w:sz w:val="21"/>
        </w:rPr>
      </w:pPr>
    </w:p>
    <w:p w14:paraId="46B875E9">
      <w:pPr>
        <w:spacing w:before="91" w:line="219" w:lineRule="auto"/>
        <w:ind w:left="3128"/>
        <w:rPr>
          <w:rFonts w:ascii="宋体" w:hAnsi="宋体" w:eastAsia="宋体" w:cs="宋体"/>
          <w:color w:val="auto"/>
          <w:sz w:val="28"/>
          <w:szCs w:val="28"/>
        </w:rPr>
      </w:pPr>
      <w:r>
        <w:rPr>
          <w:rFonts w:ascii="宋体" w:hAnsi="宋体" w:eastAsia="宋体" w:cs="宋体"/>
          <w:color w:val="auto"/>
          <w:spacing w:val="-2"/>
          <w:sz w:val="28"/>
          <w:szCs w:val="28"/>
        </w:rPr>
        <w:t>第五章 采购合同</w:t>
      </w:r>
    </w:p>
    <w:p w14:paraId="16BF3FA4">
      <w:pPr>
        <w:spacing w:line="245" w:lineRule="auto"/>
        <w:rPr>
          <w:rFonts w:ascii="Arial"/>
          <w:color w:val="auto"/>
          <w:sz w:val="21"/>
        </w:rPr>
      </w:pPr>
    </w:p>
    <w:p w14:paraId="3D2CB890">
      <w:pPr>
        <w:spacing w:line="246" w:lineRule="auto"/>
        <w:rPr>
          <w:rFonts w:ascii="Arial"/>
          <w:color w:val="auto"/>
          <w:sz w:val="21"/>
        </w:rPr>
      </w:pPr>
    </w:p>
    <w:p w14:paraId="5C1BB5D8">
      <w:pPr>
        <w:spacing w:before="140" w:line="222" w:lineRule="auto"/>
        <w:ind w:left="3302"/>
        <w:rPr>
          <w:rFonts w:ascii="宋体" w:hAnsi="宋体" w:eastAsia="宋体" w:cs="宋体"/>
          <w:color w:val="auto"/>
          <w:sz w:val="43"/>
          <w:szCs w:val="43"/>
        </w:rPr>
      </w:pPr>
      <w:r>
        <w:rPr>
          <w:rFonts w:ascii="宋体" w:hAnsi="宋体" w:eastAsia="宋体" w:cs="宋体"/>
          <w:color w:val="auto"/>
          <w:spacing w:val="5"/>
          <w:sz w:val="43"/>
          <w:szCs w:val="43"/>
        </w:rPr>
        <w:t>采购合同</w:t>
      </w:r>
    </w:p>
    <w:p w14:paraId="2DB426B3">
      <w:pPr>
        <w:spacing w:line="352" w:lineRule="auto"/>
        <w:rPr>
          <w:rFonts w:ascii="Arial"/>
          <w:color w:val="auto"/>
          <w:sz w:val="21"/>
        </w:rPr>
      </w:pPr>
    </w:p>
    <w:p w14:paraId="3FBD813C">
      <w:pPr>
        <w:spacing w:before="78" w:line="219" w:lineRule="auto"/>
        <w:ind w:left="1503"/>
        <w:rPr>
          <w:rFonts w:ascii="宋体" w:hAnsi="宋体" w:eastAsia="宋体" w:cs="宋体"/>
          <w:color w:val="auto"/>
          <w:sz w:val="24"/>
          <w:szCs w:val="24"/>
        </w:rPr>
        <w:sectPr>
          <w:footerReference r:id="rId33" w:type="default"/>
          <w:pgSz w:w="11907" w:h="16840"/>
          <w:pgMar w:top="400" w:right="1786" w:bottom="985" w:left="1786" w:header="0" w:footer="823" w:gutter="0"/>
          <w:cols w:space="720" w:num="1"/>
        </w:sectPr>
      </w:pPr>
      <w:r>
        <w:rPr>
          <w:rFonts w:ascii="宋体" w:hAnsi="宋体" w:eastAsia="宋体" w:cs="宋体"/>
          <w:color w:val="auto"/>
          <w:spacing w:val="-1"/>
          <w:sz w:val="24"/>
          <w:szCs w:val="24"/>
        </w:rPr>
        <w:t>（仅供参考，最终以采购人与成交供应商签订为准）</w:t>
      </w:r>
    </w:p>
    <w:p w14:paraId="044DA8BE">
      <w:pPr>
        <w:spacing w:before="231" w:line="560" w:lineRule="exact"/>
        <w:jc w:val="center"/>
        <w:rPr>
          <w:rFonts w:hint="eastAsia" w:ascii="仿宋" w:hAnsi="仿宋" w:eastAsia="仿宋" w:cs="仿宋"/>
          <w:b w:val="0"/>
          <w:bCs w:val="0"/>
          <w:color w:val="auto"/>
          <w:spacing w:val="10"/>
          <w:sz w:val="48"/>
          <w:szCs w:val="48"/>
          <w:highlight w:val="none"/>
          <w:lang w:val="en-US" w:eastAsia="zh-CN"/>
          <w14:textOutline w14:w="14082" w14:cap="flat" w14:cmpd="sng">
            <w14:solidFill>
              <w14:srgbClr w14:val="000000"/>
            </w14:solidFill>
            <w14:prstDash w14:val="solid"/>
            <w14:miter w14:val="0"/>
          </w14:textOutline>
        </w:rPr>
      </w:pPr>
      <w:bookmarkStart w:id="31" w:name="bookmark31"/>
      <w:bookmarkEnd w:id="31"/>
      <w:r>
        <w:rPr>
          <w:rFonts w:hint="eastAsia" w:ascii="仿宋" w:hAnsi="仿宋" w:eastAsia="仿宋" w:cs="仿宋"/>
          <w:b w:val="0"/>
          <w:bCs w:val="0"/>
          <w:color w:val="auto"/>
          <w:spacing w:val="10"/>
          <w:sz w:val="48"/>
          <w:szCs w:val="48"/>
          <w:highlight w:val="none"/>
          <w14:textOutline w14:w="14082" w14:cap="flat" w14:cmpd="sng">
            <w14:solidFill>
              <w14:srgbClr w14:val="000000"/>
            </w14:solidFill>
            <w14:prstDash w14:val="solid"/>
            <w14:miter w14:val="0"/>
          </w14:textOutline>
        </w:rPr>
        <w:t>贵阳矿能集团</w:t>
      </w:r>
      <w:r>
        <w:rPr>
          <w:rFonts w:hint="eastAsia" w:ascii="仿宋" w:hAnsi="仿宋" w:eastAsia="仿宋" w:cs="仿宋"/>
          <w:b w:val="0"/>
          <w:bCs w:val="0"/>
          <w:color w:val="auto"/>
          <w:spacing w:val="10"/>
          <w:sz w:val="48"/>
          <w:szCs w:val="48"/>
          <w:highlight w:val="none"/>
          <w:lang w:val="en-US" w:eastAsia="zh-CN"/>
          <w14:textOutline w14:w="14082" w14:cap="flat" w14:cmpd="sng">
            <w14:solidFill>
              <w14:srgbClr w14:val="000000"/>
            </w14:solidFill>
            <w14:prstDash w14:val="solid"/>
            <w14:miter w14:val="0"/>
          </w14:textOutline>
        </w:rPr>
        <w:t>2024年度</w:t>
      </w:r>
    </w:p>
    <w:p w14:paraId="452509BA">
      <w:pPr>
        <w:spacing w:before="231" w:line="560" w:lineRule="exact"/>
        <w:jc w:val="center"/>
        <w:rPr>
          <w:rFonts w:hint="eastAsia" w:ascii="仿宋" w:hAnsi="仿宋" w:eastAsia="仿宋" w:cs="仿宋"/>
          <w:b w:val="0"/>
          <w:bCs w:val="0"/>
          <w:color w:val="auto"/>
          <w:spacing w:val="10"/>
          <w:sz w:val="48"/>
          <w:szCs w:val="48"/>
          <w:highlight w:val="none"/>
          <w:u w:val="none"/>
          <w:lang w:val="en-US" w:eastAsia="zh-CN"/>
          <w14:textOutline w14:w="14082" w14:cap="flat" w14:cmpd="sng">
            <w14:solidFill>
              <w14:srgbClr w14:val="000000"/>
            </w14:solidFill>
            <w14:prstDash w14:val="solid"/>
            <w14:miter w14:val="0"/>
          </w14:textOutline>
        </w:rPr>
      </w:pPr>
      <w:r>
        <w:rPr>
          <w:rFonts w:hint="eastAsia" w:ascii="仿宋" w:hAnsi="仿宋" w:eastAsia="仿宋" w:cs="仿宋"/>
          <w:b w:val="0"/>
          <w:bCs w:val="0"/>
          <w:color w:val="auto"/>
          <w:spacing w:val="10"/>
          <w:sz w:val="48"/>
          <w:szCs w:val="48"/>
          <w:highlight w:val="none"/>
          <w:u w:val="none"/>
          <w:lang w:val="en-US" w:eastAsia="zh-CN"/>
          <w14:textOutline w14:w="14082" w14:cap="flat" w14:cmpd="sng">
            <w14:solidFill>
              <w14:srgbClr w14:val="000000"/>
            </w14:solidFill>
            <w14:prstDash w14:val="solid"/>
            <w14:miter w14:val="0"/>
          </w14:textOutline>
        </w:rPr>
        <w:t>年报审计服务采购合同</w:t>
      </w:r>
    </w:p>
    <w:p w14:paraId="704CA8B8">
      <w:pPr>
        <w:tabs>
          <w:tab w:val="left" w:pos="3177"/>
        </w:tabs>
        <w:spacing w:before="247" w:line="690" w:lineRule="exact"/>
        <w:ind w:left="2917"/>
        <w:rPr>
          <w:rFonts w:ascii="Times New Roman" w:hAnsi="Times New Roman" w:eastAsia="Times New Roman" w:cs="Times New Roman"/>
          <w:color w:val="auto"/>
          <w:sz w:val="52"/>
          <w:szCs w:val="52"/>
          <w:highlight w:val="none"/>
          <w:u w:val="none"/>
        </w:rPr>
      </w:pPr>
    </w:p>
    <w:p w14:paraId="2EFCD28B">
      <w:pPr>
        <w:spacing w:line="241" w:lineRule="auto"/>
        <w:rPr>
          <w:rFonts w:ascii="Arial"/>
          <w:color w:val="auto"/>
          <w:sz w:val="21"/>
          <w:highlight w:val="none"/>
        </w:rPr>
      </w:pPr>
    </w:p>
    <w:p w14:paraId="012BBF7D">
      <w:pPr>
        <w:spacing w:line="241" w:lineRule="auto"/>
        <w:rPr>
          <w:rFonts w:ascii="Arial"/>
          <w:color w:val="auto"/>
          <w:sz w:val="21"/>
          <w:highlight w:val="none"/>
        </w:rPr>
      </w:pPr>
    </w:p>
    <w:p w14:paraId="309209B0">
      <w:pPr>
        <w:spacing w:line="241" w:lineRule="auto"/>
        <w:rPr>
          <w:rFonts w:ascii="Arial"/>
          <w:color w:val="auto"/>
          <w:sz w:val="21"/>
          <w:highlight w:val="none"/>
        </w:rPr>
      </w:pPr>
    </w:p>
    <w:p w14:paraId="3B42F483">
      <w:pPr>
        <w:spacing w:line="241" w:lineRule="auto"/>
        <w:rPr>
          <w:rFonts w:ascii="Arial"/>
          <w:color w:val="auto"/>
          <w:sz w:val="21"/>
          <w:highlight w:val="none"/>
        </w:rPr>
      </w:pPr>
    </w:p>
    <w:p w14:paraId="0A72E755">
      <w:pPr>
        <w:spacing w:line="241" w:lineRule="auto"/>
        <w:rPr>
          <w:rFonts w:ascii="Arial"/>
          <w:color w:val="auto"/>
          <w:sz w:val="21"/>
          <w:highlight w:val="none"/>
        </w:rPr>
      </w:pPr>
    </w:p>
    <w:p w14:paraId="5697BC52">
      <w:pPr>
        <w:spacing w:line="241" w:lineRule="auto"/>
        <w:rPr>
          <w:rFonts w:ascii="Arial"/>
          <w:color w:val="auto"/>
          <w:sz w:val="21"/>
          <w:highlight w:val="none"/>
        </w:rPr>
      </w:pPr>
    </w:p>
    <w:p w14:paraId="6381EB89">
      <w:pPr>
        <w:spacing w:line="242" w:lineRule="auto"/>
        <w:ind w:left="0" w:leftChars="0" w:firstLine="0" w:firstLineChars="0"/>
        <w:rPr>
          <w:rFonts w:ascii="Arial"/>
          <w:color w:val="auto"/>
          <w:sz w:val="21"/>
          <w:highlight w:val="none"/>
        </w:rPr>
      </w:pPr>
    </w:p>
    <w:p w14:paraId="76965D24">
      <w:pPr>
        <w:spacing w:line="242" w:lineRule="auto"/>
        <w:rPr>
          <w:rFonts w:ascii="Arial"/>
          <w:color w:val="auto"/>
          <w:sz w:val="21"/>
          <w:highlight w:val="none"/>
        </w:rPr>
      </w:pPr>
    </w:p>
    <w:p w14:paraId="4B441B28">
      <w:pPr>
        <w:spacing w:line="242" w:lineRule="auto"/>
        <w:rPr>
          <w:rFonts w:ascii="Arial"/>
          <w:color w:val="auto"/>
          <w:sz w:val="21"/>
          <w:highlight w:val="none"/>
        </w:rPr>
      </w:pPr>
    </w:p>
    <w:p w14:paraId="6D03F456">
      <w:pPr>
        <w:keepNext w:val="0"/>
        <w:keepLines w:val="0"/>
        <w:widowControl/>
        <w:suppressLineNumbers w:val="0"/>
        <w:spacing w:line="560" w:lineRule="exact"/>
        <w:ind w:left="0" w:leftChars="0" w:firstLine="0" w:firstLineChars="0"/>
        <w:jc w:val="left"/>
        <w:rPr>
          <w:rFonts w:hint="eastAsia" w:ascii="仿宋_GB2312" w:hAnsi="仿宋_GB2312" w:eastAsia="仿宋_GB2312" w:cs="仿宋_GB2312"/>
          <w:snapToGrid w:val="0"/>
          <w:color w:val="auto"/>
          <w:kern w:val="0"/>
          <w:sz w:val="32"/>
          <w:szCs w:val="32"/>
          <w:highlight w:val="none"/>
          <w:u w:val="single"/>
          <w:lang w:val="en-US" w:eastAsia="zh-CN" w:bidi="ar"/>
        </w:rPr>
      </w:pPr>
      <w:r>
        <w:rPr>
          <w:rFonts w:hint="eastAsia" w:ascii="仿宋_GB2312" w:hAnsi="仿宋_GB2312" w:eastAsia="仿宋_GB2312" w:cs="仿宋_GB2312"/>
          <w:b/>
          <w:bCs/>
          <w:snapToGrid w:val="0"/>
          <w:color w:val="auto"/>
          <w:kern w:val="0"/>
          <w:sz w:val="32"/>
          <w:szCs w:val="32"/>
          <w:highlight w:val="none"/>
          <w:lang w:val="en-US" w:eastAsia="zh-CN" w:bidi="ar"/>
        </w:rPr>
        <w:t xml:space="preserve">项  目  名  称： </w:t>
      </w:r>
      <w:r>
        <w:rPr>
          <w:rFonts w:hint="eastAsia" w:ascii="仿宋_GB2312" w:hAnsi="仿宋_GB2312" w:eastAsia="仿宋_GB2312" w:cs="仿宋_GB2312"/>
          <w:color w:val="auto"/>
          <w:spacing w:val="0"/>
          <w:sz w:val="32"/>
          <w:szCs w:val="32"/>
          <w:highlight w:val="none"/>
          <w:u w:val="single"/>
          <w:lang w:val="en-US" w:eastAsia="zh-CN" w:bidi="ar"/>
        </w:rPr>
        <w:t>市矿能集团</w:t>
      </w:r>
      <w:r>
        <w:rPr>
          <w:rFonts w:hint="eastAsia" w:ascii="仿宋_GB2312" w:hAnsi="仿宋_GB2312" w:eastAsia="仿宋_GB2312" w:cs="仿宋_GB2312"/>
          <w:b w:val="0"/>
          <w:bCs w:val="0"/>
          <w:snapToGrid w:val="0"/>
          <w:color w:val="auto"/>
          <w:spacing w:val="0"/>
          <w:kern w:val="0"/>
          <w:sz w:val="32"/>
          <w:szCs w:val="32"/>
          <w:highlight w:val="none"/>
          <w:u w:val="single"/>
          <w:lang w:val="en-US" w:eastAsia="zh-CN" w:bidi="ar"/>
        </w:rPr>
        <w:t>2024年度年报</w:t>
      </w:r>
      <w:r>
        <w:rPr>
          <w:rFonts w:hint="eastAsia" w:ascii="仿宋_GB2312" w:hAnsi="仿宋_GB2312" w:eastAsia="仿宋_GB2312" w:cs="仿宋_GB2312"/>
          <w:b w:val="0"/>
          <w:bCs w:val="0"/>
          <w:color w:val="auto"/>
          <w:spacing w:val="0"/>
          <w:sz w:val="32"/>
          <w:szCs w:val="32"/>
          <w:highlight w:val="none"/>
          <w:u w:val="single"/>
          <w:lang w:val="en-US" w:eastAsia="zh-CN" w:bidi="ar"/>
        </w:rPr>
        <w:t>审计服务</w:t>
      </w:r>
      <w:r>
        <w:rPr>
          <w:rFonts w:hint="eastAsia" w:ascii="仿宋_GB2312" w:hAnsi="仿宋_GB2312" w:eastAsia="仿宋_GB2312" w:cs="仿宋_GB2312"/>
          <w:b w:val="0"/>
          <w:bCs w:val="0"/>
          <w:snapToGrid w:val="0"/>
          <w:color w:val="auto"/>
          <w:spacing w:val="0"/>
          <w:kern w:val="0"/>
          <w:sz w:val="32"/>
          <w:szCs w:val="32"/>
          <w:highlight w:val="none"/>
          <w:u w:val="single"/>
          <w:lang w:val="en-US" w:eastAsia="zh-CN" w:bidi="ar"/>
        </w:rPr>
        <w:t>采购</w:t>
      </w:r>
    </w:p>
    <w:p w14:paraId="7A206741">
      <w:pPr>
        <w:keepNext w:val="0"/>
        <w:keepLines w:val="0"/>
        <w:widowControl/>
        <w:suppressLineNumbers w:val="0"/>
        <w:spacing w:line="560" w:lineRule="exact"/>
        <w:ind w:left="0" w:leftChars="0" w:firstLine="0" w:firstLineChars="0"/>
        <w:jc w:val="left"/>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b/>
          <w:bCs/>
          <w:snapToGrid w:val="0"/>
          <w:color w:val="auto"/>
          <w:kern w:val="0"/>
          <w:sz w:val="32"/>
          <w:szCs w:val="32"/>
          <w:highlight w:val="none"/>
          <w:lang w:val="en-US" w:eastAsia="zh-CN" w:bidi="ar"/>
        </w:rPr>
        <w:t xml:space="preserve">甲方（委托方）：  </w:t>
      </w:r>
      <w:r>
        <w:rPr>
          <w:rFonts w:hint="eastAsia" w:ascii="仿宋_GB2312" w:hAnsi="仿宋_GB2312" w:eastAsia="仿宋_GB2312" w:cs="仿宋_GB2312"/>
          <w:snapToGrid w:val="0"/>
          <w:color w:val="auto"/>
          <w:kern w:val="0"/>
          <w:sz w:val="32"/>
          <w:szCs w:val="32"/>
          <w:highlight w:val="none"/>
          <w:u w:val="single"/>
          <w:lang w:val="en-US" w:eastAsia="zh-CN" w:bidi="ar"/>
        </w:rPr>
        <w:t xml:space="preserve">贵阳市矿产能源投资集团有限公司   </w:t>
      </w:r>
    </w:p>
    <w:p w14:paraId="03CB7CA2">
      <w:pPr>
        <w:keepNext w:val="0"/>
        <w:keepLines w:val="0"/>
        <w:widowControl/>
        <w:suppressLineNumbers w:val="0"/>
        <w:spacing w:line="560" w:lineRule="exact"/>
        <w:ind w:left="2747" w:leftChars="0" w:hanging="2747" w:hangingChars="855"/>
        <w:jc w:val="left"/>
        <w:rPr>
          <w:rFonts w:hint="eastAsia" w:ascii="仿宋_GB2312" w:hAnsi="仿宋_GB2312" w:eastAsia="仿宋_GB2312" w:cs="仿宋_GB2312"/>
          <w:b/>
          <w:bCs/>
          <w:snapToGrid w:val="0"/>
          <w:color w:val="auto"/>
          <w:kern w:val="0"/>
          <w:sz w:val="32"/>
          <w:szCs w:val="32"/>
          <w:highlight w:val="none"/>
          <w:u w:val="single"/>
          <w:lang w:val="en-US" w:eastAsia="zh-CN" w:bidi="ar"/>
        </w:rPr>
      </w:pPr>
      <w:r>
        <w:rPr>
          <w:rFonts w:hint="eastAsia" w:ascii="仿宋_GB2312" w:hAnsi="仿宋_GB2312" w:eastAsia="仿宋_GB2312" w:cs="仿宋_GB2312"/>
          <w:b/>
          <w:bCs/>
          <w:snapToGrid w:val="0"/>
          <w:color w:val="auto"/>
          <w:kern w:val="0"/>
          <w:sz w:val="32"/>
          <w:szCs w:val="32"/>
          <w:highlight w:val="none"/>
          <w:lang w:val="en-US" w:eastAsia="zh-CN" w:bidi="ar"/>
        </w:rPr>
        <w:t xml:space="preserve">乙方（受托方）： </w:t>
      </w:r>
      <w:r>
        <w:rPr>
          <w:rFonts w:hint="eastAsia" w:ascii="仿宋_GB2312" w:hAnsi="仿宋_GB2312" w:cs="仿宋_GB2312"/>
          <w:b/>
          <w:bCs/>
          <w:snapToGrid w:val="0"/>
          <w:color w:val="auto"/>
          <w:kern w:val="0"/>
          <w:sz w:val="32"/>
          <w:szCs w:val="32"/>
          <w:highlight w:val="none"/>
          <w:lang w:val="en-US" w:eastAsia="zh-CN" w:bidi="ar"/>
        </w:rPr>
        <w:t>　　　</w:t>
      </w:r>
    </w:p>
    <w:p w14:paraId="4DFDA6C2">
      <w:pPr>
        <w:keepNext w:val="0"/>
        <w:keepLines w:val="0"/>
        <w:widowControl/>
        <w:suppressLineNumbers w:val="0"/>
        <w:ind w:left="0" w:leftChars="0" w:firstLine="0" w:firstLineChars="0"/>
        <w:jc w:val="left"/>
        <w:rPr>
          <w:rFonts w:hint="eastAsia" w:ascii="仿宋_GB2312" w:hAnsi="仿宋_GB2312" w:eastAsia="仿宋_GB2312" w:cs="仿宋_GB2312"/>
          <w:b/>
          <w:bCs/>
          <w:snapToGrid w:val="0"/>
          <w:color w:val="auto"/>
          <w:kern w:val="0"/>
          <w:sz w:val="32"/>
          <w:szCs w:val="32"/>
          <w:highlight w:val="none"/>
          <w:lang w:val="en-US" w:eastAsia="zh-CN" w:bidi="ar"/>
        </w:rPr>
      </w:pPr>
    </w:p>
    <w:p w14:paraId="2ECF792A">
      <w:pPr>
        <w:keepNext w:val="0"/>
        <w:keepLines w:val="0"/>
        <w:widowControl/>
        <w:suppressLineNumbers w:val="0"/>
        <w:ind w:left="0" w:leftChars="0" w:firstLine="0" w:firstLineChars="0"/>
        <w:jc w:val="left"/>
        <w:rPr>
          <w:rFonts w:hint="eastAsia" w:ascii="仿宋_GB2312" w:hAnsi="仿宋_GB2312" w:eastAsia="仿宋_GB2312" w:cs="仿宋_GB2312"/>
          <w:b/>
          <w:bCs/>
          <w:snapToGrid w:val="0"/>
          <w:color w:val="auto"/>
          <w:kern w:val="0"/>
          <w:sz w:val="32"/>
          <w:szCs w:val="32"/>
          <w:highlight w:val="none"/>
          <w:lang w:val="en-US" w:eastAsia="zh-CN" w:bidi="ar"/>
        </w:rPr>
      </w:pPr>
    </w:p>
    <w:p w14:paraId="13BAF9A8">
      <w:pPr>
        <w:keepNext w:val="0"/>
        <w:keepLines w:val="0"/>
        <w:widowControl/>
        <w:suppressLineNumbers w:val="0"/>
        <w:ind w:left="0" w:leftChars="0" w:firstLine="0" w:firstLineChars="0"/>
        <w:jc w:val="left"/>
        <w:rPr>
          <w:rFonts w:hint="eastAsia" w:ascii="仿宋_GB2312" w:hAnsi="仿宋_GB2312" w:eastAsia="仿宋_GB2312" w:cs="仿宋_GB2312"/>
          <w:b/>
          <w:bCs/>
          <w:snapToGrid w:val="0"/>
          <w:color w:val="auto"/>
          <w:kern w:val="0"/>
          <w:sz w:val="32"/>
          <w:szCs w:val="32"/>
          <w:highlight w:val="none"/>
          <w:lang w:val="en-US" w:eastAsia="zh-CN" w:bidi="ar"/>
        </w:rPr>
      </w:pPr>
    </w:p>
    <w:p w14:paraId="4B04E0DD">
      <w:pPr>
        <w:keepNext w:val="0"/>
        <w:keepLines w:val="0"/>
        <w:widowControl/>
        <w:suppressLineNumbers w:val="0"/>
        <w:ind w:left="0" w:leftChars="0" w:firstLine="0" w:firstLineChars="0"/>
        <w:jc w:val="left"/>
        <w:rPr>
          <w:rFonts w:hint="eastAsia" w:ascii="仿宋_GB2312" w:hAnsi="仿宋_GB2312" w:eastAsia="仿宋_GB2312" w:cs="仿宋_GB2312"/>
          <w:b/>
          <w:bCs/>
          <w:snapToGrid w:val="0"/>
          <w:color w:val="auto"/>
          <w:kern w:val="0"/>
          <w:sz w:val="32"/>
          <w:szCs w:val="32"/>
          <w:highlight w:val="none"/>
          <w:lang w:val="en-US" w:eastAsia="zh-CN" w:bidi="ar"/>
        </w:rPr>
      </w:pPr>
    </w:p>
    <w:p w14:paraId="5FB330AD">
      <w:pPr>
        <w:keepNext w:val="0"/>
        <w:keepLines w:val="0"/>
        <w:widowControl/>
        <w:suppressLineNumbers w:val="0"/>
        <w:spacing w:line="560" w:lineRule="exact"/>
        <w:ind w:left="0" w:leftChars="0" w:firstLine="2528" w:firstLineChars="787"/>
        <w:jc w:val="both"/>
        <w:rPr>
          <w:rFonts w:hint="eastAsia" w:ascii="仿宋_GB2312" w:hAnsi="仿宋_GB2312" w:eastAsia="仿宋_GB2312" w:cs="仿宋_GB2312"/>
          <w:b/>
          <w:bCs/>
          <w:snapToGrid w:val="0"/>
          <w:color w:val="auto"/>
          <w:kern w:val="0"/>
          <w:sz w:val="32"/>
          <w:szCs w:val="32"/>
          <w:highlight w:val="none"/>
          <w:lang w:val="en-US" w:eastAsia="zh-CN" w:bidi="ar"/>
        </w:rPr>
      </w:pPr>
      <w:r>
        <w:rPr>
          <w:rFonts w:hint="eastAsia" w:ascii="仿宋_GB2312" w:hAnsi="仿宋_GB2312" w:eastAsia="仿宋_GB2312" w:cs="仿宋_GB2312"/>
          <w:b/>
          <w:bCs/>
          <w:snapToGrid w:val="0"/>
          <w:color w:val="auto"/>
          <w:kern w:val="0"/>
          <w:sz w:val="32"/>
          <w:szCs w:val="32"/>
          <w:highlight w:val="none"/>
          <w:lang w:val="en-US" w:eastAsia="zh-CN" w:bidi="ar"/>
        </w:rPr>
        <w:t>签订地点：</w:t>
      </w:r>
    </w:p>
    <w:p w14:paraId="2B307302">
      <w:pPr>
        <w:keepNext w:val="0"/>
        <w:keepLines w:val="0"/>
        <w:widowControl/>
        <w:suppressLineNumbers w:val="0"/>
        <w:spacing w:line="560" w:lineRule="exact"/>
        <w:jc w:val="center"/>
        <w:rPr>
          <w:rFonts w:hint="eastAsia" w:ascii="仿宋_GB2312" w:hAnsi="仿宋_GB2312" w:eastAsia="仿宋_GB2312" w:cs="仿宋_GB2312"/>
          <w:b w:val="0"/>
          <w:bCs w:val="0"/>
          <w:snapToGrid w:val="0"/>
          <w:color w:val="auto"/>
          <w:kern w:val="0"/>
          <w:sz w:val="32"/>
          <w:szCs w:val="32"/>
          <w:highlight w:val="none"/>
          <w:lang w:val="en-US" w:eastAsia="zh-CN" w:bidi="ar"/>
        </w:rPr>
      </w:pPr>
      <w:r>
        <w:rPr>
          <w:rFonts w:hint="eastAsia" w:ascii="仿宋_GB2312" w:hAnsi="仿宋_GB2312" w:eastAsia="仿宋_GB2312" w:cs="仿宋_GB2312"/>
          <w:b/>
          <w:bCs/>
          <w:snapToGrid w:val="0"/>
          <w:color w:val="auto"/>
          <w:kern w:val="0"/>
          <w:sz w:val="32"/>
          <w:szCs w:val="32"/>
          <w:highlight w:val="none"/>
          <w:lang w:val="en-US" w:eastAsia="zh-CN" w:bidi="ar"/>
        </w:rPr>
        <w:t>签订日期：</w:t>
      </w:r>
      <w:r>
        <w:rPr>
          <w:rFonts w:hint="eastAsia" w:ascii="仿宋_GB2312" w:hAnsi="仿宋_GB2312" w:eastAsia="仿宋_GB2312" w:cs="仿宋_GB2312"/>
          <w:b w:val="0"/>
          <w:bCs w:val="0"/>
          <w:snapToGrid w:val="0"/>
          <w:color w:val="auto"/>
          <w:kern w:val="0"/>
          <w:sz w:val="32"/>
          <w:szCs w:val="32"/>
          <w:highlight w:val="none"/>
          <w:lang w:val="en-US" w:eastAsia="zh-CN" w:bidi="ar"/>
        </w:rPr>
        <w:t>2024年  月  日</w:t>
      </w:r>
    </w:p>
    <w:p w14:paraId="6BDD790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bCs/>
          <w:snapToGrid w:val="0"/>
          <w:color w:val="auto"/>
          <w:kern w:val="0"/>
          <w:sz w:val="32"/>
          <w:szCs w:val="32"/>
          <w:highlight w:val="none"/>
          <w:lang w:val="en-US" w:eastAsia="zh-CN" w:bidi="ar"/>
        </w:rPr>
        <w:sectPr>
          <w:footerReference r:id="rId34" w:type="default"/>
          <w:pgSz w:w="11906" w:h="16839"/>
          <w:pgMar w:top="2098" w:right="1474" w:bottom="1984" w:left="1587" w:header="0" w:footer="934" w:gutter="0"/>
          <w:cols w:space="720" w:num="1"/>
        </w:sectPr>
      </w:pPr>
    </w:p>
    <w:p w14:paraId="663732E9">
      <w:pPr>
        <w:keepNext w:val="0"/>
        <w:keepLines w:val="0"/>
        <w:widowControl/>
        <w:suppressLineNumbers w:val="0"/>
        <w:spacing w:line="560" w:lineRule="exact"/>
        <w:ind w:left="0" w:leftChars="0" w:firstLine="0" w:firstLineChars="0"/>
        <w:jc w:val="left"/>
        <w:rPr>
          <w:rFonts w:hint="default" w:ascii="仿宋_GB2312" w:hAnsi="仿宋_GB2312" w:eastAsia="仿宋_GB2312" w:cs="仿宋_GB2312"/>
          <w:snapToGrid w:val="0"/>
          <w:color w:val="auto"/>
          <w:kern w:val="0"/>
          <w:sz w:val="32"/>
          <w:szCs w:val="32"/>
          <w:highlight w:val="none"/>
          <w:lang w:val="en-US" w:eastAsia="zh-CN" w:bidi="ar"/>
        </w:rPr>
      </w:pPr>
      <w:r>
        <w:rPr>
          <w:rFonts w:hint="eastAsia" w:ascii="仿宋_GB2312" w:hAnsi="仿宋_GB2312" w:cs="仿宋_GB2312"/>
          <w:b/>
          <w:bCs/>
          <w:color w:val="auto"/>
          <w:spacing w:val="0"/>
          <w:sz w:val="36"/>
          <w:szCs w:val="36"/>
          <w:highlight w:val="none"/>
          <w:u w:val="none"/>
          <w:lang w:val="en-US" w:eastAsia="zh-CN" w:bidi="ar"/>
        </w:rPr>
        <w:t>　</w:t>
      </w:r>
      <w:r>
        <w:rPr>
          <w:rFonts w:hint="eastAsia" w:ascii="仿宋_GB2312" w:hAnsi="仿宋_GB2312" w:eastAsia="仿宋_GB2312" w:cs="仿宋_GB2312"/>
          <w:b/>
          <w:bCs/>
          <w:color w:val="auto"/>
          <w:spacing w:val="0"/>
          <w:sz w:val="36"/>
          <w:szCs w:val="36"/>
          <w:highlight w:val="none"/>
          <w:u w:val="none"/>
          <w:lang w:val="en-US" w:eastAsia="zh-CN" w:bidi="ar"/>
        </w:rPr>
        <w:t>贵阳矿能集团2024年度年报审计服务采购</w:t>
      </w:r>
      <w:r>
        <w:rPr>
          <w:rFonts w:hint="eastAsia" w:ascii="仿宋_GB2312" w:hAnsi="仿宋_GB2312" w:cs="仿宋_GB2312"/>
          <w:b/>
          <w:bCs/>
          <w:color w:val="auto"/>
          <w:spacing w:val="0"/>
          <w:sz w:val="36"/>
          <w:szCs w:val="36"/>
          <w:highlight w:val="none"/>
          <w:u w:val="none"/>
          <w:lang w:val="en-US" w:eastAsia="zh-CN" w:bidi="ar"/>
        </w:rPr>
        <w:t>合同</w:t>
      </w:r>
    </w:p>
    <w:p w14:paraId="7850FFB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807" w:firstLineChars="500"/>
        <w:jc w:val="left"/>
        <w:textAlignment w:val="auto"/>
        <w:rPr>
          <w:rFonts w:hint="eastAsia" w:ascii="仿宋_GB2312" w:hAnsi="仿宋_GB2312" w:eastAsia="仿宋_GB2312" w:cs="仿宋_GB2312"/>
          <w:b/>
          <w:bCs/>
          <w:snapToGrid w:val="0"/>
          <w:color w:val="auto"/>
          <w:kern w:val="0"/>
          <w:sz w:val="36"/>
          <w:szCs w:val="36"/>
          <w:highlight w:val="none"/>
          <w:lang w:val="en-US" w:eastAsia="zh-CN" w:bidi="ar"/>
        </w:rPr>
      </w:pPr>
    </w:p>
    <w:p w14:paraId="475185A7">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2538" w:leftChars="0" w:firstLine="643" w:firstLineChars="200"/>
        <w:jc w:val="center"/>
        <w:textAlignment w:val="baseline"/>
        <w:rPr>
          <w:rFonts w:hint="eastAsia" w:ascii="仿宋_GB2312" w:hAnsi="仿宋_GB2312" w:eastAsia="仿宋_GB2312" w:cs="仿宋_GB2312"/>
          <w:b/>
          <w:bCs/>
          <w:snapToGrid w:val="0"/>
          <w:color w:val="auto"/>
          <w:kern w:val="0"/>
          <w:sz w:val="32"/>
          <w:szCs w:val="32"/>
          <w:highlight w:val="none"/>
          <w:lang w:val="en-US" w:eastAsia="zh-CN" w:bidi="ar"/>
        </w:rPr>
      </w:pPr>
    </w:p>
    <w:p w14:paraId="73CB1DC9">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b/>
          <w:bCs/>
          <w:snapToGrid w:val="0"/>
          <w:color w:val="auto"/>
          <w:kern w:val="0"/>
          <w:sz w:val="32"/>
          <w:szCs w:val="32"/>
          <w:highlight w:val="none"/>
          <w:lang w:val="en-US" w:eastAsia="zh-CN" w:bidi="ar"/>
        </w:rPr>
        <w:t xml:space="preserve">甲方（委托方）： </w:t>
      </w:r>
      <w:r>
        <w:rPr>
          <w:rFonts w:hint="eastAsia" w:ascii="仿宋_GB2312" w:hAnsi="仿宋_GB2312" w:eastAsia="仿宋_GB2312" w:cs="仿宋_GB2312"/>
          <w:snapToGrid w:val="0"/>
          <w:color w:val="auto"/>
          <w:kern w:val="0"/>
          <w:sz w:val="32"/>
          <w:szCs w:val="32"/>
          <w:highlight w:val="none"/>
          <w:u w:val="single"/>
          <w:lang w:val="en-US" w:eastAsia="zh-CN" w:bidi="ar"/>
        </w:rPr>
        <w:t xml:space="preserve">贵阳市矿产能源投资集团有限公司 </w:t>
      </w:r>
    </w:p>
    <w:p w14:paraId="1263DC1F">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b/>
          <w:bCs/>
          <w:snapToGrid w:val="0"/>
          <w:color w:val="auto"/>
          <w:kern w:val="0"/>
          <w:sz w:val="32"/>
          <w:szCs w:val="32"/>
          <w:highlight w:val="none"/>
          <w:lang w:val="en-US" w:eastAsia="zh-CN" w:bidi="ar"/>
        </w:rPr>
        <w:t xml:space="preserve">乙方（受托方）： </w:t>
      </w:r>
      <w:r>
        <w:rPr>
          <w:rFonts w:hint="eastAsia" w:ascii="仿宋_GB2312" w:hAnsi="仿宋_GB2312" w:eastAsia="仿宋_GB2312" w:cs="仿宋_GB2312"/>
          <w:b/>
          <w:bCs/>
          <w:snapToGrid w:val="0"/>
          <w:color w:val="auto"/>
          <w:kern w:val="0"/>
          <w:sz w:val="32"/>
          <w:szCs w:val="32"/>
          <w:highlight w:val="none"/>
          <w:u w:val="single"/>
          <w:lang w:val="en-US" w:eastAsia="zh-CN" w:bidi="ar"/>
        </w:rPr>
        <w:t xml:space="preserve">                               </w:t>
      </w:r>
    </w:p>
    <w:p w14:paraId="438D8D5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textAlignment w:val="baseline"/>
        <w:rPr>
          <w:rFonts w:hint="eastAsia" w:ascii="仿宋_GB2312" w:hAnsi="仿宋_GB2312" w:eastAsia="仿宋_GB2312" w:cs="仿宋_GB2312"/>
          <w:color w:val="auto"/>
          <w:spacing w:val="16"/>
          <w:position w:val="6"/>
          <w:sz w:val="32"/>
          <w:szCs w:val="32"/>
          <w:highlight w:val="none"/>
        </w:rPr>
      </w:pPr>
    </w:p>
    <w:p w14:paraId="5FD5948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704" w:firstLineChars="200"/>
        <w:jc w:val="left"/>
        <w:textAlignment w:val="auto"/>
        <w:rPr>
          <w:rFonts w:hint="eastAsia" w:ascii="仿宋_GB2312" w:hAnsi="仿宋_GB2312" w:eastAsia="仿宋_GB2312" w:cs="仿宋_GB2312"/>
          <w:snapToGrid w:val="0"/>
          <w:color w:val="auto"/>
          <w:kern w:val="0"/>
          <w:sz w:val="32"/>
          <w:szCs w:val="32"/>
          <w:highlight w:val="none"/>
          <w:lang w:val="en-US" w:eastAsia="zh-CN" w:bidi="ar"/>
        </w:rPr>
      </w:pPr>
      <w:r>
        <w:rPr>
          <w:rFonts w:hint="eastAsia" w:ascii="仿宋" w:hAnsi="仿宋" w:eastAsia="仿宋" w:cs="仿宋"/>
          <w:color w:val="auto"/>
          <w:spacing w:val="16"/>
          <w:position w:val="6"/>
          <w:sz w:val="32"/>
          <w:szCs w:val="32"/>
          <w:highlight w:val="none"/>
          <w:lang w:val="en-US" w:eastAsia="zh-CN"/>
        </w:rPr>
        <w:t>本合同甲方委托乙方就市</w:t>
      </w:r>
      <w:r>
        <w:rPr>
          <w:rFonts w:hint="eastAsia" w:ascii="仿宋" w:hAnsi="仿宋" w:eastAsia="仿宋" w:cs="仿宋"/>
          <w:b w:val="0"/>
          <w:bCs w:val="0"/>
          <w:color w:val="auto"/>
          <w:spacing w:val="16"/>
          <w:position w:val="6"/>
          <w:sz w:val="32"/>
          <w:szCs w:val="32"/>
          <w:highlight w:val="none"/>
          <w:u w:val="none"/>
          <w:lang w:val="en-US" w:eastAsia="zh-CN" w:bidi="ar"/>
        </w:rPr>
        <w:t>矿能集团2024年度年报审计</w:t>
      </w:r>
      <w:r>
        <w:rPr>
          <w:rFonts w:hint="eastAsia" w:ascii="仿宋" w:hAnsi="仿宋" w:eastAsia="仿宋" w:cs="仿宋"/>
          <w:snapToGrid w:val="0"/>
          <w:color w:val="auto"/>
          <w:spacing w:val="16"/>
          <w:kern w:val="0"/>
          <w:position w:val="6"/>
          <w:sz w:val="32"/>
          <w:szCs w:val="32"/>
          <w:highlight w:val="none"/>
          <w:lang w:val="en-US" w:eastAsia="zh-CN" w:bidi="ar"/>
        </w:rPr>
        <w:t>进行服务，并支付相应的服务报酬。为明确双方的权利和义务，并根据《中华人民共和国民法典》等相关法律法规规定和本项目采购文件、报价文件及询价过程中确定的有关内容，达成如下协议，签署本合同，并由双方共同遵守。</w:t>
      </w:r>
    </w:p>
    <w:p w14:paraId="6404E69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0" w:firstLineChars="200"/>
        <w:textAlignment w:val="baseline"/>
        <w:rPr>
          <w:rFonts w:hint="eastAsia" w:ascii="黑体" w:hAnsi="黑体" w:eastAsia="黑体" w:cs="黑体"/>
          <w:b w:val="0"/>
          <w:bCs w:val="0"/>
          <w:color w:val="auto"/>
          <w:spacing w:val="10"/>
          <w:sz w:val="32"/>
          <w:szCs w:val="32"/>
          <w:highlight w:val="none"/>
          <w:lang w:val="en-US" w:eastAsia="zh-CN"/>
          <w14:textOutline w14:w="4694" w14:cap="flat" w14:cmpd="sng">
            <w14:solidFill>
              <w14:srgbClr w14:val="000000"/>
            </w14:solidFill>
            <w14:prstDash w14:val="solid"/>
            <w14:miter w14:val="0"/>
          </w14:textOutline>
        </w:rPr>
      </w:pPr>
      <w:r>
        <w:rPr>
          <w:rFonts w:hint="eastAsia" w:ascii="黑体" w:hAnsi="黑体" w:eastAsia="黑体" w:cs="黑体"/>
          <w:b w:val="0"/>
          <w:bCs w:val="0"/>
          <w:color w:val="auto"/>
          <w:spacing w:val="10"/>
          <w:sz w:val="32"/>
          <w:szCs w:val="32"/>
          <w:highlight w:val="none"/>
          <w:lang w:val="en-US" w:eastAsia="zh-CN"/>
          <w14:textOutline w14:w="4694" w14:cap="flat" w14:cmpd="sng">
            <w14:solidFill>
              <w14:srgbClr w14:val="000000"/>
            </w14:solidFill>
            <w14:prstDash w14:val="solid"/>
            <w14:miter w14:val="0"/>
          </w14:textOutline>
        </w:rPr>
        <w:t>第一条  服务的内容及相关要求</w:t>
      </w:r>
    </w:p>
    <w:p w14:paraId="556EFFF2">
      <w:pPr>
        <w:spacing w:line="560" w:lineRule="exact"/>
        <w:ind w:firstLine="704" w:firstLineChars="200"/>
        <w:jc w:val="left"/>
        <w:rPr>
          <w:rFonts w:hint="eastAsia" w:ascii="仿宋" w:hAnsi="仿宋" w:eastAsia="仿宋" w:cs="仿宋"/>
          <w:color w:val="auto"/>
          <w:spacing w:val="16"/>
          <w:position w:val="6"/>
          <w:sz w:val="32"/>
          <w:szCs w:val="32"/>
          <w:highlight w:val="none"/>
          <w:lang w:val="en-US" w:eastAsia="zh-CN"/>
        </w:rPr>
      </w:pPr>
      <w:r>
        <w:rPr>
          <w:rFonts w:hint="eastAsia" w:ascii="仿宋" w:hAnsi="仿宋" w:eastAsia="仿宋" w:cs="仿宋"/>
          <w:color w:val="auto"/>
          <w:spacing w:val="16"/>
          <w:position w:val="6"/>
          <w:sz w:val="32"/>
          <w:szCs w:val="32"/>
          <w:highlight w:val="none"/>
          <w:lang w:val="en-US" w:eastAsia="zh-CN"/>
        </w:rPr>
        <w:t>（一）服务</w:t>
      </w:r>
      <w:bookmarkStart w:id="32" w:name="OLE_LINK11"/>
      <w:r>
        <w:rPr>
          <w:rFonts w:hint="eastAsia" w:ascii="仿宋" w:hAnsi="仿宋" w:eastAsia="仿宋" w:cs="仿宋"/>
          <w:color w:val="auto"/>
          <w:spacing w:val="16"/>
          <w:position w:val="6"/>
          <w:sz w:val="32"/>
          <w:szCs w:val="32"/>
          <w:highlight w:val="none"/>
          <w:lang w:val="en-US" w:eastAsia="zh-CN"/>
        </w:rPr>
        <w:t>内</w:t>
      </w:r>
      <w:bookmarkEnd w:id="32"/>
      <w:r>
        <w:rPr>
          <w:rFonts w:hint="eastAsia" w:ascii="仿宋" w:hAnsi="仿宋" w:eastAsia="仿宋" w:cs="仿宋"/>
          <w:color w:val="auto"/>
          <w:spacing w:val="16"/>
          <w:position w:val="6"/>
          <w:sz w:val="32"/>
          <w:szCs w:val="32"/>
          <w:highlight w:val="none"/>
          <w:lang w:val="en-US" w:eastAsia="zh-CN"/>
        </w:rPr>
        <w:t>容：本次采购根据2024</w:t>
      </w:r>
      <w:bookmarkStart w:id="33" w:name="OLE_LINK10"/>
      <w:r>
        <w:rPr>
          <w:rFonts w:hint="eastAsia" w:ascii="仿宋" w:hAnsi="仿宋" w:eastAsia="仿宋" w:cs="仿宋"/>
          <w:color w:val="auto"/>
          <w:spacing w:val="16"/>
          <w:position w:val="6"/>
          <w:sz w:val="32"/>
          <w:szCs w:val="32"/>
          <w:highlight w:val="none"/>
          <w:lang w:val="en-US" w:eastAsia="zh-CN"/>
        </w:rPr>
        <w:t>年工作计划结</w:t>
      </w:r>
      <w:bookmarkEnd w:id="33"/>
      <w:r>
        <w:rPr>
          <w:rFonts w:hint="eastAsia" w:ascii="仿宋" w:hAnsi="仿宋" w:eastAsia="仿宋" w:cs="仿宋"/>
          <w:color w:val="auto"/>
          <w:spacing w:val="16"/>
          <w:position w:val="6"/>
          <w:sz w:val="32"/>
          <w:szCs w:val="32"/>
          <w:highlight w:val="none"/>
          <w:lang w:val="en-US" w:eastAsia="zh-CN"/>
        </w:rPr>
        <w:t>合公司实际业务开展，主要包括以下服务内容：1、按照企业会计准则编制的2024年12月31日单体与合并资产负债表，2024年度单体与合并的利润表、所有者权益变动表和现金流量表以及财务报表附注进行审计并出具相关审计报告；2、2024年度高质量发展绩效考核专项咨询报告；3、2024年度经营业绩考核专项审计报告；4、2024年度工资总额专项审计报告；5、贵阳市国资委财务决算要求的其他专项报告（包括不限于：财务决算专项说明、管理建议书、审计情况说明书、内控报告等）。</w:t>
      </w:r>
    </w:p>
    <w:p w14:paraId="79CF106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704" w:firstLineChars="200"/>
        <w:jc w:val="left"/>
        <w:textAlignment w:val="auto"/>
        <w:rPr>
          <w:rFonts w:hint="eastAsia" w:ascii="仿宋" w:hAnsi="仿宋" w:eastAsia="仿宋" w:cs="仿宋"/>
          <w:color w:val="auto"/>
          <w:spacing w:val="16"/>
          <w:position w:val="6"/>
          <w:sz w:val="32"/>
          <w:szCs w:val="32"/>
          <w:highlight w:val="none"/>
          <w:lang w:val="en-US" w:eastAsia="zh-CN"/>
        </w:rPr>
      </w:pPr>
      <w:r>
        <w:rPr>
          <w:rFonts w:hint="eastAsia" w:ascii="仿宋" w:hAnsi="仿宋" w:eastAsia="仿宋" w:cs="仿宋"/>
          <w:color w:val="auto"/>
          <w:spacing w:val="16"/>
          <w:position w:val="6"/>
          <w:sz w:val="32"/>
          <w:szCs w:val="32"/>
          <w:highlight w:val="none"/>
          <w:lang w:val="en-US" w:eastAsia="zh-CN"/>
        </w:rPr>
        <w:t>（二）服务要求：</w:t>
      </w:r>
    </w:p>
    <w:p w14:paraId="35C48C04">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1.服务期限：</w:t>
      </w:r>
      <w:bookmarkStart w:id="34" w:name="OLE_LINK13"/>
      <w:bookmarkStart w:id="35" w:name="OLE_LINK12"/>
      <w:r>
        <w:rPr>
          <w:rFonts w:hint="eastAsia" w:ascii="仿宋" w:hAnsi="仿宋" w:eastAsia="仿宋" w:cs="仿宋"/>
          <w:color w:val="auto"/>
          <w:kern w:val="2"/>
          <w:sz w:val="32"/>
          <w:szCs w:val="32"/>
          <w:highlight w:val="none"/>
          <w:lang w:val="en-US" w:eastAsia="zh-CN" w:bidi="ar"/>
        </w:rPr>
        <w:t>从2024年11月11日至2025年6月30日（国资委复审完成后）止</w:t>
      </w:r>
      <w:bookmarkEnd w:id="34"/>
      <w:r>
        <w:rPr>
          <w:rFonts w:hint="eastAsia" w:ascii="仿宋" w:hAnsi="仿宋" w:eastAsia="仿宋" w:cs="仿宋"/>
          <w:color w:val="auto"/>
          <w:kern w:val="2"/>
          <w:sz w:val="32"/>
          <w:szCs w:val="32"/>
          <w:highlight w:val="none"/>
          <w:lang w:val="en-US" w:eastAsia="zh-CN" w:bidi="ar"/>
        </w:rPr>
        <w:t>。</w:t>
      </w:r>
      <w:bookmarkEnd w:id="35"/>
      <w:r>
        <w:rPr>
          <w:rFonts w:hint="eastAsia" w:ascii="仿宋" w:hAnsi="仿宋" w:eastAsia="仿宋" w:cs="仿宋"/>
          <w:color w:val="auto"/>
          <w:kern w:val="2"/>
          <w:sz w:val="32"/>
          <w:szCs w:val="32"/>
          <w:highlight w:val="none"/>
          <w:lang w:val="en-US" w:eastAsia="zh-CN" w:bidi="ar"/>
        </w:rPr>
        <w:t>服务期内需完成甲方安排的全部审计项目工作并出具经甲方确认的审计报告。如后续有其他需要审计的项目，结合集团公司相关制度办法的规定，符合续签条件的情况下，优先考虑乙方，审计费用参照本合同约定进行计取。</w:t>
      </w:r>
    </w:p>
    <w:p w14:paraId="6A58E3A1">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2.服务形式：出具盖章版正式报告，包括：2024年年报审计报告、2024年度高质量发展绩效考核专项咨询报告、2024年度经营业绩考核专项审计报告、2024年度工资总额专项审计报告、贵阳市国资委财务决算要求的其他专项报告（包括不限于：财务决算专项说明、管理建议书、审计情况说明书、内控报告等）。</w:t>
      </w:r>
    </w:p>
    <w:p w14:paraId="14E085D9">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3.服务地点：甲方指定地点。</w:t>
      </w:r>
    </w:p>
    <w:p w14:paraId="0277F1A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0" w:firstLineChars="200"/>
        <w:textAlignment w:val="baseline"/>
        <w:rPr>
          <w:rFonts w:hint="eastAsia" w:ascii="黑体" w:hAnsi="黑体" w:eastAsia="黑体" w:cs="黑体"/>
          <w:color w:val="auto"/>
          <w:spacing w:val="10"/>
          <w:sz w:val="32"/>
          <w:szCs w:val="32"/>
          <w:highlight w:val="none"/>
          <w:lang w:val="en-US" w:eastAsia="zh-CN"/>
          <w14:textOutline w14:w="4694" w14:cap="flat" w14:cmpd="sng">
            <w14:solidFill>
              <w14:srgbClr w14:val="000000"/>
            </w14:solidFill>
            <w14:prstDash w14:val="solid"/>
            <w14:miter w14:val="0"/>
          </w14:textOutline>
        </w:rPr>
      </w:pPr>
      <w:r>
        <w:rPr>
          <w:rFonts w:hint="eastAsia" w:ascii="黑体" w:hAnsi="黑体" w:eastAsia="黑体" w:cs="黑体"/>
          <w:color w:val="auto"/>
          <w:spacing w:val="10"/>
          <w:sz w:val="32"/>
          <w:szCs w:val="32"/>
          <w:highlight w:val="none"/>
          <w:lang w:val="en-US" w:eastAsia="zh-CN"/>
          <w14:textOutline w14:w="4694" w14:cap="flat" w14:cmpd="sng">
            <w14:solidFill>
              <w14:srgbClr w14:val="000000"/>
            </w14:solidFill>
            <w14:prstDash w14:val="solid"/>
            <w14:miter w14:val="0"/>
          </w14:textOutline>
        </w:rPr>
        <w:t>第二条  合同金额及支付方式</w:t>
      </w:r>
    </w:p>
    <w:p w14:paraId="2821103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0" w:firstLineChars="200"/>
        <w:textAlignment w:val="baseline"/>
        <w:rPr>
          <w:rFonts w:hint="eastAsia" w:ascii="楷体" w:hAnsi="楷体" w:eastAsia="楷体" w:cs="楷体"/>
          <w:b w:val="0"/>
          <w:bCs w:val="0"/>
          <w:color w:val="auto"/>
          <w:spacing w:val="10"/>
          <w:sz w:val="32"/>
          <w:szCs w:val="32"/>
          <w:highlight w:val="none"/>
          <w:lang w:val="en-US" w:eastAsia="zh-CN"/>
          <w14:textOutline w14:w="4694" w14:cap="flat" w14:cmpd="sng">
            <w14:solidFill>
              <w14:srgbClr w14:val="000000"/>
            </w14:solidFill>
            <w14:prstDash w14:val="solid"/>
            <w14:miter w14:val="0"/>
          </w14:textOutline>
        </w:rPr>
      </w:pPr>
      <w:r>
        <w:rPr>
          <w:rFonts w:hint="eastAsia" w:ascii="楷体" w:hAnsi="楷体" w:eastAsia="楷体" w:cs="楷体"/>
          <w:b w:val="0"/>
          <w:bCs w:val="0"/>
          <w:color w:val="auto"/>
          <w:spacing w:val="10"/>
          <w:sz w:val="32"/>
          <w:szCs w:val="32"/>
          <w:highlight w:val="none"/>
          <w:lang w:val="en-US" w:eastAsia="zh-CN"/>
          <w14:textOutline w14:w="4694" w14:cap="flat" w14:cmpd="sng">
            <w14:solidFill>
              <w14:srgbClr w14:val="000000"/>
            </w14:solidFill>
            <w14:prstDash w14:val="solid"/>
            <w14:miter w14:val="0"/>
          </w14:textOutline>
        </w:rPr>
        <w:t>（一）合同金额</w:t>
      </w:r>
    </w:p>
    <w:p w14:paraId="125903DB">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本次合同暂定金额为</w:t>
      </w:r>
      <w:r>
        <w:rPr>
          <w:rFonts w:hint="default" w:ascii="仿宋" w:hAnsi="仿宋" w:eastAsia="仿宋" w:cs="仿宋"/>
          <w:color w:val="auto"/>
          <w:kern w:val="2"/>
          <w:sz w:val="32"/>
          <w:szCs w:val="32"/>
          <w:highlight w:val="none"/>
          <w:lang w:val="en-US" w:eastAsia="zh-CN" w:bidi="ar"/>
        </w:rPr>
        <w:t>¥</w:t>
      </w:r>
      <w:r>
        <w:rPr>
          <w:rFonts w:hint="eastAsia" w:ascii="仿宋" w:hAnsi="仿宋" w:eastAsia="仿宋" w:cs="仿宋"/>
          <w:color w:val="auto"/>
          <w:kern w:val="2"/>
          <w:sz w:val="32"/>
          <w:szCs w:val="32"/>
          <w:highlight w:val="none"/>
          <w:lang w:val="en-US" w:eastAsia="zh-CN" w:bidi="ar"/>
        </w:rPr>
        <w:t xml:space="preserve">    元（大写人民币              ）。</w:t>
      </w:r>
    </w:p>
    <w:p w14:paraId="3F3249CF">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right="0" w:firstLine="680" w:firstLineChars="200"/>
        <w:textAlignment w:val="baseline"/>
        <w:rPr>
          <w:rFonts w:hint="eastAsia" w:ascii="楷体" w:hAnsi="楷体" w:eastAsia="楷体" w:cs="楷体"/>
          <w:color w:val="auto"/>
          <w:spacing w:val="10"/>
          <w:sz w:val="32"/>
          <w:szCs w:val="32"/>
          <w:highlight w:val="none"/>
          <w:lang w:val="en-US" w:eastAsia="zh-CN"/>
          <w14:textOutline w14:w="4694" w14:cap="flat" w14:cmpd="sng">
            <w14:solidFill>
              <w14:srgbClr w14:val="000000"/>
            </w14:solidFill>
            <w14:prstDash w14:val="solid"/>
            <w14:miter w14:val="0"/>
          </w14:textOutline>
        </w:rPr>
      </w:pPr>
      <w:r>
        <w:rPr>
          <w:rFonts w:hint="eastAsia" w:ascii="楷体" w:hAnsi="楷体" w:eastAsia="楷体" w:cs="楷体"/>
          <w:color w:val="auto"/>
          <w:spacing w:val="10"/>
          <w:sz w:val="32"/>
          <w:szCs w:val="32"/>
          <w:highlight w:val="none"/>
          <w:lang w:val="en-US" w:eastAsia="zh-CN"/>
          <w14:textOutline w14:w="4694" w14:cap="flat" w14:cmpd="sng">
            <w14:solidFill>
              <w14:srgbClr w14:val="000000"/>
            </w14:solidFill>
            <w14:prstDash w14:val="solid"/>
            <w14:miter w14:val="0"/>
          </w14:textOutline>
        </w:rPr>
        <w:t>计费依据</w:t>
      </w:r>
    </w:p>
    <w:p w14:paraId="60B3D125">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 w:hAnsi="仿宋" w:eastAsia="仿宋" w:cs="仿宋"/>
          <w:color w:val="auto"/>
          <w:kern w:val="2"/>
          <w:sz w:val="32"/>
          <w:szCs w:val="32"/>
          <w:highlight w:val="none"/>
          <w:u w:val="single"/>
          <w:lang w:val="en-US" w:eastAsia="zh-CN" w:bidi="ar"/>
        </w:rPr>
      </w:pPr>
      <w:r>
        <w:rPr>
          <w:rFonts w:hint="eastAsia" w:ascii="仿宋" w:hAnsi="仿宋" w:eastAsia="仿宋" w:cs="仿宋"/>
          <w:color w:val="auto"/>
          <w:kern w:val="2"/>
          <w:sz w:val="32"/>
          <w:szCs w:val="32"/>
          <w:highlight w:val="none"/>
          <w:lang w:val="en-US" w:eastAsia="zh-CN" w:bidi="ar"/>
        </w:rPr>
        <w:t>参考</w:t>
      </w:r>
      <w:r>
        <w:rPr>
          <w:rFonts w:hint="eastAsia" w:ascii="仿宋" w:hAnsi="仿宋" w:eastAsia="仿宋" w:cs="仿宋"/>
          <w:b w:val="0"/>
          <w:bCs w:val="0"/>
          <w:i w:val="0"/>
          <w:iCs w:val="0"/>
          <w:caps w:val="0"/>
          <w:color w:val="auto"/>
          <w:spacing w:val="0"/>
          <w:sz w:val="32"/>
          <w:szCs w:val="32"/>
          <w:highlight w:val="none"/>
          <w:shd w:val="clear" w:fill="auto"/>
          <w:lang w:bidi="ar"/>
        </w:rPr>
        <w:t>贵州省物价局贵州省财政厅关于印发《贵州省会计师事务所服务收费管理办法》[试行]的通知</w:t>
      </w:r>
      <w:r>
        <w:rPr>
          <w:rFonts w:hint="eastAsia" w:ascii="仿宋" w:hAnsi="仿宋" w:eastAsia="仿宋" w:cs="仿宋"/>
          <w:b w:val="0"/>
          <w:bCs w:val="0"/>
          <w:i w:val="0"/>
          <w:iCs w:val="0"/>
          <w:caps w:val="0"/>
          <w:color w:val="auto"/>
          <w:spacing w:val="0"/>
          <w:sz w:val="32"/>
          <w:szCs w:val="32"/>
          <w:highlight w:val="none"/>
          <w:shd w:val="clear"/>
          <w:lang w:eastAsia="zh-CN" w:bidi="ar"/>
        </w:rPr>
        <w:t>（</w:t>
      </w:r>
      <w:r>
        <w:rPr>
          <w:rFonts w:hint="eastAsia" w:ascii="仿宋" w:hAnsi="仿宋" w:eastAsia="仿宋" w:cs="仿宋"/>
          <w:i w:val="0"/>
          <w:iCs w:val="0"/>
          <w:caps w:val="0"/>
          <w:color w:val="auto"/>
          <w:spacing w:val="0"/>
          <w:sz w:val="32"/>
          <w:szCs w:val="32"/>
          <w:highlight w:val="none"/>
          <w:shd w:val="clear" w:fill="auto"/>
          <w:lang w:bidi="ar"/>
        </w:rPr>
        <w:t>黔价费[2011]244号</w:t>
      </w:r>
      <w:r>
        <w:rPr>
          <w:rFonts w:hint="eastAsia" w:ascii="仿宋" w:hAnsi="仿宋" w:eastAsia="仿宋" w:cs="仿宋"/>
          <w:i w:val="0"/>
          <w:iCs w:val="0"/>
          <w:caps w:val="0"/>
          <w:color w:val="auto"/>
          <w:spacing w:val="0"/>
          <w:sz w:val="32"/>
          <w:szCs w:val="32"/>
          <w:highlight w:val="none"/>
          <w:shd w:val="clear" w:fill="auto"/>
          <w:lang w:eastAsia="zh-CN" w:bidi="ar"/>
        </w:rPr>
        <w:t>）</w:t>
      </w:r>
      <w:r>
        <w:rPr>
          <w:rFonts w:hint="eastAsia" w:ascii="仿宋" w:hAnsi="仿宋" w:eastAsia="仿宋" w:cs="仿宋"/>
          <w:b w:val="0"/>
          <w:bCs w:val="0"/>
          <w:i w:val="0"/>
          <w:iCs w:val="0"/>
          <w:caps w:val="0"/>
          <w:color w:val="auto"/>
          <w:spacing w:val="0"/>
          <w:sz w:val="32"/>
          <w:szCs w:val="32"/>
          <w:highlight w:val="none"/>
          <w:shd w:val="clear"/>
          <w:lang w:eastAsia="zh-CN" w:bidi="ar"/>
        </w:rPr>
        <w:t>，</w:t>
      </w:r>
      <w:r>
        <w:rPr>
          <w:rFonts w:hint="eastAsia" w:ascii="仿宋" w:hAnsi="仿宋" w:eastAsia="仿宋" w:cs="仿宋"/>
          <w:b w:val="0"/>
          <w:bCs w:val="0"/>
          <w:i w:val="0"/>
          <w:iCs w:val="0"/>
          <w:caps w:val="0"/>
          <w:color w:val="auto"/>
          <w:spacing w:val="0"/>
          <w:sz w:val="32"/>
          <w:szCs w:val="32"/>
          <w:highlight w:val="none"/>
          <w:shd w:val="clear"/>
          <w:lang w:val="en-US" w:eastAsia="zh-CN" w:bidi="ar"/>
        </w:rPr>
        <w:t>乙方根据工作方案及人员配置自主报价</w:t>
      </w:r>
      <w:r>
        <w:rPr>
          <w:rFonts w:hint="eastAsia" w:ascii="仿宋" w:hAnsi="仿宋" w:eastAsia="仿宋" w:cs="仿宋"/>
          <w:color w:val="auto"/>
          <w:kern w:val="2"/>
          <w:sz w:val="32"/>
          <w:szCs w:val="32"/>
          <w:highlight w:val="none"/>
          <w:lang w:val="en-US" w:eastAsia="zh-CN" w:bidi="ar"/>
        </w:rPr>
        <w:t>。</w:t>
      </w:r>
    </w:p>
    <w:p w14:paraId="48B9895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 w:hAnsi="仿宋" w:eastAsia="仿宋" w:cs="仿宋"/>
          <w:color w:val="auto"/>
          <w:kern w:val="2"/>
          <w:sz w:val="32"/>
          <w:szCs w:val="32"/>
          <w:highlight w:val="none"/>
          <w:u w:val="none"/>
          <w:lang w:val="en-US" w:eastAsia="zh-CN" w:bidi="ar"/>
        </w:rPr>
      </w:pPr>
      <w:r>
        <w:rPr>
          <w:rFonts w:hint="eastAsia" w:ascii="仿宋" w:hAnsi="仿宋" w:eastAsia="仿宋" w:cs="仿宋"/>
          <w:color w:val="auto"/>
          <w:kern w:val="2"/>
          <w:sz w:val="32"/>
          <w:szCs w:val="32"/>
          <w:highlight w:val="none"/>
          <w:u w:val="none"/>
          <w:lang w:val="en-US" w:eastAsia="zh-CN" w:bidi="ar"/>
        </w:rPr>
        <w:t>上述费用含乙方为履行本协议工作内容中所需的全部费用，包含开展审计工作直接发生的各项费用支出，包含但不限于住宿费、伙食费、交通费、税费等其他费用。</w:t>
      </w:r>
    </w:p>
    <w:p w14:paraId="4F79668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0" w:firstLineChars="200"/>
        <w:textAlignment w:val="baseline"/>
        <w:rPr>
          <w:rFonts w:hint="eastAsia" w:ascii="楷体_GB2312" w:hAnsi="楷体_GB2312" w:eastAsia="楷体_GB2312" w:cs="楷体_GB2312"/>
          <w:color w:val="auto"/>
          <w:spacing w:val="10"/>
          <w:sz w:val="32"/>
          <w:szCs w:val="32"/>
          <w:highlight w:val="none"/>
          <w:lang w:val="en-US" w:eastAsia="zh-CN"/>
          <w14:textOutline w14:w="4694" w14:cap="flat" w14:cmpd="sng">
            <w14:solidFill>
              <w14:srgbClr w14:val="000000"/>
            </w14:solidFill>
            <w14:prstDash w14:val="solid"/>
            <w14:miter w14:val="0"/>
          </w14:textOutline>
        </w:rPr>
      </w:pPr>
      <w:r>
        <w:rPr>
          <w:rFonts w:hint="eastAsia" w:ascii="楷体_GB2312" w:hAnsi="楷体_GB2312" w:eastAsia="楷体_GB2312" w:cs="楷体_GB2312"/>
          <w:color w:val="auto"/>
          <w:spacing w:val="10"/>
          <w:sz w:val="32"/>
          <w:szCs w:val="32"/>
          <w:highlight w:val="none"/>
          <w:lang w:val="en-US" w:eastAsia="zh-CN"/>
          <w14:textOutline w14:w="4694" w14:cap="flat" w14:cmpd="sng">
            <w14:solidFill>
              <w14:srgbClr w14:val="000000"/>
            </w14:solidFill>
            <w14:prstDash w14:val="solid"/>
            <w14:miter w14:val="0"/>
          </w14:textOutline>
        </w:rPr>
        <w:t>（三）支付方式</w:t>
      </w:r>
    </w:p>
    <w:p w14:paraId="6174962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 w:hAnsi="仿宋" w:eastAsia="仿宋" w:cs="仿宋"/>
          <w:color w:val="auto"/>
          <w:kern w:val="2"/>
          <w:sz w:val="32"/>
          <w:szCs w:val="32"/>
          <w:highlight w:val="none"/>
          <w:u w:val="none"/>
          <w:lang w:val="en-US" w:eastAsia="zh-CN" w:bidi="ar"/>
        </w:rPr>
      </w:pPr>
      <w:r>
        <w:rPr>
          <w:rFonts w:hint="eastAsia" w:ascii="仿宋" w:hAnsi="仿宋" w:eastAsia="仿宋" w:cs="仿宋"/>
          <w:color w:val="auto"/>
          <w:kern w:val="2"/>
          <w:sz w:val="32"/>
          <w:szCs w:val="32"/>
          <w:highlight w:val="none"/>
          <w:u w:val="none"/>
          <w:lang w:val="en-US" w:eastAsia="zh-CN" w:bidi="ar"/>
        </w:rPr>
        <w:t>1、审计服务费：乙方按照甲方要求实施市矿能集团2024年度年报审计服务，出具甲方认可的相关审计报告。</w:t>
      </w:r>
      <w:r>
        <w:rPr>
          <w:rFonts w:hint="eastAsia" w:ascii="仿宋_GB2312" w:hAnsi="仿宋_GB2312" w:eastAsia="仿宋_GB2312" w:cs="仿宋_GB2312"/>
          <w:b w:val="0"/>
          <w:bCs w:val="0"/>
          <w:color w:val="auto"/>
          <w:spacing w:val="0"/>
          <w:kern w:val="2"/>
          <w:sz w:val="32"/>
          <w:szCs w:val="32"/>
          <w:highlight w:val="none"/>
          <w:u w:val="none"/>
          <w:lang w:val="en-US" w:eastAsia="zh-CN" w:bidi="ar"/>
        </w:rPr>
        <w:t>乙方每出具甲方认可的审计报告，</w:t>
      </w:r>
      <w:r>
        <w:rPr>
          <w:rFonts w:hint="eastAsia" w:ascii="仿宋_GB2312" w:hAnsi="仿宋_GB2312" w:eastAsia="仿宋_GB2312" w:cs="仿宋_GB2312"/>
          <w:color w:val="auto"/>
          <w:kern w:val="2"/>
          <w:sz w:val="32"/>
          <w:szCs w:val="32"/>
          <w:highlight w:val="none"/>
          <w:u w:val="none"/>
          <w:lang w:val="en-US" w:eastAsia="zh-CN" w:bidi="ar"/>
        </w:rPr>
        <w:t>甲方在乙方提供与支付金额等额的增值税发票后（发票类型根据甲方实际需要提供），按程序在10个工作日内向乙方支付80%审计服务费，待国资委复审结束后在10个工作日内向乙方支付剩余20%。</w:t>
      </w:r>
    </w:p>
    <w:p w14:paraId="0AF80FF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 w:hAnsi="仿宋" w:eastAsia="仿宋" w:cs="仿宋"/>
          <w:color w:val="auto"/>
          <w:kern w:val="2"/>
          <w:sz w:val="32"/>
          <w:szCs w:val="32"/>
          <w:highlight w:val="none"/>
          <w:u w:val="none"/>
          <w:lang w:val="en-US" w:eastAsia="zh-CN" w:bidi="ar"/>
        </w:rPr>
      </w:pPr>
      <w:r>
        <w:rPr>
          <w:rFonts w:hint="eastAsia" w:ascii="仿宋" w:hAnsi="仿宋" w:eastAsia="仿宋" w:cs="仿宋"/>
          <w:color w:val="auto"/>
          <w:kern w:val="2"/>
          <w:sz w:val="32"/>
          <w:szCs w:val="32"/>
          <w:highlight w:val="none"/>
          <w:u w:val="none"/>
          <w:lang w:val="en-US" w:eastAsia="zh-CN" w:bidi="ar"/>
        </w:rPr>
        <w:t xml:space="preserve">2.甲方账户信息 </w:t>
      </w:r>
    </w:p>
    <w:p w14:paraId="4EFD9F7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 w:hAnsi="仿宋" w:eastAsia="仿宋" w:cs="仿宋"/>
          <w:color w:val="auto"/>
          <w:kern w:val="2"/>
          <w:sz w:val="32"/>
          <w:szCs w:val="32"/>
          <w:highlight w:val="none"/>
          <w:u w:val="none"/>
          <w:lang w:val="en-US" w:eastAsia="zh-CN" w:bidi="ar"/>
        </w:rPr>
      </w:pPr>
      <w:r>
        <w:rPr>
          <w:rFonts w:hint="eastAsia" w:ascii="仿宋" w:hAnsi="仿宋" w:eastAsia="仿宋" w:cs="仿宋"/>
          <w:color w:val="auto"/>
          <w:kern w:val="2"/>
          <w:sz w:val="32"/>
          <w:szCs w:val="32"/>
          <w:highlight w:val="none"/>
          <w:u w:val="none"/>
          <w:lang w:val="en-US" w:eastAsia="zh-CN" w:bidi="ar"/>
        </w:rPr>
        <w:t xml:space="preserve">开户名：贵阳市矿产能源投资集团有限公司 </w:t>
      </w:r>
    </w:p>
    <w:p w14:paraId="78681B4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 w:hAnsi="仿宋" w:eastAsia="仿宋" w:cs="仿宋"/>
          <w:color w:val="auto"/>
          <w:kern w:val="2"/>
          <w:sz w:val="32"/>
          <w:szCs w:val="32"/>
          <w:highlight w:val="none"/>
          <w:u w:val="none"/>
          <w:lang w:val="en-US" w:eastAsia="zh-CN" w:bidi="ar"/>
        </w:rPr>
      </w:pPr>
      <w:r>
        <w:rPr>
          <w:rFonts w:hint="eastAsia" w:ascii="仿宋" w:hAnsi="仿宋" w:eastAsia="仿宋" w:cs="仿宋"/>
          <w:color w:val="auto"/>
          <w:kern w:val="2"/>
          <w:sz w:val="32"/>
          <w:szCs w:val="32"/>
          <w:highlight w:val="none"/>
          <w:u w:val="none"/>
          <w:lang w:val="en-US" w:eastAsia="zh-CN" w:bidi="ar"/>
        </w:rPr>
        <w:t xml:space="preserve">账号：18220123670001455 </w:t>
      </w:r>
    </w:p>
    <w:p w14:paraId="143C9AF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 w:hAnsi="仿宋" w:eastAsia="仿宋" w:cs="仿宋"/>
          <w:color w:val="auto"/>
          <w:kern w:val="2"/>
          <w:sz w:val="32"/>
          <w:szCs w:val="32"/>
          <w:highlight w:val="none"/>
          <w:u w:val="none"/>
          <w:lang w:val="en-US" w:eastAsia="zh-CN" w:bidi="ar"/>
        </w:rPr>
      </w:pPr>
      <w:r>
        <w:rPr>
          <w:rFonts w:hint="eastAsia" w:ascii="仿宋" w:hAnsi="仿宋" w:eastAsia="仿宋" w:cs="仿宋"/>
          <w:color w:val="auto"/>
          <w:kern w:val="2"/>
          <w:sz w:val="32"/>
          <w:szCs w:val="32"/>
          <w:highlight w:val="none"/>
          <w:u w:val="none"/>
          <w:lang w:val="en-US" w:eastAsia="zh-CN" w:bidi="ar"/>
        </w:rPr>
        <w:t xml:space="preserve">开户银行：贵阳银行高铁北站支行 </w:t>
      </w:r>
    </w:p>
    <w:p w14:paraId="5E50CA1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 w:hAnsi="仿宋" w:eastAsia="仿宋" w:cs="仿宋"/>
          <w:color w:val="auto"/>
          <w:kern w:val="2"/>
          <w:sz w:val="32"/>
          <w:szCs w:val="32"/>
          <w:highlight w:val="none"/>
          <w:u w:val="none"/>
          <w:lang w:val="en-US" w:eastAsia="zh-CN" w:bidi="ar"/>
        </w:rPr>
      </w:pPr>
      <w:r>
        <w:rPr>
          <w:rFonts w:hint="eastAsia" w:ascii="仿宋" w:hAnsi="仿宋" w:eastAsia="仿宋" w:cs="仿宋"/>
          <w:color w:val="auto"/>
          <w:kern w:val="2"/>
          <w:sz w:val="32"/>
          <w:szCs w:val="32"/>
          <w:highlight w:val="none"/>
          <w:u w:val="none"/>
          <w:lang w:val="en-US" w:eastAsia="zh-CN" w:bidi="ar"/>
        </w:rPr>
        <w:t xml:space="preserve">纳税人识别号：91520113MA7GC14T5A </w:t>
      </w:r>
    </w:p>
    <w:p w14:paraId="4FFF986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 w:hAnsi="仿宋" w:eastAsia="仿宋" w:cs="仿宋"/>
          <w:color w:val="auto"/>
          <w:kern w:val="2"/>
          <w:sz w:val="32"/>
          <w:szCs w:val="32"/>
          <w:highlight w:val="none"/>
          <w:u w:val="none"/>
          <w:lang w:val="en-US" w:eastAsia="zh-CN" w:bidi="ar"/>
        </w:rPr>
      </w:pPr>
      <w:r>
        <w:rPr>
          <w:rFonts w:hint="eastAsia" w:ascii="仿宋" w:hAnsi="仿宋" w:eastAsia="仿宋" w:cs="仿宋"/>
          <w:color w:val="auto"/>
          <w:kern w:val="2"/>
          <w:sz w:val="32"/>
          <w:szCs w:val="32"/>
          <w:highlight w:val="none"/>
          <w:u w:val="none"/>
          <w:lang w:val="en-US" w:eastAsia="zh-CN" w:bidi="ar"/>
        </w:rPr>
        <w:t xml:space="preserve">3.乙方账户信息 </w:t>
      </w:r>
    </w:p>
    <w:p w14:paraId="7D494AE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 w:hAnsi="仿宋" w:eastAsia="仿宋" w:cs="仿宋"/>
          <w:color w:val="auto"/>
          <w:kern w:val="2"/>
          <w:sz w:val="32"/>
          <w:szCs w:val="32"/>
          <w:highlight w:val="none"/>
          <w:u w:val="none"/>
          <w:lang w:val="en-US" w:eastAsia="zh-CN" w:bidi="ar"/>
        </w:rPr>
      </w:pPr>
      <w:r>
        <w:rPr>
          <w:rFonts w:hint="eastAsia" w:ascii="仿宋" w:hAnsi="仿宋" w:eastAsia="仿宋" w:cs="仿宋"/>
          <w:color w:val="auto"/>
          <w:kern w:val="2"/>
          <w:sz w:val="32"/>
          <w:szCs w:val="32"/>
          <w:highlight w:val="none"/>
          <w:u w:val="none"/>
          <w:lang w:val="en-US" w:eastAsia="zh-CN" w:bidi="ar"/>
        </w:rPr>
        <w:t xml:space="preserve">开户名： </w:t>
      </w:r>
    </w:p>
    <w:p w14:paraId="14E70C1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 w:hAnsi="仿宋" w:eastAsia="仿宋" w:cs="仿宋"/>
          <w:color w:val="auto"/>
          <w:kern w:val="2"/>
          <w:sz w:val="32"/>
          <w:szCs w:val="32"/>
          <w:highlight w:val="none"/>
          <w:u w:val="none"/>
          <w:lang w:val="en-US" w:eastAsia="zh-CN" w:bidi="ar"/>
        </w:rPr>
      </w:pPr>
      <w:r>
        <w:rPr>
          <w:rFonts w:hint="eastAsia" w:ascii="仿宋" w:hAnsi="仿宋" w:eastAsia="仿宋" w:cs="仿宋"/>
          <w:color w:val="auto"/>
          <w:kern w:val="2"/>
          <w:sz w:val="32"/>
          <w:szCs w:val="32"/>
          <w:highlight w:val="none"/>
          <w:u w:val="none"/>
          <w:lang w:val="en-US" w:eastAsia="zh-CN" w:bidi="ar"/>
        </w:rPr>
        <w:t xml:space="preserve">账号： </w:t>
      </w:r>
    </w:p>
    <w:p w14:paraId="2A53C94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 w:hAnsi="仿宋" w:eastAsia="仿宋" w:cs="仿宋"/>
          <w:color w:val="auto"/>
          <w:kern w:val="2"/>
          <w:sz w:val="32"/>
          <w:szCs w:val="32"/>
          <w:highlight w:val="none"/>
          <w:u w:val="none"/>
          <w:lang w:val="en-US" w:eastAsia="zh-CN" w:bidi="ar"/>
        </w:rPr>
      </w:pPr>
      <w:r>
        <w:rPr>
          <w:rFonts w:hint="eastAsia" w:ascii="仿宋" w:hAnsi="仿宋" w:eastAsia="仿宋" w:cs="仿宋"/>
          <w:color w:val="auto"/>
          <w:kern w:val="2"/>
          <w:sz w:val="32"/>
          <w:szCs w:val="32"/>
          <w:highlight w:val="none"/>
          <w:u w:val="none"/>
          <w:lang w:val="en-US" w:eastAsia="zh-CN" w:bidi="ar"/>
        </w:rPr>
        <w:t xml:space="preserve">开户银行： </w:t>
      </w:r>
    </w:p>
    <w:p w14:paraId="56F3C2C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color w:val="auto"/>
          <w:kern w:val="2"/>
          <w:sz w:val="32"/>
          <w:szCs w:val="32"/>
          <w:highlight w:val="none"/>
          <w:u w:val="none"/>
          <w:lang w:val="en-US" w:eastAsia="zh-CN" w:bidi="ar"/>
        </w:rPr>
      </w:pPr>
      <w:r>
        <w:rPr>
          <w:rFonts w:hint="eastAsia" w:ascii="仿宋" w:hAnsi="仿宋" w:eastAsia="仿宋" w:cs="仿宋"/>
          <w:color w:val="auto"/>
          <w:kern w:val="2"/>
          <w:sz w:val="32"/>
          <w:szCs w:val="32"/>
          <w:highlight w:val="none"/>
          <w:u w:val="none"/>
          <w:lang w:val="en-US" w:eastAsia="zh-CN" w:bidi="ar"/>
        </w:rPr>
        <w:t>纳税人识别号：</w:t>
      </w:r>
      <w:r>
        <w:rPr>
          <w:rFonts w:hint="eastAsia" w:ascii="仿宋_GB2312" w:hAnsi="仿宋_GB2312" w:eastAsia="仿宋_GB2312" w:cs="仿宋_GB2312"/>
          <w:color w:val="auto"/>
          <w:kern w:val="2"/>
          <w:sz w:val="32"/>
          <w:szCs w:val="32"/>
          <w:highlight w:val="none"/>
          <w:u w:val="none"/>
          <w:lang w:val="en-US" w:eastAsia="zh-CN" w:bidi="ar"/>
        </w:rPr>
        <w:t xml:space="preserve"> </w:t>
      </w:r>
    </w:p>
    <w:p w14:paraId="49AF0AB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0" w:firstLineChars="200"/>
        <w:textAlignment w:val="baseline"/>
        <w:rPr>
          <w:rFonts w:hint="eastAsia" w:ascii="黑体" w:hAnsi="黑体" w:eastAsia="黑体" w:cs="黑体"/>
          <w:color w:val="auto"/>
          <w:spacing w:val="10"/>
          <w:sz w:val="32"/>
          <w:szCs w:val="32"/>
          <w:highlight w:val="none"/>
          <w:lang w:val="en-US" w:eastAsia="zh-CN"/>
          <w14:textOutline w14:w="4694" w14:cap="flat" w14:cmpd="sng">
            <w14:solidFill>
              <w14:srgbClr w14:val="000000"/>
            </w14:solidFill>
            <w14:prstDash w14:val="solid"/>
            <w14:miter w14:val="0"/>
          </w14:textOutline>
        </w:rPr>
      </w:pPr>
      <w:r>
        <w:rPr>
          <w:rFonts w:hint="eastAsia" w:ascii="黑体" w:hAnsi="黑体" w:eastAsia="黑体" w:cs="黑体"/>
          <w:color w:val="auto"/>
          <w:spacing w:val="10"/>
          <w:sz w:val="32"/>
          <w:szCs w:val="32"/>
          <w:highlight w:val="none"/>
          <w:lang w:val="en-US" w:eastAsia="zh-CN"/>
          <w14:textOutline w14:w="4694" w14:cap="flat" w14:cmpd="sng">
            <w14:solidFill>
              <w14:srgbClr w14:val="000000"/>
            </w14:solidFill>
            <w14:prstDash w14:val="solid"/>
            <w14:miter w14:val="0"/>
          </w14:textOutline>
        </w:rPr>
        <w:t>第三条  双方权利及义务</w:t>
      </w:r>
    </w:p>
    <w:p w14:paraId="47A51FB9">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right="0" w:firstLine="704" w:firstLineChars="200"/>
        <w:textAlignment w:val="baseline"/>
        <w:rPr>
          <w:rFonts w:hint="eastAsia" w:ascii="仿宋" w:hAnsi="仿宋" w:eastAsia="仿宋" w:cs="仿宋"/>
          <w:color w:val="auto"/>
          <w:spacing w:val="16"/>
          <w:sz w:val="32"/>
          <w:szCs w:val="32"/>
          <w:highlight w:val="none"/>
          <w:lang w:val="en-US" w:eastAsia="zh-CN"/>
          <w14:textOutline w14:w="4693" w14:cap="flat" w14:cmpd="sng">
            <w14:solidFill>
              <w14:srgbClr w14:val="000000"/>
            </w14:solidFill>
            <w14:prstDash w14:val="solid"/>
            <w14:miter w14:val="0"/>
          </w14:textOutline>
        </w:rPr>
      </w:pPr>
      <w:r>
        <w:rPr>
          <w:rFonts w:hint="eastAsia" w:ascii="仿宋" w:hAnsi="仿宋" w:eastAsia="仿宋" w:cs="仿宋"/>
          <w:color w:val="auto"/>
          <w:spacing w:val="16"/>
          <w:sz w:val="32"/>
          <w:szCs w:val="32"/>
          <w:highlight w:val="none"/>
          <w:lang w:val="en-US" w:eastAsia="zh-CN"/>
          <w14:textOutline w14:w="4693" w14:cap="flat" w14:cmpd="sng">
            <w14:solidFill>
              <w14:srgbClr w14:val="000000"/>
            </w14:solidFill>
            <w14:prstDash w14:val="solid"/>
            <w14:miter w14:val="0"/>
          </w14:textOutline>
        </w:rPr>
        <w:t>甲方权利及义务</w:t>
      </w:r>
    </w:p>
    <w:p w14:paraId="6ACF7C27">
      <w:pPr>
        <w:spacing w:after="156" w:afterLines="50" w:line="360" w:lineRule="auto"/>
        <w:ind w:firstLine="640" w:firstLineChars="200"/>
        <w:contextualSpacing/>
        <w:rPr>
          <w:rFonts w:hint="eastAsia" w:ascii="仿宋" w:hAnsi="仿宋" w:eastAsia="仿宋" w:cs="仿宋"/>
          <w:color w:val="auto"/>
          <w:sz w:val="32"/>
          <w:szCs w:val="32"/>
        </w:rPr>
      </w:pPr>
      <w:r>
        <w:rPr>
          <w:rFonts w:hint="eastAsia" w:ascii="仿宋" w:hAnsi="仿宋" w:eastAsia="仿宋" w:cs="仿宋"/>
          <w:color w:val="auto"/>
          <w:sz w:val="32"/>
          <w:szCs w:val="32"/>
        </w:rPr>
        <w:t>1、甲方有责任保证调查目标所提供的</w:t>
      </w:r>
      <w:bookmarkStart w:id="36" w:name="OLE_LINK25"/>
      <w:r>
        <w:rPr>
          <w:rFonts w:hint="eastAsia" w:ascii="仿宋" w:hAnsi="仿宋" w:eastAsia="仿宋" w:cs="仿宋"/>
          <w:color w:val="auto"/>
          <w:sz w:val="32"/>
          <w:szCs w:val="32"/>
          <w:lang w:val="en-US" w:eastAsia="zh-CN"/>
        </w:rPr>
        <w:t>年报</w:t>
      </w:r>
      <w:bookmarkEnd w:id="36"/>
      <w:r>
        <w:rPr>
          <w:rFonts w:hint="eastAsia" w:ascii="仿宋" w:hAnsi="仿宋" w:eastAsia="仿宋" w:cs="仿宋"/>
          <w:color w:val="auto"/>
          <w:sz w:val="32"/>
          <w:szCs w:val="32"/>
        </w:rPr>
        <w:t>审计资料的真实性和完整性，承担因</w:t>
      </w:r>
      <w:r>
        <w:rPr>
          <w:rFonts w:hint="eastAsia" w:ascii="仿宋" w:hAnsi="仿宋" w:eastAsia="仿宋" w:cs="仿宋"/>
          <w:color w:val="auto"/>
          <w:sz w:val="32"/>
          <w:szCs w:val="32"/>
          <w:lang w:val="en-US" w:eastAsia="zh-CN"/>
        </w:rPr>
        <w:t>年报</w:t>
      </w:r>
      <w:r>
        <w:rPr>
          <w:rFonts w:hint="eastAsia" w:ascii="仿宋" w:hAnsi="仿宋" w:eastAsia="仿宋" w:cs="仿宋"/>
          <w:color w:val="auto"/>
          <w:sz w:val="32"/>
          <w:szCs w:val="32"/>
        </w:rPr>
        <w:t>审计资料不真实、不完整而得出的审计结论所造成的后果。</w:t>
      </w:r>
    </w:p>
    <w:p w14:paraId="6D851A14">
      <w:pPr>
        <w:spacing w:after="156" w:afterLines="50" w:line="360" w:lineRule="auto"/>
        <w:ind w:firstLine="640" w:firstLineChars="200"/>
        <w:contextualSpacing/>
        <w:rPr>
          <w:rFonts w:hint="eastAsia" w:ascii="仿宋" w:hAnsi="仿宋" w:eastAsia="仿宋" w:cs="仿宋"/>
          <w:color w:val="auto"/>
          <w:sz w:val="32"/>
          <w:szCs w:val="32"/>
        </w:rPr>
      </w:pPr>
      <w:r>
        <w:rPr>
          <w:rFonts w:hint="eastAsia" w:ascii="仿宋" w:hAnsi="仿宋" w:eastAsia="仿宋" w:cs="仿宋"/>
          <w:color w:val="auto"/>
          <w:sz w:val="32"/>
          <w:szCs w:val="32"/>
        </w:rPr>
        <w:t>2.确保调查目标及时为乙方执行上述</w:t>
      </w:r>
      <w:r>
        <w:rPr>
          <w:rFonts w:hint="eastAsia" w:ascii="仿宋" w:hAnsi="仿宋" w:eastAsia="仿宋" w:cs="仿宋"/>
          <w:color w:val="auto"/>
          <w:sz w:val="32"/>
          <w:szCs w:val="32"/>
          <w:lang w:val="en-US" w:eastAsia="zh-CN"/>
        </w:rPr>
        <w:t>年报</w:t>
      </w:r>
      <w:r>
        <w:rPr>
          <w:rFonts w:hint="eastAsia" w:ascii="仿宋" w:hAnsi="仿宋" w:eastAsia="仿宋" w:cs="仿宋"/>
          <w:color w:val="auto"/>
          <w:sz w:val="32"/>
          <w:szCs w:val="32"/>
        </w:rPr>
        <w:t xml:space="preserve">审计业务提供所要求的全部会计资料和其他有关资料，并保证所提供资料的真实性和完整性。 </w:t>
      </w:r>
    </w:p>
    <w:p w14:paraId="3833C7C1">
      <w:pPr>
        <w:spacing w:after="156" w:afterLines="50" w:line="360" w:lineRule="auto"/>
        <w:ind w:firstLine="640" w:firstLineChars="200"/>
        <w:contextualSpacing/>
        <w:rPr>
          <w:rFonts w:hint="eastAsia" w:ascii="仿宋" w:hAnsi="仿宋" w:eastAsia="仿宋" w:cs="仿宋"/>
          <w:color w:val="auto"/>
          <w:sz w:val="32"/>
          <w:szCs w:val="32"/>
        </w:rPr>
      </w:pPr>
      <w:r>
        <w:rPr>
          <w:rFonts w:hint="eastAsia" w:ascii="仿宋" w:hAnsi="仿宋" w:eastAsia="仿宋" w:cs="仿宋"/>
          <w:color w:val="auto"/>
          <w:sz w:val="32"/>
          <w:szCs w:val="32"/>
        </w:rPr>
        <w:t>3.确保乙方不受限制地接触任何与审计有关的记录文件和所需的其他信息。甲方需按照《中国注册会计师执业准则》的要求配合乙方获取外部证据，配合乙方获取相关的文件和函证，配合乙方与</w:t>
      </w:r>
      <w:r>
        <w:rPr>
          <w:rFonts w:hint="eastAsia" w:ascii="仿宋" w:hAnsi="仿宋" w:eastAsia="仿宋" w:cs="仿宋"/>
          <w:color w:val="auto"/>
          <w:sz w:val="32"/>
          <w:szCs w:val="32"/>
          <w:lang w:val="en-US" w:eastAsia="zh-CN"/>
        </w:rPr>
        <w:t>前序报告出具单位</w:t>
      </w:r>
      <w:r>
        <w:rPr>
          <w:rFonts w:hint="eastAsia" w:ascii="仿宋" w:hAnsi="仿宋" w:eastAsia="仿宋" w:cs="仿宋"/>
          <w:color w:val="auto"/>
          <w:sz w:val="32"/>
          <w:szCs w:val="32"/>
        </w:rPr>
        <w:t>沟通，必要时陪同乙方员工去工作现场检查等。</w:t>
      </w:r>
    </w:p>
    <w:p w14:paraId="3364B2DD">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4.为乙方派出的有关工作人员提供必要的工作条件和协助，主要事项将由乙方于业务工作开始前提供清单。</w:t>
      </w:r>
    </w:p>
    <w:p w14:paraId="225C42F4">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5.按本约定书的约定及时足额支付约定费用。</w:t>
      </w:r>
    </w:p>
    <w:p w14:paraId="474BD0CA">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right="0" w:firstLine="704" w:firstLineChars="200"/>
        <w:textAlignment w:val="baseline"/>
        <w:rPr>
          <w:rFonts w:hint="eastAsia" w:ascii="仿宋" w:hAnsi="仿宋" w:eastAsia="仿宋" w:cs="仿宋"/>
          <w:color w:val="auto"/>
          <w:spacing w:val="16"/>
          <w:sz w:val="32"/>
          <w:szCs w:val="32"/>
          <w:highlight w:val="none"/>
          <w:lang w:val="en-US" w:eastAsia="zh-CN"/>
          <w14:textOutline w14:w="4693" w14:cap="flat" w14:cmpd="sng">
            <w14:solidFill>
              <w14:srgbClr w14:val="000000"/>
            </w14:solidFill>
            <w14:prstDash w14:val="solid"/>
            <w14:miter w14:val="0"/>
          </w14:textOutline>
        </w:rPr>
      </w:pPr>
      <w:r>
        <w:rPr>
          <w:rFonts w:hint="eastAsia" w:ascii="仿宋" w:hAnsi="仿宋" w:eastAsia="仿宋" w:cs="仿宋"/>
          <w:color w:val="auto"/>
          <w:spacing w:val="16"/>
          <w:sz w:val="32"/>
          <w:szCs w:val="32"/>
          <w:highlight w:val="none"/>
          <w:lang w:val="en-US" w:eastAsia="zh-CN"/>
          <w14:textOutline w14:w="4693" w14:cap="flat" w14:cmpd="sng">
            <w14:solidFill>
              <w14:srgbClr w14:val="000000"/>
            </w14:solidFill>
            <w14:prstDash w14:val="solid"/>
            <w14:miter w14:val="0"/>
          </w14:textOutline>
        </w:rPr>
        <w:t>乙方权利及义务</w:t>
      </w:r>
    </w:p>
    <w:p w14:paraId="412E23D5">
      <w:pPr>
        <w:spacing w:after="156" w:afterLines="50" w:line="360" w:lineRule="auto"/>
        <w:ind w:firstLine="640" w:firstLineChars="200"/>
        <w:contextualSpacing/>
        <w:rPr>
          <w:rFonts w:hint="eastAsia" w:ascii="仿宋" w:hAnsi="仿宋" w:eastAsia="仿宋" w:cs="仿宋"/>
          <w:color w:val="auto"/>
          <w:sz w:val="32"/>
          <w:szCs w:val="32"/>
        </w:rPr>
      </w:pPr>
      <w:r>
        <w:rPr>
          <w:rFonts w:hint="eastAsia" w:ascii="仿宋" w:hAnsi="仿宋" w:eastAsia="仿宋" w:cs="仿宋"/>
          <w:color w:val="auto"/>
          <w:sz w:val="32"/>
          <w:szCs w:val="32"/>
        </w:rPr>
        <w:t>1、按照《中国注册会计师相关服务准则》的规定和本约定书的要求，对双方约定事项及程序执行</w:t>
      </w:r>
      <w:bookmarkStart w:id="37" w:name="OLE_LINK27"/>
      <w:r>
        <w:rPr>
          <w:rFonts w:hint="eastAsia" w:ascii="仿宋" w:hAnsi="仿宋" w:eastAsia="仿宋" w:cs="仿宋"/>
          <w:color w:val="auto"/>
          <w:sz w:val="32"/>
          <w:szCs w:val="32"/>
          <w:lang w:val="en-US" w:eastAsia="zh-CN"/>
        </w:rPr>
        <w:t>年报</w:t>
      </w:r>
      <w:bookmarkEnd w:id="37"/>
      <w:r>
        <w:rPr>
          <w:rFonts w:hint="eastAsia" w:ascii="仿宋" w:hAnsi="仿宋" w:eastAsia="仿宋" w:cs="仿宋"/>
          <w:color w:val="auto"/>
          <w:sz w:val="32"/>
          <w:szCs w:val="32"/>
        </w:rPr>
        <w:t>审计，并对实施程序的结果出具报告。</w:t>
      </w:r>
    </w:p>
    <w:p w14:paraId="106AF6B6">
      <w:pPr>
        <w:spacing w:after="156" w:afterLines="50" w:line="360" w:lineRule="auto"/>
        <w:ind w:firstLine="640" w:firstLineChars="200"/>
        <w:contextualSpacing/>
        <w:rPr>
          <w:rFonts w:hint="eastAsia" w:ascii="仿宋" w:hAnsi="仿宋" w:eastAsia="仿宋" w:cs="仿宋"/>
          <w:color w:val="auto"/>
          <w:sz w:val="32"/>
          <w:szCs w:val="32"/>
        </w:rPr>
      </w:pPr>
      <w:r>
        <w:rPr>
          <w:rFonts w:hint="eastAsia" w:ascii="仿宋" w:hAnsi="仿宋" w:eastAsia="仿宋" w:cs="仿宋"/>
          <w:color w:val="auto"/>
          <w:sz w:val="32"/>
          <w:szCs w:val="32"/>
        </w:rPr>
        <w:t>2.按照约定时间完成审计业务，乙方将于双方约定的时间出具</w:t>
      </w:r>
      <w:r>
        <w:rPr>
          <w:rFonts w:hint="eastAsia" w:ascii="仿宋" w:hAnsi="仿宋" w:eastAsia="仿宋" w:cs="仿宋"/>
          <w:color w:val="auto"/>
          <w:sz w:val="32"/>
          <w:szCs w:val="32"/>
          <w:lang w:val="en-US" w:eastAsia="zh-CN"/>
        </w:rPr>
        <w:t>年报</w:t>
      </w:r>
      <w:r>
        <w:rPr>
          <w:rFonts w:hint="eastAsia" w:ascii="仿宋" w:hAnsi="仿宋" w:eastAsia="仿宋" w:cs="仿宋"/>
          <w:color w:val="auto"/>
          <w:sz w:val="32"/>
          <w:szCs w:val="32"/>
        </w:rPr>
        <w:t>审计报告</w:t>
      </w:r>
      <w:r>
        <w:rPr>
          <w:rFonts w:hint="eastAsia" w:ascii="仿宋" w:hAnsi="仿宋" w:eastAsia="仿宋" w:cs="仿宋"/>
          <w:color w:val="auto"/>
          <w:sz w:val="32"/>
          <w:szCs w:val="32"/>
          <w:lang w:val="en-US" w:eastAsia="zh-CN"/>
        </w:rPr>
        <w:t>及相关报告</w:t>
      </w:r>
      <w:r>
        <w:rPr>
          <w:rFonts w:hint="eastAsia" w:ascii="仿宋" w:hAnsi="仿宋" w:eastAsia="仿宋" w:cs="仿宋"/>
          <w:color w:val="auto"/>
          <w:sz w:val="32"/>
          <w:szCs w:val="32"/>
        </w:rPr>
        <w:t>。</w:t>
      </w:r>
    </w:p>
    <w:p w14:paraId="7FBF4252">
      <w:pPr>
        <w:spacing w:after="156" w:afterLines="50" w:line="360" w:lineRule="auto"/>
        <w:ind w:firstLine="640" w:firstLineChars="200"/>
        <w:contextualSpacing/>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3.未经甲方许可不得以任何理由将本合同项下的服务项目转包或分包给第三方承担； </w:t>
      </w:r>
    </w:p>
    <w:p w14:paraId="2B75C382">
      <w:pPr>
        <w:spacing w:after="156" w:afterLines="50" w:line="360" w:lineRule="auto"/>
        <w:ind w:firstLine="640" w:firstLineChars="200"/>
        <w:contextualSpacing/>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4.在本合同履行过程中，乙方对于甲方指出的问题，应及时作出合理解释或予以纠正； </w:t>
      </w:r>
    </w:p>
    <w:p w14:paraId="46B84386">
      <w:pPr>
        <w:spacing w:after="156" w:afterLines="50" w:line="360" w:lineRule="auto"/>
        <w:ind w:firstLine="640" w:firstLineChars="200"/>
        <w:contextualSpacing/>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.在服务结束时，乙方提供最终书面形式的</w:t>
      </w:r>
      <w:r>
        <w:rPr>
          <w:rFonts w:hint="eastAsia" w:ascii="仿宋" w:hAnsi="仿宋" w:eastAsia="仿宋" w:cs="仿宋"/>
          <w:color w:val="auto"/>
          <w:sz w:val="32"/>
          <w:szCs w:val="32"/>
          <w:lang w:val="en-US" w:eastAsia="zh-CN"/>
        </w:rPr>
        <w:t>年报</w:t>
      </w:r>
      <w:r>
        <w:rPr>
          <w:rFonts w:hint="eastAsia" w:ascii="仿宋" w:hAnsi="仿宋" w:eastAsia="仿宋" w:cs="仿宋"/>
          <w:color w:val="auto"/>
          <w:sz w:val="32"/>
          <w:szCs w:val="32"/>
        </w:rPr>
        <w:t>审计报告，若甲方需要依赖乙方在服务结束时提供的口头意见或作出的口头汇报，甲方应告知乙方，乙方应提供相关意见的书面确认文件。除非乙方已向甲方提供上述书面确认文件，否则甲方无权依赖乙方任何口头意见或口头汇报。</w:t>
      </w:r>
    </w:p>
    <w:p w14:paraId="62CF749B">
      <w:pPr>
        <w:spacing w:after="156" w:afterLines="50" w:line="360" w:lineRule="auto"/>
        <w:ind w:firstLine="640" w:firstLineChars="200"/>
        <w:contextualSpacing/>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.除下列情况外，乙方应当对</w:t>
      </w:r>
      <w:bookmarkStart w:id="38" w:name="OLE_LINK28"/>
      <w:r>
        <w:rPr>
          <w:rFonts w:hint="eastAsia" w:ascii="仿宋" w:hAnsi="仿宋" w:eastAsia="仿宋" w:cs="仿宋"/>
          <w:color w:val="auto"/>
          <w:sz w:val="32"/>
          <w:szCs w:val="32"/>
        </w:rPr>
        <w:t>执行业务</w:t>
      </w:r>
      <w:bookmarkEnd w:id="38"/>
      <w:r>
        <w:rPr>
          <w:rFonts w:hint="eastAsia" w:ascii="仿宋" w:hAnsi="仿宋" w:eastAsia="仿宋" w:cs="仿宋"/>
          <w:color w:val="auto"/>
          <w:sz w:val="32"/>
          <w:szCs w:val="32"/>
        </w:rPr>
        <w:t>过程中知悉的甲方信息予以保密：（1）法律法规允许披露，并取得甲方的授权；（2）根据法律法规</w:t>
      </w:r>
      <w:bookmarkStart w:id="39" w:name="OLE_LINK29"/>
      <w:r>
        <w:rPr>
          <w:rFonts w:hint="eastAsia" w:ascii="仿宋" w:hAnsi="仿宋" w:eastAsia="仿宋" w:cs="仿宋"/>
          <w:color w:val="auto"/>
          <w:sz w:val="32"/>
          <w:szCs w:val="32"/>
        </w:rPr>
        <w:t>的要求，为法律</w:t>
      </w:r>
      <w:bookmarkEnd w:id="39"/>
      <w:r>
        <w:rPr>
          <w:rFonts w:hint="eastAsia" w:ascii="仿宋" w:hAnsi="仿宋" w:eastAsia="仿宋" w:cs="仿宋"/>
          <w:color w:val="auto"/>
          <w:sz w:val="32"/>
          <w:szCs w:val="32"/>
        </w:rPr>
        <w:t>诉讼、仲裁准备文件或提供证据，以及向监管机构报告发现的违法行为；（3）在法律法规允许的情况下，在法律诉讼、仲裁中维护自己的合法权益；（4）接受注册会计师协会或监管机构的执业质量检查，答复其询问和调查；（5）法律法规、执业准则和职业道德规范规定的其他情形。</w:t>
      </w:r>
    </w:p>
    <w:p w14:paraId="7D7C69D8">
      <w:pPr>
        <w:pStyle w:val="2"/>
        <w:rPr>
          <w:rFonts w:hint="eastAsia"/>
          <w:lang w:val="en-US" w:eastAsia="zh-CN"/>
        </w:rPr>
      </w:pPr>
    </w:p>
    <w:p w14:paraId="4EDD35A7">
      <w:pPr>
        <w:spacing w:after="156" w:afterLines="50" w:line="360" w:lineRule="auto"/>
        <w:ind w:firstLine="704" w:firstLineChars="200"/>
        <w:contextualSpacing/>
        <w:rPr>
          <w:rFonts w:hint="default" w:ascii="黑体" w:hAnsi="黑体" w:eastAsia="黑体" w:cs="黑体"/>
          <w:color w:val="auto"/>
          <w:spacing w:val="10"/>
          <w:sz w:val="32"/>
          <w:szCs w:val="32"/>
          <w:highlight w:val="none"/>
          <w:lang w:val="en-US" w:eastAsia="zh-CN"/>
          <w14:textOutline w14:w="4694" w14:cap="flat" w14:cmpd="sng">
            <w14:solidFill>
              <w14:srgbClr w14:val="000000"/>
            </w14:solidFill>
            <w14:prstDash w14:val="solid"/>
            <w14:miter w14:val="0"/>
          </w14:textOutline>
        </w:rPr>
      </w:pPr>
      <w:r>
        <w:rPr>
          <w:rFonts w:hint="eastAsia" w:ascii="黑体" w:hAnsi="黑体" w:eastAsia="黑体" w:cs="黑体"/>
          <w:color w:val="auto"/>
          <w:spacing w:val="16"/>
          <w:sz w:val="32"/>
          <w:szCs w:val="32"/>
          <w:highlight w:val="none"/>
          <w:lang w:val="en-US" w:eastAsia="zh-CN"/>
          <w14:textOutline w14:w="4693" w14:cap="flat" w14:cmpd="sng">
            <w14:solidFill>
              <w14:srgbClr w14:val="000000"/>
            </w14:solidFill>
            <w14:prstDash w14:val="solid"/>
            <w14:miter w14:val="0"/>
          </w14:textOutline>
        </w:rPr>
        <w:t>第四条 保</w:t>
      </w:r>
      <w:r>
        <w:rPr>
          <w:rFonts w:hint="eastAsia" w:ascii="黑体" w:hAnsi="黑体" w:eastAsia="黑体" w:cs="黑体"/>
          <w:color w:val="auto"/>
          <w:spacing w:val="10"/>
          <w:sz w:val="32"/>
          <w:szCs w:val="32"/>
          <w:highlight w:val="none"/>
          <w:lang w:val="en-US" w:eastAsia="zh-CN"/>
          <w14:textOutline w14:w="4694" w14:cap="flat" w14:cmpd="sng">
            <w14:solidFill>
              <w14:srgbClr w14:val="000000"/>
            </w14:solidFill>
            <w14:prstDash w14:val="solid"/>
            <w14:miter w14:val="0"/>
          </w14:textOutline>
        </w:rPr>
        <w:t>密义务</w:t>
      </w:r>
    </w:p>
    <w:p w14:paraId="7355B86D">
      <w:pPr>
        <w:spacing w:after="156" w:afterLines="50" w:line="360" w:lineRule="auto"/>
        <w:ind w:firstLine="640" w:firstLineChars="200"/>
        <w:contextualSpacing/>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甲乙双方保证对在合作过程中所获悉的属于对方所有的商业秘密文件及资料予以保</w:t>
      </w:r>
      <w:bookmarkStart w:id="40" w:name="OLE_LINK31"/>
      <w:r>
        <w:rPr>
          <w:rFonts w:hint="eastAsia" w:ascii="仿宋" w:hAnsi="仿宋" w:eastAsia="仿宋" w:cs="仿宋"/>
          <w:color w:val="auto"/>
          <w:sz w:val="32"/>
          <w:szCs w:val="32"/>
          <w:lang w:val="en-US" w:eastAsia="zh-CN"/>
        </w:rPr>
        <w:t>密，此类文件资料包括但不限于经营模式、客户信息、咨询成果、课程资料等。</w:t>
      </w:r>
      <w:bookmarkEnd w:id="40"/>
      <w:r>
        <w:rPr>
          <w:rFonts w:hint="eastAsia" w:ascii="仿宋" w:hAnsi="仿宋" w:eastAsia="仿宋" w:cs="仿宋"/>
          <w:color w:val="auto"/>
          <w:sz w:val="32"/>
          <w:szCs w:val="32"/>
          <w:lang w:val="en-US" w:eastAsia="zh-CN"/>
        </w:rPr>
        <w:t>未经对方同意，任何一方均不得向任何第三方泄露该商业秘密的全部或部分内容，非基于本合同目的，不得以任何方式加以利用、披露或允许他人使用。造成对方损失的，责任方应当赔偿因违约给披露方造成的全部损失。</w:t>
      </w:r>
    </w:p>
    <w:p w14:paraId="2A323DF6">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680" w:firstLineChars="200"/>
        <w:jc w:val="left"/>
        <w:textAlignment w:val="baseline"/>
        <w:rPr>
          <w:rFonts w:hint="eastAsia" w:ascii="黑体" w:hAnsi="黑体" w:eastAsia="黑体" w:cs="黑体"/>
          <w:color w:val="auto"/>
          <w:spacing w:val="10"/>
          <w:sz w:val="32"/>
          <w:szCs w:val="32"/>
          <w:highlight w:val="none"/>
          <w:lang w:val="en-US" w:eastAsia="zh-CN"/>
          <w14:textOutline w14:w="4694" w14:cap="flat" w14:cmpd="sng">
            <w14:solidFill>
              <w14:srgbClr w14:val="000000"/>
            </w14:solidFill>
            <w14:prstDash w14:val="solid"/>
            <w14:miter w14:val="0"/>
          </w14:textOutline>
        </w:rPr>
      </w:pPr>
    </w:p>
    <w:p w14:paraId="49813B9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0" w:firstLineChars="200"/>
        <w:textAlignment w:val="baseline"/>
        <w:rPr>
          <w:rFonts w:hint="eastAsia" w:ascii="黑体" w:hAnsi="黑体" w:eastAsia="黑体" w:cs="黑体"/>
          <w:color w:val="auto"/>
          <w:spacing w:val="10"/>
          <w:sz w:val="32"/>
          <w:szCs w:val="32"/>
          <w:highlight w:val="none"/>
          <w:lang w:val="en-US" w:eastAsia="zh-CN"/>
          <w14:textOutline w14:w="4694" w14:cap="flat" w14:cmpd="sng">
            <w14:solidFill>
              <w14:srgbClr w14:val="000000"/>
            </w14:solidFill>
            <w14:prstDash w14:val="solid"/>
            <w14:miter w14:val="0"/>
          </w14:textOutline>
        </w:rPr>
      </w:pPr>
      <w:r>
        <w:rPr>
          <w:rFonts w:hint="eastAsia" w:ascii="黑体" w:hAnsi="黑体" w:eastAsia="黑体" w:cs="黑体"/>
          <w:color w:val="auto"/>
          <w:spacing w:val="10"/>
          <w:sz w:val="32"/>
          <w:szCs w:val="32"/>
          <w:highlight w:val="none"/>
          <w:lang w:val="en-US" w:eastAsia="zh-CN"/>
          <w14:textOutline w14:w="4694" w14:cap="flat" w14:cmpd="sng">
            <w14:solidFill>
              <w14:srgbClr w14:val="000000"/>
            </w14:solidFill>
            <w14:prstDash w14:val="solid"/>
            <w14:miter w14:val="0"/>
          </w14:textOutline>
        </w:rPr>
        <w:t>第五条  违约责任</w:t>
      </w:r>
    </w:p>
    <w:p w14:paraId="06ACC7B5">
      <w:pPr>
        <w:spacing w:after="156" w:afterLines="50" w:line="360" w:lineRule="auto"/>
        <w:ind w:firstLine="640" w:firstLineChars="200"/>
        <w:contextualSpacing/>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（一）甲乙双</w:t>
      </w:r>
      <w:bookmarkStart w:id="41" w:name="OLE_LINK32"/>
      <w:r>
        <w:rPr>
          <w:rFonts w:hint="eastAsia" w:ascii="仿宋" w:hAnsi="仿宋" w:eastAsia="仿宋" w:cs="仿宋"/>
          <w:color w:val="auto"/>
          <w:sz w:val="32"/>
          <w:szCs w:val="32"/>
          <w:lang w:val="en-US" w:eastAsia="zh-CN"/>
        </w:rPr>
        <w:t>方签订合同后，如致使工作误时或返工的，其费用由责任方承担。乙方若需延期开展技术服务工作或延期提供服务成果的，应提前 5 日内书面通知甲方且获得甲方认可后，乙方可延期开展审计服务工作，具体日期双方另行商定。乙方未经甲方书面同意延期提供服务成果的，</w:t>
      </w:r>
      <w:bookmarkEnd w:id="41"/>
      <w:r>
        <w:rPr>
          <w:rFonts w:hint="eastAsia" w:ascii="仿宋" w:hAnsi="仿宋" w:eastAsia="仿宋" w:cs="仿宋"/>
          <w:color w:val="auto"/>
          <w:sz w:val="32"/>
          <w:szCs w:val="32"/>
          <w:lang w:val="en-US" w:eastAsia="zh-CN"/>
        </w:rPr>
        <w:t xml:space="preserve">每逾期一日，甲方有权按合同约定总金额的千分之五减少支付服务报酬。 </w:t>
      </w:r>
    </w:p>
    <w:p w14:paraId="1624BA9C">
      <w:pPr>
        <w:spacing w:after="156" w:afterLines="50" w:line="360" w:lineRule="auto"/>
        <w:ind w:firstLine="640" w:firstLineChars="200"/>
        <w:contextualSpacing/>
        <w:rPr>
          <w:rFonts w:hint="eastAsia" w:ascii="仿宋_GB2312" w:hAnsi="仿宋_GB2312" w:eastAsia="仿宋_GB2312" w:cs="仿宋_GB2312"/>
          <w:snapToGrid w:val="0"/>
          <w:color w:val="auto"/>
          <w:kern w:val="0"/>
          <w:sz w:val="32"/>
          <w:szCs w:val="32"/>
          <w:highlight w:val="none"/>
          <w:lang w:val="en-US" w:eastAsia="zh-CN" w:bidi="ar"/>
        </w:rPr>
      </w:pPr>
      <w:r>
        <w:rPr>
          <w:rFonts w:hint="eastAsia" w:ascii="仿宋" w:hAnsi="仿宋" w:eastAsia="仿宋" w:cs="仿宋"/>
          <w:color w:val="auto"/>
          <w:sz w:val="32"/>
          <w:szCs w:val="32"/>
          <w:lang w:val="en-US" w:eastAsia="zh-CN"/>
        </w:rPr>
        <w:t>（二）甲乙双方签订合同后，各方应当积极履行本合同约定之义务。任何一方无</w:t>
      </w:r>
      <w:bookmarkStart w:id="42" w:name="OLE_LINK33"/>
      <w:r>
        <w:rPr>
          <w:rFonts w:hint="eastAsia" w:ascii="仿宋" w:hAnsi="仿宋" w:eastAsia="仿宋" w:cs="仿宋"/>
          <w:color w:val="auto"/>
          <w:sz w:val="32"/>
          <w:szCs w:val="32"/>
          <w:lang w:val="en-US" w:eastAsia="zh-CN"/>
        </w:rPr>
        <w:t>正当理由不履行或者不完全履行本合同约定义务的，应当承担相应的违约责任，并赔偿由</w:t>
      </w:r>
      <w:bookmarkEnd w:id="42"/>
      <w:r>
        <w:rPr>
          <w:rFonts w:hint="eastAsia" w:ascii="仿宋" w:hAnsi="仿宋" w:eastAsia="仿宋" w:cs="仿宋"/>
          <w:color w:val="auto"/>
          <w:sz w:val="32"/>
          <w:szCs w:val="32"/>
          <w:lang w:val="en-US" w:eastAsia="zh-CN"/>
        </w:rPr>
        <w:t>此给守约方造成的全部损失，包括但不限于律师费、保全费、诉讼费等。</w:t>
      </w:r>
    </w:p>
    <w:p w14:paraId="5C71638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0" w:firstLineChars="200"/>
        <w:textAlignment w:val="baseline"/>
        <w:rPr>
          <w:rFonts w:hint="eastAsia" w:ascii="黑体" w:hAnsi="黑体" w:eastAsia="黑体" w:cs="黑体"/>
          <w:color w:val="auto"/>
          <w:spacing w:val="10"/>
          <w:sz w:val="32"/>
          <w:szCs w:val="32"/>
          <w:highlight w:val="none"/>
          <w:lang w:val="en-US" w:eastAsia="zh-CN"/>
          <w14:textOutline w14:w="4694" w14:cap="flat" w14:cmpd="sng">
            <w14:solidFill>
              <w14:srgbClr w14:val="000000"/>
            </w14:solidFill>
            <w14:prstDash w14:val="solid"/>
            <w14:miter w14:val="0"/>
          </w14:textOutline>
        </w:rPr>
      </w:pPr>
      <w:r>
        <w:rPr>
          <w:rFonts w:hint="eastAsia" w:ascii="黑体" w:hAnsi="黑体" w:eastAsia="黑体" w:cs="黑体"/>
          <w:color w:val="auto"/>
          <w:spacing w:val="10"/>
          <w:sz w:val="32"/>
          <w:szCs w:val="32"/>
          <w:highlight w:val="none"/>
          <w:lang w:val="en-US" w:eastAsia="zh-CN"/>
          <w14:textOutline w14:w="4694" w14:cap="flat" w14:cmpd="sng">
            <w14:solidFill>
              <w14:srgbClr w14:val="000000"/>
            </w14:solidFill>
            <w14:prstDash w14:val="solid"/>
            <w14:miter w14:val="0"/>
          </w14:textOutline>
        </w:rPr>
        <w:t>第六条  合同的解除</w:t>
      </w:r>
    </w:p>
    <w:p w14:paraId="6FDCA621">
      <w:pPr>
        <w:spacing w:after="156" w:afterLines="50" w:line="360" w:lineRule="auto"/>
        <w:ind w:firstLine="640" w:firstLineChars="200"/>
        <w:contextualSpacing/>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（一）本合</w:t>
      </w:r>
      <w:bookmarkStart w:id="43" w:name="OLE_LINK34"/>
      <w:r>
        <w:rPr>
          <w:rFonts w:hint="eastAsia" w:ascii="仿宋" w:hAnsi="仿宋" w:eastAsia="仿宋" w:cs="仿宋"/>
          <w:color w:val="auto"/>
          <w:sz w:val="32"/>
          <w:szCs w:val="32"/>
          <w:lang w:val="en-US" w:eastAsia="zh-CN"/>
        </w:rPr>
        <w:t xml:space="preserve">同在双方的责任义务履行完毕后自行终止； </w:t>
      </w:r>
    </w:p>
    <w:p w14:paraId="4769A187">
      <w:pPr>
        <w:spacing w:after="156" w:afterLines="50" w:line="360" w:lineRule="auto"/>
        <w:ind w:firstLine="640" w:firstLineChars="200"/>
        <w:contextualSpacing/>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（二）经双方协商书面同意后，可</w:t>
      </w:r>
      <w:bookmarkEnd w:id="43"/>
      <w:r>
        <w:rPr>
          <w:rFonts w:hint="eastAsia" w:ascii="仿宋" w:hAnsi="仿宋" w:eastAsia="仿宋" w:cs="仿宋"/>
          <w:color w:val="auto"/>
          <w:sz w:val="32"/>
          <w:szCs w:val="32"/>
          <w:lang w:val="en-US" w:eastAsia="zh-CN"/>
        </w:rPr>
        <w:t xml:space="preserve">以解除合同； </w:t>
      </w:r>
    </w:p>
    <w:p w14:paraId="5C10D286">
      <w:pPr>
        <w:spacing w:after="156" w:afterLines="50" w:line="360" w:lineRule="auto"/>
        <w:ind w:firstLine="640" w:firstLineChars="200"/>
        <w:contextualSpacing/>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（三）不可抗力因素是指不能预见、不能避免、不能克服的客观情况。 </w:t>
      </w:r>
    </w:p>
    <w:p w14:paraId="6A78F182">
      <w:pPr>
        <w:spacing w:after="156" w:afterLines="50" w:line="360" w:lineRule="auto"/>
        <w:ind w:firstLine="640" w:firstLineChars="200"/>
        <w:contextualSpacing/>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因不可抗力</w:t>
      </w:r>
      <w:bookmarkStart w:id="44" w:name="OLE_LINK35"/>
      <w:r>
        <w:rPr>
          <w:rFonts w:hint="eastAsia" w:ascii="仿宋" w:hAnsi="仿宋" w:eastAsia="仿宋" w:cs="仿宋"/>
          <w:color w:val="auto"/>
          <w:sz w:val="32"/>
          <w:szCs w:val="32"/>
          <w:lang w:val="en-US" w:eastAsia="zh-CN"/>
        </w:rPr>
        <w:t>导致不能履行或不能完全</w:t>
      </w:r>
      <w:bookmarkEnd w:id="44"/>
      <w:r>
        <w:rPr>
          <w:rFonts w:hint="eastAsia" w:ascii="仿宋" w:hAnsi="仿宋" w:eastAsia="仿宋" w:cs="仿宋"/>
          <w:color w:val="auto"/>
          <w:sz w:val="32"/>
          <w:szCs w:val="32"/>
          <w:lang w:val="en-US" w:eastAsia="zh-CN"/>
        </w:rPr>
        <w:t xml:space="preserve">履行本协议项下的有关义务时，双方均可以解除合同并不承担任何违约责任，但遇到不可抗力的一方或双方应在不可抗力发生之后 1 日内通知对方，并提供有关部门的证明材料，以及采取有效的措施防止损失扩大。无法提供证明材料或不及时采取措施的，视为不可抗力未发生。 </w:t>
      </w:r>
    </w:p>
    <w:p w14:paraId="68702BB2">
      <w:pPr>
        <w:spacing w:after="156" w:afterLines="50" w:line="360" w:lineRule="auto"/>
        <w:ind w:firstLine="640" w:firstLineChars="200"/>
        <w:contextualSpacing/>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（四）任何一方不得无正当理由解除合同。</w:t>
      </w:r>
    </w:p>
    <w:p w14:paraId="2EA05115">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60" w:lineRule="exact"/>
        <w:ind w:leftChars="200" w:right="0" w:rightChars="0"/>
        <w:jc w:val="left"/>
        <w:textAlignment w:val="baseline"/>
        <w:rPr>
          <w:rFonts w:hint="eastAsia" w:ascii="仿宋" w:hAnsi="仿宋" w:eastAsia="仿宋" w:cs="仿宋"/>
          <w:snapToGrid w:val="0"/>
          <w:color w:val="auto"/>
          <w:kern w:val="0"/>
          <w:sz w:val="32"/>
          <w:szCs w:val="32"/>
          <w:highlight w:val="none"/>
          <w:lang w:val="en-US" w:eastAsia="zh-CN" w:bidi="ar"/>
        </w:rPr>
      </w:pPr>
    </w:p>
    <w:p w14:paraId="037D873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firstLine="704" w:firstLineChars="200"/>
        <w:textAlignment w:val="baseline"/>
        <w:rPr>
          <w:rFonts w:hint="eastAsia" w:ascii="黑体" w:hAnsi="黑体" w:eastAsia="黑体" w:cs="黑体"/>
          <w:color w:val="auto"/>
          <w:spacing w:val="16"/>
          <w:sz w:val="32"/>
          <w:szCs w:val="32"/>
          <w:highlight w:val="none"/>
          <w:lang w:val="en-US" w:eastAsia="zh-CN"/>
          <w14:textOutline w14:w="4693" w14:cap="flat" w14:cmpd="sng">
            <w14:solidFill>
              <w14:srgbClr w14:val="000000"/>
            </w14:solidFill>
            <w14:prstDash w14:val="solid"/>
            <w14:miter w14:val="0"/>
          </w14:textOutline>
        </w:rPr>
      </w:pPr>
      <w:r>
        <w:rPr>
          <w:rFonts w:hint="eastAsia" w:ascii="黑体" w:hAnsi="黑体" w:eastAsia="黑体" w:cs="黑体"/>
          <w:snapToGrid w:val="0"/>
          <w:color w:val="auto"/>
          <w:spacing w:val="16"/>
          <w:kern w:val="0"/>
          <w:sz w:val="32"/>
          <w:szCs w:val="32"/>
          <w:lang w:val="en-US" w:eastAsia="zh-CN"/>
          <w14:textOutline w14:w="4693" w14:cap="flat" w14:cmpd="sng">
            <w14:solidFill>
              <w14:srgbClr w14:val="000000"/>
            </w14:solidFill>
            <w14:prstDash w14:val="solid"/>
            <w14:miter w14:val="0"/>
          </w14:textOutline>
        </w:rPr>
        <w:t>第七条</w:t>
      </w:r>
      <w:r>
        <w:rPr>
          <w:rFonts w:hint="eastAsia" w:ascii="黑体" w:hAnsi="黑体" w:eastAsia="黑体" w:cs="黑体"/>
          <w:color w:val="auto"/>
          <w:spacing w:val="16"/>
          <w:sz w:val="32"/>
          <w:szCs w:val="32"/>
          <w:highlight w:val="none"/>
          <w:lang w:val="en-US" w:eastAsia="zh-CN"/>
          <w14:textOutline w14:w="4693" w14:cap="flat" w14:cmpd="sng">
            <w14:solidFill>
              <w14:srgbClr w14:val="000000"/>
            </w14:solidFill>
            <w14:prstDash w14:val="solid"/>
            <w14:miter w14:val="0"/>
          </w14:textOutline>
        </w:rPr>
        <w:t xml:space="preserve"> 争议的解决</w:t>
      </w:r>
    </w:p>
    <w:p w14:paraId="70214DBF">
      <w:pPr>
        <w:spacing w:after="156" w:afterLines="50" w:line="360" w:lineRule="auto"/>
        <w:ind w:firstLine="640" w:firstLineChars="200"/>
        <w:contextualSpacing/>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甲乙双方应友好协商解决因履行本合同所发生的争议，如不能协商解决的，双方可向甲方所在地人民法院提起诉讼。 </w:t>
      </w:r>
    </w:p>
    <w:p w14:paraId="15658BDB">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_GB2312" w:hAnsi="仿宋_GB2312" w:eastAsia="仿宋_GB2312" w:cs="仿宋_GB2312"/>
          <w:snapToGrid w:val="0"/>
          <w:color w:val="auto"/>
          <w:kern w:val="0"/>
          <w:sz w:val="32"/>
          <w:szCs w:val="32"/>
          <w:highlight w:val="none"/>
          <w:lang w:val="en-US" w:eastAsia="zh-CN" w:bidi="ar"/>
        </w:rPr>
      </w:pPr>
    </w:p>
    <w:p w14:paraId="48F12C1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firstLine="704" w:firstLineChars="200"/>
        <w:textAlignment w:val="baseline"/>
        <w:rPr>
          <w:rFonts w:hint="eastAsia" w:ascii="黑体" w:hAnsi="黑体" w:eastAsia="黑体" w:cs="黑体"/>
          <w:color w:val="auto"/>
          <w:spacing w:val="16"/>
          <w:sz w:val="32"/>
          <w:szCs w:val="32"/>
          <w:lang w:val="en-US" w:eastAsia="zh-CN"/>
          <w14:textOutline w14:w="4693" w14:cap="flat" w14:cmpd="sng">
            <w14:solidFill>
              <w14:srgbClr w14:val="000000"/>
            </w14:solidFill>
            <w14:prstDash w14:val="solid"/>
            <w14:miter w14:val="0"/>
          </w14:textOutline>
        </w:rPr>
      </w:pPr>
      <w:r>
        <w:rPr>
          <w:rFonts w:hint="eastAsia" w:ascii="黑体" w:hAnsi="黑体" w:eastAsia="黑体" w:cs="黑体"/>
          <w:snapToGrid w:val="0"/>
          <w:color w:val="auto"/>
          <w:spacing w:val="16"/>
          <w:kern w:val="0"/>
          <w:sz w:val="32"/>
          <w:szCs w:val="32"/>
          <w:lang w:val="en-US" w:eastAsia="zh-CN"/>
          <w14:textOutline w14:w="4693" w14:cap="flat" w14:cmpd="sng">
            <w14:solidFill>
              <w14:srgbClr w14:val="000000"/>
            </w14:solidFill>
            <w14:prstDash w14:val="solid"/>
            <w14:miter w14:val="0"/>
          </w14:textOutline>
        </w:rPr>
        <w:t>第八条</w:t>
      </w:r>
      <w:r>
        <w:rPr>
          <w:rFonts w:hint="eastAsia" w:ascii="黑体" w:hAnsi="黑体" w:eastAsia="黑体" w:cs="黑体"/>
          <w:color w:val="auto"/>
          <w:spacing w:val="16"/>
          <w:sz w:val="32"/>
          <w:szCs w:val="32"/>
          <w:lang w:val="en-US" w:eastAsia="zh-CN"/>
          <w14:textOutline w14:w="4693" w14:cap="flat" w14:cmpd="sng">
            <w14:solidFill>
              <w14:srgbClr w14:val="000000"/>
            </w14:solidFill>
            <w14:prstDash w14:val="solid"/>
            <w14:miter w14:val="0"/>
          </w14:textOutline>
        </w:rPr>
        <w:t xml:space="preserve"> 其他</w:t>
      </w:r>
    </w:p>
    <w:p w14:paraId="7ACDFC37">
      <w:pPr>
        <w:spacing w:after="156" w:afterLines="50" w:line="360" w:lineRule="auto"/>
        <w:ind w:firstLine="640" w:firstLineChars="200"/>
        <w:contextualSpacing/>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（一）在本合同执行期间，双方所有正式通知均应使用书面形式。 </w:t>
      </w:r>
    </w:p>
    <w:p w14:paraId="2A8F89EE">
      <w:pPr>
        <w:spacing w:after="156" w:afterLines="50" w:line="360" w:lineRule="auto"/>
        <w:ind w:firstLine="640" w:firstLineChars="200"/>
        <w:contextualSpacing/>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二）本合同未尽事宜，由合同双方根据国家法律、法规及有关规定协商，经双方协商一致，另行签订补充合同或协议。补充合同与本合同具有同等法律效力。本合同的传真件、复印件与原件具有同等的法律效力。 </w:t>
      </w:r>
    </w:p>
    <w:p w14:paraId="07F1D63B">
      <w:pPr>
        <w:spacing w:after="156" w:afterLines="50" w:line="360" w:lineRule="auto"/>
        <w:ind w:firstLine="640" w:firstLineChars="200"/>
        <w:contextualSpacing/>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（三）本合同经双方法定代表人（或委托代理人）签字、加盖双方公章（或合同专用章）后生效。本合同一式陆份，甲方叁份，乙方叁份，每份具有同等的法律效力。 </w:t>
      </w:r>
    </w:p>
    <w:p w14:paraId="483358A2">
      <w:pPr>
        <w:spacing w:after="156" w:afterLines="50" w:line="360" w:lineRule="auto"/>
        <w:ind w:firstLine="640" w:firstLineChars="200"/>
        <w:contextualSpacing/>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（下无正文，为签署页）</w:t>
      </w:r>
    </w:p>
    <w:p w14:paraId="0F791242">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_GB2312" w:hAnsi="仿宋_GB2312" w:eastAsia="仿宋_GB2312" w:cs="仿宋_GB2312"/>
          <w:snapToGrid w:val="0"/>
          <w:color w:val="auto"/>
          <w:kern w:val="0"/>
          <w:sz w:val="32"/>
          <w:szCs w:val="32"/>
          <w:highlight w:val="none"/>
          <w:lang w:val="en-US" w:eastAsia="zh-CN" w:bidi="ar"/>
        </w:rPr>
        <w:sectPr>
          <w:footerReference r:id="rId35" w:type="default"/>
          <w:pgSz w:w="11906" w:h="16839"/>
          <w:pgMar w:top="2098" w:right="1474" w:bottom="1984" w:left="1587" w:header="0" w:footer="934" w:gutter="0"/>
          <w:pgNumType w:fmt="decimal" w:start="1"/>
          <w:cols w:space="425" w:num="1"/>
        </w:sectPr>
      </w:pPr>
    </w:p>
    <w:p w14:paraId="75CDA8F2">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 w:hAnsi="仿宋" w:eastAsia="仿宋" w:cs="仿宋"/>
          <w:snapToGrid w:val="0"/>
          <w:color w:val="auto"/>
          <w:kern w:val="0"/>
          <w:sz w:val="32"/>
          <w:szCs w:val="32"/>
          <w:highlight w:val="none"/>
          <w:lang w:val="en-US" w:eastAsia="zh-CN" w:bidi="ar"/>
        </w:rPr>
      </w:pPr>
    </w:p>
    <w:p w14:paraId="2BD0A855">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 w:hAnsi="仿宋" w:eastAsia="仿宋" w:cs="仿宋"/>
          <w:snapToGrid w:val="0"/>
          <w:color w:val="auto"/>
          <w:kern w:val="0"/>
          <w:sz w:val="32"/>
          <w:szCs w:val="32"/>
          <w:highlight w:val="none"/>
          <w:lang w:val="en-US" w:eastAsia="zh-CN" w:bidi="ar"/>
        </w:rPr>
      </w:pPr>
    </w:p>
    <w:p w14:paraId="20202E6D">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 w:hAnsi="仿宋" w:eastAsia="仿宋" w:cs="仿宋"/>
          <w:color w:val="auto"/>
          <w:sz w:val="32"/>
          <w:szCs w:val="32"/>
          <w:highlight w:val="none"/>
        </w:rPr>
      </w:pPr>
      <w:r>
        <w:rPr>
          <w:rFonts w:hint="eastAsia" w:ascii="仿宋" w:hAnsi="仿宋" w:eastAsia="仿宋" w:cs="仿宋"/>
          <w:snapToGrid w:val="0"/>
          <w:color w:val="auto"/>
          <w:kern w:val="0"/>
          <w:sz w:val="32"/>
          <w:szCs w:val="32"/>
          <w:highlight w:val="none"/>
          <w:lang w:val="en-US" w:eastAsia="zh-CN" w:bidi="ar"/>
        </w:rPr>
        <w:t xml:space="preserve">甲方（盖章）： </w:t>
      </w:r>
    </w:p>
    <w:p w14:paraId="2F2AAE99">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 w:hAnsi="仿宋" w:eastAsia="仿宋" w:cs="仿宋"/>
          <w:color w:val="auto"/>
          <w:sz w:val="32"/>
          <w:szCs w:val="32"/>
          <w:highlight w:val="none"/>
        </w:rPr>
      </w:pPr>
      <w:r>
        <w:rPr>
          <w:rFonts w:hint="eastAsia" w:ascii="仿宋" w:hAnsi="仿宋" w:eastAsia="仿宋" w:cs="仿宋"/>
          <w:snapToGrid w:val="0"/>
          <w:color w:val="auto"/>
          <w:kern w:val="0"/>
          <w:sz w:val="32"/>
          <w:szCs w:val="32"/>
          <w:highlight w:val="none"/>
          <w:lang w:val="en-US" w:eastAsia="zh-CN" w:bidi="ar"/>
        </w:rPr>
        <w:t xml:space="preserve">法定代表人/委托代理人： </w:t>
      </w:r>
    </w:p>
    <w:p w14:paraId="7623446B">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 w:hAnsi="仿宋" w:eastAsia="仿宋" w:cs="仿宋"/>
          <w:color w:val="auto"/>
          <w:sz w:val="32"/>
          <w:szCs w:val="32"/>
          <w:highlight w:val="none"/>
        </w:rPr>
      </w:pPr>
      <w:r>
        <w:rPr>
          <w:rFonts w:hint="eastAsia" w:ascii="仿宋" w:hAnsi="仿宋" w:eastAsia="仿宋" w:cs="仿宋"/>
          <w:snapToGrid w:val="0"/>
          <w:color w:val="auto"/>
          <w:kern w:val="0"/>
          <w:sz w:val="32"/>
          <w:szCs w:val="32"/>
          <w:highlight w:val="none"/>
          <w:lang w:val="en-US" w:eastAsia="zh-CN" w:bidi="ar"/>
        </w:rPr>
        <w:t xml:space="preserve">联系电话： </w:t>
      </w:r>
    </w:p>
    <w:p w14:paraId="13BC43A2">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 w:hAnsi="仿宋" w:eastAsia="仿宋" w:cs="仿宋"/>
          <w:color w:val="auto"/>
          <w:sz w:val="32"/>
          <w:szCs w:val="32"/>
          <w:highlight w:val="none"/>
        </w:rPr>
      </w:pPr>
      <w:r>
        <w:rPr>
          <w:rFonts w:hint="eastAsia" w:ascii="仿宋" w:hAnsi="仿宋" w:eastAsia="仿宋" w:cs="仿宋"/>
          <w:snapToGrid w:val="0"/>
          <w:color w:val="auto"/>
          <w:kern w:val="0"/>
          <w:sz w:val="32"/>
          <w:szCs w:val="32"/>
          <w:highlight w:val="none"/>
          <w:lang w:val="en-US" w:eastAsia="zh-CN" w:bidi="ar"/>
        </w:rPr>
        <w:t xml:space="preserve">签订时间： 年 月 日 </w:t>
      </w:r>
    </w:p>
    <w:p w14:paraId="73383B44">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 w:hAnsi="仿宋" w:eastAsia="仿宋" w:cs="仿宋"/>
          <w:snapToGrid w:val="0"/>
          <w:color w:val="auto"/>
          <w:kern w:val="0"/>
          <w:sz w:val="32"/>
          <w:szCs w:val="32"/>
          <w:highlight w:val="none"/>
          <w:lang w:val="en-US" w:eastAsia="zh-CN" w:bidi="ar"/>
        </w:rPr>
      </w:pPr>
    </w:p>
    <w:p w14:paraId="17732562">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 w:hAnsi="仿宋" w:eastAsia="仿宋" w:cs="仿宋"/>
          <w:color w:val="auto"/>
          <w:sz w:val="32"/>
          <w:szCs w:val="32"/>
          <w:highlight w:val="none"/>
        </w:rPr>
      </w:pPr>
      <w:r>
        <w:rPr>
          <w:rFonts w:hint="eastAsia" w:ascii="仿宋" w:hAnsi="仿宋" w:eastAsia="仿宋" w:cs="仿宋"/>
          <w:snapToGrid w:val="0"/>
          <w:color w:val="auto"/>
          <w:kern w:val="0"/>
          <w:sz w:val="32"/>
          <w:szCs w:val="32"/>
          <w:highlight w:val="none"/>
          <w:lang w:val="en-US" w:eastAsia="zh-CN" w:bidi="ar"/>
        </w:rPr>
        <w:t xml:space="preserve">乙方（盖章）： </w:t>
      </w:r>
    </w:p>
    <w:p w14:paraId="27541F0E">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 w:hAnsi="仿宋" w:eastAsia="仿宋" w:cs="仿宋"/>
          <w:color w:val="auto"/>
          <w:sz w:val="32"/>
          <w:szCs w:val="32"/>
          <w:highlight w:val="none"/>
        </w:rPr>
      </w:pPr>
      <w:r>
        <w:rPr>
          <w:rFonts w:hint="eastAsia" w:ascii="仿宋" w:hAnsi="仿宋" w:eastAsia="仿宋" w:cs="仿宋"/>
          <w:snapToGrid w:val="0"/>
          <w:color w:val="auto"/>
          <w:kern w:val="0"/>
          <w:sz w:val="32"/>
          <w:szCs w:val="32"/>
          <w:highlight w:val="none"/>
          <w:lang w:val="en-US" w:eastAsia="zh-CN" w:bidi="ar"/>
        </w:rPr>
        <w:t xml:space="preserve">法定代表人/委托代理人： </w:t>
      </w:r>
    </w:p>
    <w:p w14:paraId="553AD63B">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 w:hAnsi="仿宋" w:eastAsia="仿宋" w:cs="仿宋"/>
          <w:color w:val="auto"/>
          <w:sz w:val="32"/>
          <w:szCs w:val="32"/>
          <w:highlight w:val="none"/>
        </w:rPr>
      </w:pPr>
      <w:r>
        <w:rPr>
          <w:rFonts w:hint="eastAsia" w:ascii="仿宋" w:hAnsi="仿宋" w:eastAsia="仿宋" w:cs="仿宋"/>
          <w:snapToGrid w:val="0"/>
          <w:color w:val="auto"/>
          <w:kern w:val="0"/>
          <w:sz w:val="32"/>
          <w:szCs w:val="32"/>
          <w:highlight w:val="none"/>
          <w:lang w:val="en-US" w:eastAsia="zh-CN" w:bidi="ar"/>
        </w:rPr>
        <w:t xml:space="preserve">联系电话： </w:t>
      </w:r>
    </w:p>
    <w:p w14:paraId="0C4083F5">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 w:hAnsi="仿宋" w:eastAsia="仿宋" w:cs="仿宋"/>
          <w:snapToGrid w:val="0"/>
          <w:color w:val="auto"/>
          <w:kern w:val="0"/>
          <w:sz w:val="32"/>
          <w:szCs w:val="32"/>
          <w:highlight w:val="none"/>
          <w:lang w:val="en-US" w:eastAsia="zh-CN" w:bidi="ar"/>
        </w:rPr>
      </w:pPr>
      <w:r>
        <w:rPr>
          <w:rFonts w:hint="eastAsia" w:ascii="仿宋" w:hAnsi="仿宋" w:eastAsia="仿宋" w:cs="仿宋"/>
          <w:snapToGrid w:val="0"/>
          <w:color w:val="auto"/>
          <w:kern w:val="0"/>
          <w:sz w:val="32"/>
          <w:szCs w:val="32"/>
          <w:highlight w:val="none"/>
          <w:lang w:val="en-US" w:eastAsia="zh-CN" w:bidi="ar"/>
        </w:rPr>
        <w:t>签订时间： 年 月 日</w:t>
      </w:r>
    </w:p>
    <w:p w14:paraId="7FB8C66B">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 w:hAnsi="仿宋" w:eastAsia="仿宋" w:cs="仿宋"/>
          <w:snapToGrid w:val="0"/>
          <w:color w:val="auto"/>
          <w:kern w:val="0"/>
          <w:sz w:val="32"/>
          <w:szCs w:val="32"/>
          <w:highlight w:val="none"/>
          <w:lang w:val="en-US" w:eastAsia="zh-CN" w:bidi="ar"/>
        </w:rPr>
      </w:pPr>
    </w:p>
    <w:p w14:paraId="133F3529">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 w:hAnsi="仿宋" w:eastAsia="仿宋" w:cs="仿宋"/>
          <w:snapToGrid w:val="0"/>
          <w:color w:val="auto"/>
          <w:kern w:val="0"/>
          <w:sz w:val="32"/>
          <w:szCs w:val="32"/>
          <w:highlight w:val="none"/>
          <w:lang w:val="en-US" w:eastAsia="zh-CN" w:bidi="ar"/>
        </w:rPr>
      </w:pPr>
    </w:p>
    <w:p w14:paraId="4E030089">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 w:hAnsi="仿宋" w:eastAsia="仿宋" w:cs="仿宋"/>
          <w:snapToGrid w:val="0"/>
          <w:color w:val="auto"/>
          <w:kern w:val="0"/>
          <w:sz w:val="32"/>
          <w:szCs w:val="32"/>
          <w:highlight w:val="none"/>
          <w:lang w:val="en-US" w:eastAsia="zh-CN" w:bidi="ar"/>
        </w:rPr>
      </w:pPr>
    </w:p>
    <w:p w14:paraId="2A23F908">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 w:hAnsi="仿宋" w:eastAsia="仿宋" w:cs="仿宋"/>
          <w:snapToGrid w:val="0"/>
          <w:color w:val="auto"/>
          <w:kern w:val="0"/>
          <w:sz w:val="32"/>
          <w:szCs w:val="32"/>
          <w:highlight w:val="none"/>
          <w:lang w:val="en-US" w:eastAsia="zh-CN" w:bidi="ar"/>
        </w:rPr>
      </w:pPr>
    </w:p>
    <w:p w14:paraId="1FB341D1">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 w:hAnsi="仿宋" w:eastAsia="仿宋" w:cs="仿宋"/>
          <w:snapToGrid w:val="0"/>
          <w:color w:val="auto"/>
          <w:kern w:val="0"/>
          <w:sz w:val="32"/>
          <w:szCs w:val="32"/>
          <w:highlight w:val="none"/>
          <w:lang w:val="en-US" w:eastAsia="zh-CN" w:bidi="ar"/>
        </w:rPr>
      </w:pPr>
    </w:p>
    <w:p w14:paraId="4FE6D666">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 w:hAnsi="仿宋" w:eastAsia="仿宋" w:cs="仿宋"/>
          <w:snapToGrid w:val="0"/>
          <w:color w:val="auto"/>
          <w:kern w:val="0"/>
          <w:sz w:val="32"/>
          <w:szCs w:val="32"/>
          <w:highlight w:val="none"/>
          <w:lang w:val="en-US" w:eastAsia="zh-CN" w:bidi="ar"/>
        </w:rPr>
      </w:pPr>
    </w:p>
    <w:p w14:paraId="673C544B">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 w:hAnsi="仿宋" w:eastAsia="仿宋" w:cs="仿宋"/>
          <w:snapToGrid w:val="0"/>
          <w:color w:val="auto"/>
          <w:kern w:val="0"/>
          <w:sz w:val="32"/>
          <w:szCs w:val="32"/>
          <w:highlight w:val="none"/>
          <w:lang w:val="en-US" w:eastAsia="zh-CN" w:bidi="ar"/>
        </w:rPr>
      </w:pPr>
    </w:p>
    <w:p w14:paraId="47D07CDF">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 w:hAnsi="仿宋" w:eastAsia="仿宋" w:cs="仿宋"/>
          <w:snapToGrid w:val="0"/>
          <w:color w:val="auto"/>
          <w:kern w:val="0"/>
          <w:sz w:val="32"/>
          <w:szCs w:val="32"/>
          <w:highlight w:val="none"/>
          <w:lang w:val="en-US" w:eastAsia="zh-CN" w:bidi="ar"/>
        </w:rPr>
      </w:pPr>
    </w:p>
    <w:p w14:paraId="7448F81F">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 w:hAnsi="仿宋" w:eastAsia="仿宋" w:cs="仿宋"/>
          <w:snapToGrid w:val="0"/>
          <w:color w:val="auto"/>
          <w:kern w:val="0"/>
          <w:sz w:val="32"/>
          <w:szCs w:val="32"/>
          <w:highlight w:val="none"/>
          <w:lang w:val="en-US" w:eastAsia="zh-CN" w:bidi="ar"/>
        </w:rPr>
      </w:pPr>
    </w:p>
    <w:p w14:paraId="1A9AE6A8">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 w:hAnsi="仿宋" w:eastAsia="仿宋" w:cs="仿宋"/>
          <w:snapToGrid w:val="0"/>
          <w:color w:val="auto"/>
          <w:kern w:val="0"/>
          <w:sz w:val="32"/>
          <w:szCs w:val="32"/>
          <w:highlight w:val="none"/>
          <w:lang w:val="en-US" w:eastAsia="zh-CN" w:bidi="ar"/>
        </w:rPr>
      </w:pPr>
    </w:p>
    <w:p w14:paraId="41DC7E32">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 w:hAnsi="仿宋" w:eastAsia="仿宋" w:cs="仿宋"/>
          <w:snapToGrid w:val="0"/>
          <w:color w:val="auto"/>
          <w:kern w:val="0"/>
          <w:sz w:val="32"/>
          <w:szCs w:val="32"/>
          <w:highlight w:val="none"/>
          <w:lang w:val="en-US" w:eastAsia="zh-CN" w:bidi="ar"/>
        </w:rPr>
      </w:pPr>
    </w:p>
    <w:p w14:paraId="7AD474F8">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 w:hAnsi="仿宋" w:eastAsia="仿宋" w:cs="仿宋"/>
          <w:snapToGrid w:val="0"/>
          <w:color w:val="auto"/>
          <w:kern w:val="0"/>
          <w:sz w:val="32"/>
          <w:szCs w:val="32"/>
          <w:highlight w:val="none"/>
          <w:lang w:val="en-US" w:eastAsia="zh-CN" w:bidi="ar"/>
        </w:rPr>
      </w:pPr>
    </w:p>
    <w:p w14:paraId="7A1D5592">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 w:hAnsi="仿宋" w:eastAsia="仿宋" w:cs="仿宋"/>
          <w:snapToGrid w:val="0"/>
          <w:color w:val="auto"/>
          <w:kern w:val="0"/>
          <w:sz w:val="32"/>
          <w:szCs w:val="32"/>
          <w:highlight w:val="none"/>
          <w:lang w:val="en-US" w:eastAsia="zh-CN" w:bidi="ar"/>
        </w:rPr>
      </w:pPr>
    </w:p>
    <w:p w14:paraId="5276C6D5">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 w:hAnsi="仿宋" w:eastAsia="仿宋" w:cs="仿宋"/>
          <w:snapToGrid w:val="0"/>
          <w:color w:val="auto"/>
          <w:kern w:val="0"/>
          <w:sz w:val="32"/>
          <w:szCs w:val="32"/>
          <w:highlight w:val="none"/>
          <w:lang w:val="en-US" w:eastAsia="zh-CN" w:bidi="ar"/>
        </w:rPr>
      </w:pPr>
    </w:p>
    <w:p w14:paraId="77D7D5FE">
      <w:pPr>
        <w:spacing w:line="247" w:lineRule="auto"/>
        <w:rPr>
          <w:rFonts w:ascii="Arial"/>
          <w:color w:val="auto"/>
          <w:sz w:val="21"/>
        </w:rPr>
      </w:pPr>
    </w:p>
    <w:p w14:paraId="5CA32F1F">
      <w:pPr>
        <w:spacing w:before="79" w:line="230" w:lineRule="auto"/>
        <w:ind w:firstLine="480"/>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注意事项：本合同条款未尽事宜，由甲乙双方</w:t>
      </w:r>
      <w:r>
        <w:rPr>
          <w:rFonts w:ascii="宋体" w:hAnsi="宋体" w:eastAsia="宋体" w:cs="宋体"/>
          <w:color w:val="auto"/>
          <w:sz w:val="24"/>
          <w:szCs w:val="24"/>
          <w14:textOutline w14:w="4358" w14:cap="sq" w14:cmpd="sng">
            <w14:solidFill>
              <w14:srgbClr w14:val="000000"/>
            </w14:solidFill>
            <w14:prstDash w14:val="solid"/>
            <w14:bevel/>
          </w14:textOutline>
        </w:rPr>
        <w:t>以补充合同约定，原则上不能超</w:t>
      </w:r>
      <w:r>
        <w:rPr>
          <w:rFonts w:ascii="宋体" w:hAnsi="宋体" w:eastAsia="宋体" w:cs="宋体"/>
          <w:color w:val="auto"/>
          <w:sz w:val="24"/>
          <w:szCs w:val="24"/>
        </w:rPr>
        <w:t xml:space="preserve"> </w:t>
      </w:r>
      <w:r>
        <w:rPr>
          <w:rFonts w:ascii="宋体" w:hAnsi="宋体" w:eastAsia="宋体" w:cs="宋体"/>
          <w:color w:val="auto"/>
          <w:sz w:val="24"/>
          <w:szCs w:val="24"/>
          <w14:textOutline w14:w="4358" w14:cap="sq" w14:cmpd="sng">
            <w14:solidFill>
              <w14:srgbClr w14:val="000000"/>
            </w14:solidFill>
            <w14:prstDash w14:val="solid"/>
            <w14:bevel/>
          </w14:textOutline>
        </w:rPr>
        <w:t>越和违背招标及补充文件、响应文件及投标有关承诺的范围及内容。</w:t>
      </w:r>
    </w:p>
    <w:p w14:paraId="475E0513">
      <w:pPr>
        <w:spacing w:line="230" w:lineRule="auto"/>
        <w:rPr>
          <w:rFonts w:ascii="宋体" w:hAnsi="宋体" w:eastAsia="宋体" w:cs="宋体"/>
          <w:color w:val="auto"/>
          <w:sz w:val="24"/>
          <w:szCs w:val="24"/>
        </w:rPr>
        <w:sectPr>
          <w:footerReference r:id="rId36" w:type="default"/>
          <w:type w:val="continuous"/>
          <w:pgSz w:w="11907" w:h="16840"/>
          <w:pgMar w:top="400" w:right="1647" w:bottom="985" w:left="1597" w:header="0" w:footer="823" w:gutter="0"/>
          <w:cols w:equalWidth="0" w:num="1">
            <w:col w:w="8663"/>
          </w:cols>
        </w:sectPr>
      </w:pPr>
    </w:p>
    <w:p w14:paraId="09AD9F48">
      <w:pPr>
        <w:spacing w:line="285" w:lineRule="auto"/>
        <w:rPr>
          <w:rFonts w:ascii="Arial"/>
          <w:color w:val="auto"/>
          <w:sz w:val="21"/>
        </w:rPr>
      </w:pPr>
    </w:p>
    <w:p w14:paraId="6951FD53">
      <w:pPr>
        <w:spacing w:line="285" w:lineRule="auto"/>
        <w:rPr>
          <w:rFonts w:ascii="Arial"/>
          <w:color w:val="auto"/>
          <w:sz w:val="21"/>
        </w:rPr>
      </w:pPr>
    </w:p>
    <w:p w14:paraId="670F4A3D">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color w:val="auto"/>
          <w:kern w:val="2"/>
          <w:sz w:val="28"/>
          <w:szCs w:val="28"/>
        </w:rPr>
      </w:pPr>
      <w:r>
        <w:rPr>
          <w:rFonts w:hint="eastAsia" w:ascii="宋体" w:hAnsi="宋体" w:eastAsia="宋体" w:cs="宋体"/>
          <w:snapToGrid w:val="0"/>
          <w:color w:val="auto"/>
          <w:kern w:val="2"/>
          <w:sz w:val="28"/>
          <w:szCs w:val="28"/>
          <w:lang w:val="en-US" w:eastAsia="zh-CN" w:bidi="ar"/>
        </w:rPr>
        <w:t>附件1：</w:t>
      </w:r>
    </w:p>
    <w:p w14:paraId="26BFB476">
      <w:pPr>
        <w:keepNext w:val="0"/>
        <w:keepLines w:val="0"/>
        <w:widowControl w:val="0"/>
        <w:suppressLineNumbers w:val="0"/>
        <w:spacing w:before="0" w:beforeAutospacing="0" w:after="0" w:afterAutospacing="0" w:line="560" w:lineRule="exact"/>
        <w:ind w:left="0" w:right="0"/>
        <w:jc w:val="center"/>
        <w:rPr>
          <w:rFonts w:hint="eastAsia" w:ascii="微软雅黑" w:hAnsi="微软雅黑" w:eastAsia="微软雅黑" w:cs="微软雅黑"/>
          <w:color w:val="auto"/>
          <w:kern w:val="2"/>
          <w:sz w:val="44"/>
          <w:szCs w:val="44"/>
        </w:rPr>
      </w:pPr>
      <w:r>
        <w:rPr>
          <w:rFonts w:hint="eastAsia" w:ascii="微软雅黑" w:hAnsi="微软雅黑" w:eastAsia="微软雅黑" w:cs="微软雅黑"/>
          <w:snapToGrid w:val="0"/>
          <w:color w:val="auto"/>
          <w:kern w:val="2"/>
          <w:sz w:val="44"/>
          <w:szCs w:val="44"/>
          <w:lang w:val="en-US" w:eastAsia="zh-CN" w:bidi="ar"/>
        </w:rPr>
        <w:t>保密承诺函</w:t>
      </w:r>
    </w:p>
    <w:p w14:paraId="395973B8">
      <w:pPr>
        <w:keepNext w:val="0"/>
        <w:keepLines w:val="0"/>
        <w:widowControl w:val="0"/>
        <w:suppressLineNumbers w:val="0"/>
        <w:spacing w:before="0" w:beforeAutospacing="0" w:after="0" w:afterAutospacing="0" w:line="560" w:lineRule="exact"/>
        <w:ind w:left="0" w:right="0"/>
        <w:jc w:val="center"/>
        <w:rPr>
          <w:rFonts w:hint="eastAsia" w:ascii="微软雅黑" w:hAnsi="微软雅黑" w:eastAsia="微软雅黑" w:cs="微软雅黑"/>
          <w:color w:val="auto"/>
          <w:kern w:val="2"/>
          <w:sz w:val="44"/>
          <w:szCs w:val="44"/>
        </w:rPr>
      </w:pPr>
      <w:r>
        <w:rPr>
          <w:rFonts w:hint="eastAsia" w:ascii="微软雅黑" w:hAnsi="微软雅黑" w:eastAsia="微软雅黑" w:cs="微软雅黑"/>
          <w:snapToGrid w:val="0"/>
          <w:color w:val="auto"/>
          <w:kern w:val="2"/>
          <w:sz w:val="44"/>
          <w:szCs w:val="44"/>
          <w:lang w:val="en-US" w:eastAsia="zh-CN" w:bidi="ar"/>
        </w:rPr>
        <w:t xml:space="preserve"> </w:t>
      </w:r>
    </w:p>
    <w:p w14:paraId="1065BD49">
      <w:pPr>
        <w:pStyle w:val="7"/>
        <w:keepNext w:val="0"/>
        <w:keepLines w:val="0"/>
        <w:widowControl/>
        <w:suppressLineNumbers w:val="0"/>
        <w:spacing w:before="0" w:beforeAutospacing="0" w:after="0" w:afterAutospacing="0" w:line="560" w:lineRule="exact"/>
        <w:ind w:left="0" w:right="0"/>
        <w:jc w:val="left"/>
        <w:rPr>
          <w:rFonts w:hint="eastAsia" w:ascii="仿宋_GB2312" w:eastAsia="仿宋_GB2312" w:cs="仿宋_GB2312"/>
          <w:color w:val="auto"/>
          <w:kern w:val="0"/>
          <w:sz w:val="24"/>
          <w:szCs w:val="24"/>
          <w:shd w:val="clear" w:fill="FFFFFF"/>
        </w:rPr>
      </w:pPr>
      <w:r>
        <w:rPr>
          <w:rFonts w:hint="eastAsia" w:ascii="仿宋_GB2312" w:hAnsi="Times New Roman" w:eastAsia="仿宋_GB2312" w:cs="仿宋_GB2312"/>
          <w:color w:val="auto"/>
          <w:kern w:val="0"/>
          <w:sz w:val="24"/>
          <w:szCs w:val="24"/>
          <w:shd w:val="clear" w:fill="FFFFFF"/>
          <w:lang w:val="en-US" w:eastAsia="zh-CN" w:bidi="ar"/>
        </w:rPr>
        <w:t>委托方（甲方）：贵阳市矿产能源投资集团有限公司</w:t>
      </w:r>
    </w:p>
    <w:p w14:paraId="4F12FAAB">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color w:val="auto"/>
          <w:kern w:val="2"/>
          <w:sz w:val="24"/>
          <w:szCs w:val="24"/>
        </w:rPr>
      </w:pPr>
      <w:r>
        <w:rPr>
          <w:rFonts w:hint="eastAsia" w:ascii="仿宋_GB2312" w:hAnsi="Times New Roman" w:eastAsia="仿宋_GB2312" w:cs="仿宋_GB2312"/>
          <w:snapToGrid w:val="0"/>
          <w:color w:val="auto"/>
          <w:kern w:val="2"/>
          <w:sz w:val="24"/>
          <w:szCs w:val="24"/>
          <w:lang w:val="en-US" w:eastAsia="zh-CN" w:bidi="ar"/>
        </w:rPr>
        <w:t>受托方（乙方）：</w:t>
      </w:r>
    </w:p>
    <w:p w14:paraId="3CA26D0F">
      <w:pPr>
        <w:keepNext w:val="0"/>
        <w:keepLines w:val="0"/>
        <w:widowControl w:val="0"/>
        <w:suppressLineNumbers w:val="0"/>
        <w:spacing w:before="0" w:beforeAutospacing="0" w:after="0" w:afterAutospacing="0" w:line="240" w:lineRule="auto"/>
        <w:ind w:left="0" w:right="0" w:firstLine="480" w:firstLineChars="200"/>
        <w:jc w:val="both"/>
        <w:rPr>
          <w:rFonts w:hint="eastAsia" w:ascii="仿宋_GB2312" w:eastAsia="仿宋_GB2312" w:cs="仿宋_GB2312"/>
          <w:color w:val="auto"/>
          <w:kern w:val="2"/>
          <w:sz w:val="24"/>
          <w:szCs w:val="24"/>
        </w:rPr>
      </w:pPr>
      <w:r>
        <w:rPr>
          <w:rFonts w:hint="eastAsia" w:ascii="仿宋_GB2312" w:hAnsi="Times New Roman" w:eastAsia="仿宋_GB2312" w:cs="仿宋_GB2312"/>
          <w:snapToGrid w:val="0"/>
          <w:color w:val="auto"/>
          <w:kern w:val="2"/>
          <w:sz w:val="24"/>
          <w:szCs w:val="24"/>
          <w:lang w:val="en-US" w:eastAsia="zh-CN" w:bidi="ar"/>
        </w:rPr>
        <w:t>为了保护双方在分包合同项下提供的机密信息和商业秘密，双方应保证遵守以下保密承诺：</w:t>
      </w:r>
    </w:p>
    <w:p w14:paraId="13A0A62C">
      <w:pPr>
        <w:keepNext w:val="0"/>
        <w:keepLines w:val="0"/>
        <w:widowControl w:val="0"/>
        <w:suppressLineNumbers w:val="0"/>
        <w:spacing w:before="0" w:beforeAutospacing="0" w:after="0" w:afterAutospacing="0" w:line="240" w:lineRule="auto"/>
        <w:ind w:left="0" w:right="0" w:firstLine="480" w:firstLineChars="200"/>
        <w:jc w:val="both"/>
        <w:rPr>
          <w:rFonts w:hint="eastAsia" w:ascii="仿宋_GB2312" w:eastAsia="仿宋_GB2312" w:cs="仿宋_GB2312"/>
          <w:color w:val="auto"/>
          <w:kern w:val="2"/>
          <w:sz w:val="24"/>
          <w:szCs w:val="24"/>
        </w:rPr>
      </w:pPr>
      <w:r>
        <w:rPr>
          <w:rFonts w:hint="eastAsia" w:ascii="仿宋_GB2312" w:hAnsi="Times New Roman" w:eastAsia="仿宋_GB2312" w:cs="仿宋_GB2312"/>
          <w:snapToGrid w:val="0"/>
          <w:color w:val="auto"/>
          <w:kern w:val="2"/>
          <w:sz w:val="24"/>
          <w:szCs w:val="24"/>
          <w:lang w:val="en-US" w:eastAsia="zh-CN" w:bidi="ar"/>
        </w:rPr>
        <w:t>一、保密信息的范围：指双方在履行合同期间向对方提供的所有信息，包括但不限于技术资料、产品规格、设计图纸、价格信息、客户名单等。</w:t>
      </w:r>
    </w:p>
    <w:p w14:paraId="4D7C8B76">
      <w:pPr>
        <w:keepNext w:val="0"/>
        <w:keepLines w:val="0"/>
        <w:widowControl w:val="0"/>
        <w:suppressLineNumbers w:val="0"/>
        <w:spacing w:before="0" w:beforeAutospacing="0" w:after="0" w:afterAutospacing="0" w:line="240" w:lineRule="auto"/>
        <w:ind w:left="0" w:right="0" w:firstLine="480" w:firstLineChars="200"/>
        <w:jc w:val="both"/>
        <w:rPr>
          <w:rFonts w:hint="eastAsia" w:ascii="仿宋_GB2312" w:eastAsia="仿宋_GB2312" w:cs="仿宋_GB2312"/>
          <w:color w:val="auto"/>
          <w:kern w:val="2"/>
          <w:sz w:val="24"/>
          <w:szCs w:val="24"/>
        </w:rPr>
      </w:pPr>
      <w:r>
        <w:rPr>
          <w:rFonts w:hint="eastAsia" w:ascii="仿宋_GB2312" w:hAnsi="Times New Roman" w:eastAsia="仿宋_GB2312" w:cs="仿宋_GB2312"/>
          <w:snapToGrid w:val="0"/>
          <w:color w:val="auto"/>
          <w:kern w:val="2"/>
          <w:sz w:val="24"/>
          <w:szCs w:val="24"/>
          <w:lang w:val="en-US" w:eastAsia="zh-CN" w:bidi="ar"/>
        </w:rPr>
        <w:t>二、保密义务：双方将对上述保密信息予以保密，并不得向任何第三方透露、泄露或使用该信息，除非经过我方书面同意或法律法规另有规定。</w:t>
      </w:r>
    </w:p>
    <w:p w14:paraId="6AA9F41F">
      <w:pPr>
        <w:keepNext w:val="0"/>
        <w:keepLines w:val="0"/>
        <w:widowControl w:val="0"/>
        <w:suppressLineNumbers w:val="0"/>
        <w:spacing w:before="0" w:beforeAutospacing="0" w:after="0" w:afterAutospacing="0" w:line="240" w:lineRule="auto"/>
        <w:ind w:left="0" w:right="0" w:firstLine="480" w:firstLineChars="200"/>
        <w:jc w:val="both"/>
        <w:rPr>
          <w:rFonts w:hint="eastAsia" w:ascii="仿宋_GB2312" w:eastAsia="仿宋_GB2312" w:cs="仿宋_GB2312"/>
          <w:color w:val="auto"/>
          <w:kern w:val="2"/>
          <w:sz w:val="24"/>
          <w:szCs w:val="24"/>
        </w:rPr>
      </w:pPr>
      <w:r>
        <w:rPr>
          <w:rFonts w:hint="eastAsia" w:ascii="仿宋_GB2312" w:hAnsi="Times New Roman" w:eastAsia="仿宋_GB2312" w:cs="仿宋_GB2312"/>
          <w:snapToGrid w:val="0"/>
          <w:color w:val="auto"/>
          <w:kern w:val="2"/>
          <w:sz w:val="24"/>
          <w:szCs w:val="24"/>
          <w:lang w:val="en-US" w:eastAsia="zh-CN" w:bidi="ar"/>
        </w:rPr>
        <w:t>三、保密期限：保密期限自信息披露之日起开始，持续至信息进入公共领域或经过双方书面同意解除保密义务为止。</w:t>
      </w:r>
    </w:p>
    <w:p w14:paraId="2103D3B8">
      <w:pPr>
        <w:keepNext w:val="0"/>
        <w:keepLines w:val="0"/>
        <w:widowControl w:val="0"/>
        <w:suppressLineNumbers w:val="0"/>
        <w:spacing w:before="0" w:beforeAutospacing="0" w:after="0" w:afterAutospacing="0" w:line="240" w:lineRule="auto"/>
        <w:ind w:left="0" w:right="0" w:firstLine="480" w:firstLineChars="200"/>
        <w:jc w:val="both"/>
        <w:rPr>
          <w:rFonts w:hint="eastAsia" w:ascii="仿宋_GB2312" w:eastAsia="仿宋_GB2312" w:cs="仿宋_GB2312"/>
          <w:color w:val="auto"/>
          <w:kern w:val="2"/>
          <w:sz w:val="24"/>
          <w:szCs w:val="24"/>
        </w:rPr>
      </w:pPr>
      <w:r>
        <w:rPr>
          <w:rFonts w:hint="eastAsia" w:ascii="仿宋_GB2312" w:hAnsi="Times New Roman" w:eastAsia="仿宋_GB2312" w:cs="仿宋_GB2312"/>
          <w:snapToGrid w:val="0"/>
          <w:color w:val="auto"/>
          <w:kern w:val="2"/>
          <w:sz w:val="24"/>
          <w:szCs w:val="24"/>
          <w:lang w:val="en-US" w:eastAsia="zh-CN" w:bidi="ar"/>
        </w:rPr>
        <w:t>四、保密措施：双方将采取合理的技术和管理措施，保护保密信息的安全和机密性。</w:t>
      </w:r>
    </w:p>
    <w:p w14:paraId="062025FA">
      <w:pPr>
        <w:keepNext w:val="0"/>
        <w:keepLines w:val="0"/>
        <w:widowControl w:val="0"/>
        <w:suppressLineNumbers w:val="0"/>
        <w:spacing w:before="0" w:beforeAutospacing="0" w:after="0" w:afterAutospacing="0" w:line="240" w:lineRule="auto"/>
        <w:ind w:left="0" w:right="0" w:firstLine="480" w:firstLineChars="200"/>
        <w:jc w:val="both"/>
        <w:rPr>
          <w:rFonts w:hint="eastAsia" w:ascii="仿宋_GB2312" w:eastAsia="仿宋_GB2312" w:cs="仿宋_GB2312"/>
          <w:color w:val="auto"/>
          <w:kern w:val="2"/>
          <w:sz w:val="24"/>
          <w:szCs w:val="24"/>
        </w:rPr>
      </w:pPr>
      <w:r>
        <w:rPr>
          <w:rFonts w:hint="eastAsia" w:ascii="仿宋_GB2312" w:hAnsi="Times New Roman" w:eastAsia="仿宋_GB2312" w:cs="仿宋_GB2312"/>
          <w:snapToGrid w:val="0"/>
          <w:color w:val="auto"/>
          <w:kern w:val="2"/>
          <w:sz w:val="24"/>
          <w:szCs w:val="24"/>
          <w:lang w:val="en-US" w:eastAsia="zh-CN" w:bidi="ar"/>
        </w:rPr>
        <w:t>五、违约责任：如果双方任何一方违反本保密承诺函的任何条款，将承担法律责任，并赔偿守约方因此遭受的一切损失。</w:t>
      </w:r>
    </w:p>
    <w:p w14:paraId="059DD646">
      <w:pPr>
        <w:keepNext w:val="0"/>
        <w:keepLines w:val="0"/>
        <w:widowControl w:val="0"/>
        <w:suppressLineNumbers w:val="0"/>
        <w:spacing w:before="0" w:beforeAutospacing="0" w:after="0" w:afterAutospacing="0" w:line="240" w:lineRule="auto"/>
        <w:ind w:left="0" w:right="0" w:firstLine="480" w:firstLineChars="200"/>
        <w:jc w:val="both"/>
        <w:rPr>
          <w:rFonts w:hint="eastAsia" w:ascii="仿宋_GB2312" w:hAnsi="Times New Roman" w:eastAsia="仿宋_GB2312" w:cs="仿宋_GB2312"/>
          <w:snapToGrid w:val="0"/>
          <w:color w:val="auto"/>
          <w:kern w:val="2"/>
          <w:sz w:val="24"/>
          <w:szCs w:val="24"/>
          <w:lang w:val="en-US" w:eastAsia="zh-CN" w:bidi="ar"/>
        </w:rPr>
      </w:pPr>
      <w:r>
        <w:rPr>
          <w:rFonts w:hint="eastAsia" w:ascii="仿宋_GB2312" w:hAnsi="Times New Roman" w:eastAsia="仿宋_GB2312" w:cs="仿宋_GB2312"/>
          <w:snapToGrid w:val="0"/>
          <w:color w:val="auto"/>
          <w:kern w:val="2"/>
          <w:sz w:val="24"/>
          <w:szCs w:val="24"/>
          <w:lang w:val="en-US" w:eastAsia="zh-CN" w:bidi="ar"/>
        </w:rPr>
        <w:t>请您确认并签署本保密承诺函，以表明您同意遵守上述保密义务。</w:t>
      </w:r>
    </w:p>
    <w:p w14:paraId="19801BAF">
      <w:pPr>
        <w:keepNext w:val="0"/>
        <w:keepLines w:val="0"/>
        <w:widowControl w:val="0"/>
        <w:suppressLineNumbers w:val="0"/>
        <w:spacing w:before="0" w:beforeAutospacing="0" w:after="0" w:afterAutospacing="0" w:line="240" w:lineRule="auto"/>
        <w:ind w:left="0" w:right="0" w:firstLine="480" w:firstLineChars="200"/>
        <w:jc w:val="both"/>
        <w:rPr>
          <w:rFonts w:hint="eastAsia" w:ascii="仿宋_GB2312" w:eastAsia="仿宋_GB2312" w:cs="仿宋_GB2312"/>
          <w:color w:val="auto"/>
          <w:kern w:val="2"/>
          <w:sz w:val="24"/>
          <w:szCs w:val="24"/>
        </w:rPr>
      </w:pPr>
      <w:r>
        <w:rPr>
          <w:rFonts w:hint="eastAsia" w:ascii="仿宋_GB2312" w:hAnsi="Times New Roman" w:eastAsia="仿宋_GB2312" w:cs="仿宋_GB2312"/>
          <w:snapToGrid w:val="0"/>
          <w:color w:val="auto"/>
          <w:kern w:val="2"/>
          <w:sz w:val="24"/>
          <w:szCs w:val="24"/>
          <w:lang w:val="en-US" w:eastAsia="zh-CN" w:bidi="ar"/>
        </w:rPr>
        <w:t>（以下空白为签署区域）</w:t>
      </w:r>
    </w:p>
    <w:p w14:paraId="137A4784">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Times New Roman" w:eastAsia="仿宋_GB2312" w:cs="仿宋_GB2312"/>
          <w:snapToGrid w:val="0"/>
          <w:color w:val="auto"/>
          <w:kern w:val="2"/>
          <w:sz w:val="24"/>
          <w:szCs w:val="24"/>
          <w:lang w:val="en-US" w:eastAsia="zh-CN" w:bidi="ar"/>
        </w:rPr>
      </w:pPr>
      <w:r>
        <w:rPr>
          <w:rFonts w:hint="eastAsia" w:ascii="仿宋_GB2312" w:hAnsi="Times New Roman" w:eastAsia="仿宋_GB2312" w:cs="仿宋_GB2312"/>
          <w:snapToGrid w:val="0"/>
          <w:color w:val="auto"/>
          <w:kern w:val="2"/>
          <w:sz w:val="24"/>
          <w:szCs w:val="24"/>
          <w:lang w:val="en-US" w:eastAsia="zh-CN" w:bidi="ar"/>
        </w:rPr>
        <w:t xml:space="preserve"> </w:t>
      </w:r>
    </w:p>
    <w:p w14:paraId="4B9331A2">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eastAsia="仿宋_GB2312" w:cs="仿宋_GB2312"/>
          <w:color w:val="auto"/>
          <w:kern w:val="2"/>
          <w:sz w:val="24"/>
          <w:szCs w:val="24"/>
        </w:rPr>
      </w:pPr>
      <w:r>
        <w:rPr>
          <w:rFonts w:hint="eastAsia" w:ascii="仿宋_GB2312" w:hAnsi="Times New Roman" w:eastAsia="仿宋_GB2312" w:cs="仿宋_GB2312"/>
          <w:snapToGrid w:val="0"/>
          <w:color w:val="auto"/>
          <w:kern w:val="2"/>
          <w:sz w:val="24"/>
          <w:szCs w:val="24"/>
          <w:lang w:val="en-US" w:eastAsia="zh-CN" w:bidi="ar"/>
        </w:rPr>
        <w:t>受托方（乙方）</w:t>
      </w:r>
      <w:r>
        <w:rPr>
          <w:rFonts w:hint="eastAsia" w:ascii="仿宋_GB2312" w:hAnsi="Times New Roman" w:eastAsia="仿宋_GB2312" w:cs="仿宋_GB2312"/>
          <w:snapToGrid w:val="0"/>
          <w:color w:val="auto"/>
          <w:kern w:val="0"/>
          <w:sz w:val="24"/>
          <w:szCs w:val="24"/>
          <w:lang w:val="en-US" w:eastAsia="zh-CN" w:bidi="ar"/>
        </w:rPr>
        <w:t>（盖章）</w:t>
      </w:r>
      <w:r>
        <w:rPr>
          <w:rFonts w:hint="eastAsia" w:ascii="仿宋_GB2312" w:hAnsi="Times New Roman" w:eastAsia="仿宋_GB2312" w:cs="仿宋_GB2312"/>
          <w:snapToGrid w:val="0"/>
          <w:color w:val="auto"/>
          <w:kern w:val="2"/>
          <w:sz w:val="24"/>
          <w:szCs w:val="24"/>
          <w:lang w:val="en-US" w:eastAsia="zh-CN" w:bidi="ar"/>
        </w:rPr>
        <w:t xml:space="preserve">：_________________ </w:t>
      </w:r>
    </w:p>
    <w:p w14:paraId="33DF913C">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Times New Roman" w:eastAsia="仿宋_GB2312" w:cs="仿宋_GB2312"/>
          <w:snapToGrid w:val="0"/>
          <w:color w:val="auto"/>
          <w:kern w:val="2"/>
          <w:sz w:val="24"/>
          <w:szCs w:val="24"/>
          <w:lang w:val="en-US" w:eastAsia="zh-CN" w:bidi="ar"/>
        </w:rPr>
      </w:pPr>
      <w:r>
        <w:rPr>
          <w:rFonts w:hint="eastAsia" w:ascii="仿宋_GB2312" w:hAnsi="Times New Roman" w:eastAsia="仿宋_GB2312" w:cs="仿宋_GB2312"/>
          <w:snapToGrid w:val="0"/>
          <w:color w:val="auto"/>
          <w:kern w:val="2"/>
          <w:sz w:val="24"/>
          <w:szCs w:val="24"/>
          <w:lang w:val="en-US" w:eastAsia="zh-CN" w:bidi="ar"/>
        </w:rPr>
        <w:t>日期：________________</w:t>
      </w:r>
    </w:p>
    <w:p w14:paraId="6EE679A2">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Times New Roman" w:eastAsia="仿宋_GB2312" w:cs="仿宋_GB2312"/>
          <w:snapToGrid w:val="0"/>
          <w:color w:val="auto"/>
          <w:kern w:val="2"/>
          <w:sz w:val="24"/>
          <w:szCs w:val="24"/>
          <w:lang w:val="en-US" w:eastAsia="zh-CN" w:bidi="ar"/>
        </w:rPr>
      </w:pPr>
    </w:p>
    <w:p w14:paraId="73873BA2">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Times New Roman" w:eastAsia="仿宋_GB2312" w:cs="仿宋_GB2312"/>
          <w:snapToGrid w:val="0"/>
          <w:color w:val="auto"/>
          <w:kern w:val="2"/>
          <w:sz w:val="24"/>
          <w:szCs w:val="24"/>
          <w:lang w:val="en-US" w:eastAsia="zh-CN" w:bidi="ar"/>
        </w:rPr>
      </w:pPr>
    </w:p>
    <w:p w14:paraId="243FD2DC">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eastAsia="仿宋_GB2312" w:cs="仿宋_GB2312"/>
          <w:color w:val="auto"/>
          <w:kern w:val="2"/>
          <w:sz w:val="24"/>
          <w:szCs w:val="24"/>
        </w:rPr>
      </w:pPr>
      <w:r>
        <w:rPr>
          <w:rFonts w:hint="eastAsia" w:ascii="仿宋_GB2312" w:hAnsi="Times New Roman" w:eastAsia="仿宋_GB2312" w:cs="仿宋_GB2312"/>
          <w:snapToGrid w:val="0"/>
          <w:color w:val="auto"/>
          <w:kern w:val="2"/>
          <w:sz w:val="24"/>
          <w:szCs w:val="24"/>
          <w:shd w:val="clear" w:fill="FFFFFF"/>
          <w:lang w:val="en-US" w:eastAsia="zh-CN" w:bidi="ar"/>
        </w:rPr>
        <w:t>委托方（甲方）</w:t>
      </w:r>
      <w:r>
        <w:rPr>
          <w:rFonts w:hint="eastAsia" w:ascii="仿宋_GB2312" w:hAnsi="Times New Roman" w:eastAsia="仿宋_GB2312" w:cs="仿宋_GB2312"/>
          <w:snapToGrid w:val="0"/>
          <w:color w:val="auto"/>
          <w:kern w:val="0"/>
          <w:sz w:val="24"/>
          <w:szCs w:val="24"/>
          <w:lang w:val="en-US" w:eastAsia="zh-CN" w:bidi="ar"/>
        </w:rPr>
        <w:t>（盖章）</w:t>
      </w:r>
      <w:r>
        <w:rPr>
          <w:rFonts w:hint="eastAsia" w:ascii="仿宋_GB2312" w:hAnsi="Times New Roman" w:eastAsia="仿宋_GB2312" w:cs="仿宋_GB2312"/>
          <w:snapToGrid w:val="0"/>
          <w:color w:val="auto"/>
          <w:kern w:val="2"/>
          <w:sz w:val="24"/>
          <w:szCs w:val="24"/>
          <w:shd w:val="clear" w:fill="FFFFFF"/>
          <w:lang w:val="en-US" w:eastAsia="zh-CN" w:bidi="ar"/>
        </w:rPr>
        <w:t>：</w:t>
      </w:r>
      <w:r>
        <w:rPr>
          <w:rFonts w:hint="eastAsia" w:ascii="仿宋_GB2312" w:hAnsi="Times New Roman" w:eastAsia="仿宋_GB2312" w:cs="仿宋_GB2312"/>
          <w:snapToGrid w:val="0"/>
          <w:color w:val="auto"/>
          <w:kern w:val="2"/>
          <w:sz w:val="24"/>
          <w:szCs w:val="24"/>
          <w:lang w:val="en-US" w:eastAsia="zh-CN" w:bidi="ar"/>
        </w:rPr>
        <w:t xml:space="preserve">_________________ </w:t>
      </w:r>
    </w:p>
    <w:p w14:paraId="2FE289A1">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eastAsia="仿宋_GB2312" w:cs="仿宋_GB2312"/>
          <w:color w:val="auto"/>
          <w:kern w:val="2"/>
          <w:sz w:val="24"/>
          <w:szCs w:val="24"/>
        </w:rPr>
      </w:pPr>
      <w:r>
        <w:rPr>
          <w:rFonts w:hint="eastAsia" w:ascii="仿宋_GB2312" w:hAnsi="Times New Roman" w:eastAsia="仿宋_GB2312" w:cs="仿宋_GB2312"/>
          <w:snapToGrid w:val="0"/>
          <w:color w:val="auto"/>
          <w:kern w:val="2"/>
          <w:sz w:val="24"/>
          <w:szCs w:val="24"/>
          <w:lang w:val="en-US" w:eastAsia="zh-CN" w:bidi="ar"/>
        </w:rPr>
        <w:t>日期：________________</w:t>
      </w:r>
    </w:p>
    <w:p w14:paraId="2FF6413E">
      <w:pPr>
        <w:keepNext w:val="0"/>
        <w:keepLines w:val="0"/>
        <w:widowControl/>
        <w:suppressLineNumbers w:val="0"/>
        <w:spacing w:before="0" w:beforeAutospacing="0" w:after="0" w:afterAutospacing="0" w:line="560" w:lineRule="exact"/>
        <w:ind w:left="0" w:right="0"/>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 xml:space="preserve"> </w:t>
      </w:r>
    </w:p>
    <w:p w14:paraId="0F0450F6">
      <w:pPr>
        <w:keepNext w:val="0"/>
        <w:keepLines w:val="0"/>
        <w:widowControl/>
        <w:suppressLineNumbers w:val="0"/>
        <w:spacing w:before="0" w:beforeAutospacing="0" w:after="0" w:afterAutospacing="0" w:line="560" w:lineRule="exact"/>
        <w:ind w:left="0" w:right="0"/>
        <w:jc w:val="left"/>
        <w:rPr>
          <w:rFonts w:hint="eastAsia" w:ascii="宋体" w:hAnsi="宋体" w:eastAsia="宋体" w:cs="宋体"/>
          <w:snapToGrid w:val="0"/>
          <w:color w:val="auto"/>
          <w:kern w:val="0"/>
          <w:sz w:val="24"/>
          <w:szCs w:val="24"/>
          <w:lang w:val="en-US" w:eastAsia="zh-CN" w:bidi="ar"/>
        </w:rPr>
      </w:pPr>
    </w:p>
    <w:p w14:paraId="2B265212">
      <w:pPr>
        <w:keepNext w:val="0"/>
        <w:keepLines w:val="0"/>
        <w:widowControl/>
        <w:suppressLineNumbers w:val="0"/>
        <w:spacing w:before="0" w:beforeAutospacing="0" w:after="0" w:afterAutospacing="0" w:line="560" w:lineRule="exact"/>
        <w:ind w:left="0" w:right="0"/>
        <w:jc w:val="left"/>
        <w:rPr>
          <w:rFonts w:hint="eastAsia" w:ascii="宋体" w:hAnsi="宋体" w:eastAsia="宋体" w:cs="宋体"/>
          <w:snapToGrid w:val="0"/>
          <w:color w:val="auto"/>
          <w:kern w:val="0"/>
          <w:sz w:val="24"/>
          <w:szCs w:val="24"/>
          <w:lang w:val="en-US" w:eastAsia="zh-CN" w:bidi="ar"/>
        </w:rPr>
      </w:pPr>
    </w:p>
    <w:p w14:paraId="2B6DA23D">
      <w:pPr>
        <w:keepNext w:val="0"/>
        <w:keepLines w:val="0"/>
        <w:widowControl/>
        <w:suppressLineNumbers w:val="0"/>
        <w:spacing w:before="0" w:beforeAutospacing="0" w:after="0" w:afterAutospacing="0" w:line="560" w:lineRule="exact"/>
        <w:ind w:left="0" w:right="0"/>
        <w:jc w:val="left"/>
        <w:rPr>
          <w:rFonts w:hint="eastAsia" w:ascii="宋体" w:hAnsi="宋体" w:eastAsia="宋体" w:cs="宋体"/>
          <w:snapToGrid w:val="0"/>
          <w:color w:val="auto"/>
          <w:kern w:val="0"/>
          <w:sz w:val="24"/>
          <w:szCs w:val="24"/>
          <w:lang w:val="en-US" w:eastAsia="zh-CN" w:bidi="ar"/>
        </w:rPr>
      </w:pPr>
    </w:p>
    <w:p w14:paraId="7E2D50F7">
      <w:pPr>
        <w:keepNext w:val="0"/>
        <w:keepLines w:val="0"/>
        <w:widowControl/>
        <w:suppressLineNumbers w:val="0"/>
        <w:spacing w:before="0" w:beforeAutospacing="0" w:after="0" w:afterAutospacing="0" w:line="560" w:lineRule="exact"/>
        <w:ind w:left="0" w:right="0"/>
        <w:jc w:val="left"/>
        <w:rPr>
          <w:rFonts w:hint="eastAsia" w:ascii="宋体" w:hAnsi="宋体" w:eastAsia="宋体" w:cs="宋体"/>
          <w:snapToGrid w:val="0"/>
          <w:color w:val="auto"/>
          <w:kern w:val="0"/>
          <w:sz w:val="24"/>
          <w:szCs w:val="24"/>
          <w:lang w:val="en-US" w:eastAsia="zh-CN" w:bidi="ar"/>
        </w:rPr>
      </w:pPr>
    </w:p>
    <w:p w14:paraId="700A624D">
      <w:pPr>
        <w:keepNext w:val="0"/>
        <w:keepLines w:val="0"/>
        <w:widowControl/>
        <w:suppressLineNumbers w:val="0"/>
        <w:spacing w:before="0" w:beforeAutospacing="0" w:after="0" w:afterAutospacing="0" w:line="560" w:lineRule="exact"/>
        <w:ind w:left="0" w:right="0"/>
        <w:jc w:val="left"/>
        <w:rPr>
          <w:rFonts w:hint="eastAsia" w:ascii="宋体" w:hAnsi="宋体" w:eastAsia="宋体" w:cs="宋体"/>
          <w:snapToGrid w:val="0"/>
          <w:color w:val="auto"/>
          <w:kern w:val="0"/>
          <w:sz w:val="24"/>
          <w:szCs w:val="24"/>
          <w:lang w:val="en-US" w:eastAsia="zh-CN" w:bidi="ar"/>
        </w:rPr>
      </w:pPr>
    </w:p>
    <w:p w14:paraId="56E7120F">
      <w:pPr>
        <w:keepNext w:val="0"/>
        <w:keepLines w:val="0"/>
        <w:widowControl/>
        <w:suppressLineNumbers w:val="0"/>
        <w:spacing w:before="0" w:beforeAutospacing="0" w:after="0" w:afterAutospacing="0" w:line="560" w:lineRule="exact"/>
        <w:ind w:left="0" w:right="0"/>
        <w:jc w:val="left"/>
        <w:rPr>
          <w:rFonts w:hint="eastAsia" w:ascii="宋体" w:hAnsi="宋体" w:eastAsia="宋体" w:cs="宋体"/>
          <w:color w:val="auto"/>
          <w:kern w:val="2"/>
          <w:sz w:val="28"/>
          <w:szCs w:val="28"/>
        </w:rPr>
      </w:pPr>
      <w:r>
        <w:rPr>
          <w:rFonts w:hint="eastAsia" w:ascii="宋体" w:hAnsi="宋体" w:eastAsia="宋体" w:cs="宋体"/>
          <w:snapToGrid w:val="0"/>
          <w:color w:val="auto"/>
          <w:kern w:val="0"/>
          <w:sz w:val="20"/>
          <w:szCs w:val="20"/>
          <w:lang w:val="en-US" w:eastAsia="zh-CN" w:bidi="ar"/>
        </w:rPr>
        <w:t xml:space="preserve"> </w:t>
      </w:r>
      <w:r>
        <w:rPr>
          <w:rFonts w:hint="eastAsia" w:ascii="宋体" w:hAnsi="宋体" w:eastAsia="宋体" w:cs="宋体"/>
          <w:snapToGrid w:val="0"/>
          <w:color w:val="auto"/>
          <w:kern w:val="2"/>
          <w:sz w:val="28"/>
          <w:szCs w:val="28"/>
          <w:lang w:val="en-US" w:eastAsia="zh-CN" w:bidi="ar"/>
        </w:rPr>
        <w:t>附件2：</w:t>
      </w:r>
    </w:p>
    <w:p w14:paraId="5BFD016C">
      <w:pPr>
        <w:keepNext w:val="0"/>
        <w:keepLines w:val="0"/>
        <w:widowControl/>
        <w:suppressLineNumbers w:val="0"/>
        <w:spacing w:before="0" w:beforeAutospacing="0" w:after="0" w:afterAutospacing="0" w:line="560" w:lineRule="exact"/>
        <w:ind w:left="0" w:right="0"/>
        <w:jc w:val="center"/>
        <w:rPr>
          <w:rFonts w:hint="eastAsia" w:ascii="微软雅黑" w:hAnsi="微软雅黑" w:eastAsia="微软雅黑" w:cs="微软雅黑"/>
          <w:color w:val="auto"/>
          <w:kern w:val="0"/>
          <w:sz w:val="44"/>
          <w:szCs w:val="44"/>
        </w:rPr>
      </w:pPr>
      <w:r>
        <w:rPr>
          <w:rFonts w:hint="eastAsia" w:ascii="微软雅黑" w:hAnsi="微软雅黑" w:eastAsia="微软雅黑" w:cs="微软雅黑"/>
          <w:snapToGrid w:val="0"/>
          <w:color w:val="auto"/>
          <w:kern w:val="0"/>
          <w:sz w:val="44"/>
          <w:szCs w:val="44"/>
          <w:lang w:val="en-US" w:eastAsia="zh-CN" w:bidi="ar"/>
        </w:rPr>
        <w:t>廉政风险承诺书</w:t>
      </w:r>
    </w:p>
    <w:p w14:paraId="1BECBE9A">
      <w:pPr>
        <w:keepNext w:val="0"/>
        <w:keepLines w:val="0"/>
        <w:widowControl/>
        <w:suppressLineNumbers w:val="0"/>
        <w:spacing w:before="0" w:beforeAutospacing="0" w:after="0" w:afterAutospacing="0" w:line="560" w:lineRule="exact"/>
        <w:ind w:left="0" w:right="0"/>
        <w:jc w:val="center"/>
        <w:rPr>
          <w:rFonts w:hint="eastAsia" w:ascii="微软雅黑" w:hAnsi="微软雅黑" w:eastAsia="微软雅黑" w:cs="微软雅黑"/>
          <w:color w:val="auto"/>
          <w:kern w:val="0"/>
          <w:sz w:val="44"/>
          <w:szCs w:val="44"/>
        </w:rPr>
      </w:pPr>
      <w:r>
        <w:rPr>
          <w:rFonts w:hint="eastAsia" w:ascii="微软雅黑" w:hAnsi="微软雅黑" w:eastAsia="微软雅黑" w:cs="微软雅黑"/>
          <w:snapToGrid w:val="0"/>
          <w:color w:val="auto"/>
          <w:kern w:val="0"/>
          <w:sz w:val="44"/>
          <w:szCs w:val="44"/>
          <w:lang w:val="en-US" w:eastAsia="zh-CN" w:bidi="ar"/>
        </w:rPr>
        <w:t xml:space="preserve"> </w:t>
      </w:r>
    </w:p>
    <w:p w14:paraId="3989A0F7">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Times New Roman" w:eastAsia="仿宋_GB2312" w:cs="仿宋_GB2312"/>
          <w:snapToGrid w:val="0"/>
          <w:color w:val="auto"/>
          <w:kern w:val="2"/>
          <w:sz w:val="24"/>
          <w:szCs w:val="24"/>
          <w:lang w:val="en-US" w:eastAsia="zh-CN" w:bidi="ar"/>
        </w:rPr>
      </w:pPr>
      <w:r>
        <w:rPr>
          <w:rFonts w:hint="eastAsia" w:ascii="仿宋_GB2312" w:hAnsi="Times New Roman" w:eastAsia="仿宋_GB2312" w:cs="仿宋_GB2312"/>
          <w:snapToGrid w:val="0"/>
          <w:color w:val="auto"/>
          <w:kern w:val="2"/>
          <w:sz w:val="24"/>
          <w:szCs w:val="24"/>
          <w:lang w:val="en-US" w:eastAsia="zh-CN" w:bidi="ar"/>
        </w:rPr>
        <w:t>委托方（甲方）：贵阳市矿产能源投资集团有限公司</w:t>
      </w:r>
    </w:p>
    <w:p w14:paraId="323C1992">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Times New Roman" w:eastAsia="仿宋_GB2312" w:cs="仿宋_GB2312"/>
          <w:snapToGrid w:val="0"/>
          <w:color w:val="auto"/>
          <w:kern w:val="2"/>
          <w:sz w:val="24"/>
          <w:szCs w:val="24"/>
          <w:lang w:val="en-US" w:eastAsia="zh-CN" w:bidi="ar"/>
        </w:rPr>
      </w:pPr>
      <w:r>
        <w:rPr>
          <w:rFonts w:hint="eastAsia" w:ascii="仿宋_GB2312" w:hAnsi="Times New Roman" w:eastAsia="仿宋_GB2312" w:cs="仿宋_GB2312"/>
          <w:snapToGrid w:val="0"/>
          <w:color w:val="auto"/>
          <w:kern w:val="2"/>
          <w:sz w:val="24"/>
          <w:szCs w:val="24"/>
          <w:lang w:val="en-US" w:eastAsia="zh-CN" w:bidi="ar"/>
        </w:rPr>
        <w:t>受托方（乙方）：</w:t>
      </w:r>
    </w:p>
    <w:p w14:paraId="7DAD8B4C">
      <w:pPr>
        <w:keepNext w:val="0"/>
        <w:keepLines w:val="0"/>
        <w:widowControl w:val="0"/>
        <w:suppressLineNumbers w:val="0"/>
        <w:spacing w:before="0" w:beforeAutospacing="0" w:after="0" w:afterAutospacing="0" w:line="240" w:lineRule="auto"/>
        <w:ind w:left="0" w:right="0" w:firstLine="480" w:firstLineChars="200"/>
        <w:jc w:val="both"/>
        <w:rPr>
          <w:rFonts w:hint="eastAsia" w:ascii="仿宋_GB2312" w:hAnsi="Times New Roman" w:eastAsia="仿宋_GB2312" w:cs="仿宋_GB2312"/>
          <w:snapToGrid w:val="0"/>
          <w:color w:val="auto"/>
          <w:kern w:val="2"/>
          <w:sz w:val="24"/>
          <w:szCs w:val="24"/>
          <w:lang w:val="en-US" w:eastAsia="zh-CN" w:bidi="ar"/>
        </w:rPr>
      </w:pPr>
      <w:r>
        <w:rPr>
          <w:rFonts w:hint="eastAsia" w:ascii="仿宋_GB2312" w:hAnsi="Times New Roman" w:eastAsia="仿宋_GB2312" w:cs="仿宋_GB2312"/>
          <w:snapToGrid w:val="0"/>
          <w:color w:val="auto"/>
          <w:kern w:val="2"/>
          <w:sz w:val="24"/>
          <w:szCs w:val="24"/>
          <w:lang w:val="en-US" w:eastAsia="zh-CN" w:bidi="ar"/>
        </w:rPr>
        <w:t>为了维护公平、公正、廉洁的商业合作环境，双方保证将遵守以下廉政风险承诺：</w:t>
      </w:r>
    </w:p>
    <w:p w14:paraId="04131C0D">
      <w:pPr>
        <w:keepNext w:val="0"/>
        <w:keepLines w:val="0"/>
        <w:widowControl w:val="0"/>
        <w:suppressLineNumbers w:val="0"/>
        <w:spacing w:before="0" w:beforeAutospacing="0" w:after="0" w:afterAutospacing="0" w:line="240" w:lineRule="auto"/>
        <w:ind w:left="0" w:right="0" w:firstLine="480" w:firstLineChars="200"/>
        <w:jc w:val="both"/>
        <w:rPr>
          <w:rFonts w:hint="eastAsia" w:ascii="仿宋_GB2312" w:hAnsi="Times New Roman" w:eastAsia="仿宋_GB2312" w:cs="仿宋_GB2312"/>
          <w:snapToGrid w:val="0"/>
          <w:color w:val="auto"/>
          <w:kern w:val="2"/>
          <w:sz w:val="24"/>
          <w:szCs w:val="24"/>
          <w:lang w:val="en-US" w:eastAsia="zh-CN" w:bidi="ar"/>
        </w:rPr>
      </w:pPr>
      <w:r>
        <w:rPr>
          <w:rFonts w:hint="eastAsia" w:ascii="仿宋_GB2312" w:hAnsi="Times New Roman" w:eastAsia="仿宋_GB2312" w:cs="仿宋_GB2312"/>
          <w:snapToGrid w:val="0"/>
          <w:color w:val="auto"/>
          <w:kern w:val="2"/>
          <w:sz w:val="24"/>
          <w:szCs w:val="24"/>
          <w:lang w:val="en-US" w:eastAsia="zh-CN" w:bidi="ar"/>
        </w:rPr>
        <w:t>一、遵守法律法规：双方将严格遵守国家相关法律法规，包括但不限于反腐败法律法规和商业竞争法规。</w:t>
      </w:r>
    </w:p>
    <w:p w14:paraId="1C02D4F3">
      <w:pPr>
        <w:keepNext w:val="0"/>
        <w:keepLines w:val="0"/>
        <w:widowControl w:val="0"/>
        <w:suppressLineNumbers w:val="0"/>
        <w:spacing w:before="0" w:beforeAutospacing="0" w:after="0" w:afterAutospacing="0" w:line="240" w:lineRule="auto"/>
        <w:ind w:left="0" w:right="0" w:firstLine="480" w:firstLineChars="200"/>
        <w:jc w:val="both"/>
        <w:rPr>
          <w:rFonts w:hint="eastAsia" w:ascii="仿宋_GB2312" w:hAnsi="Times New Roman" w:eastAsia="仿宋_GB2312" w:cs="仿宋_GB2312"/>
          <w:snapToGrid w:val="0"/>
          <w:color w:val="auto"/>
          <w:kern w:val="2"/>
          <w:sz w:val="24"/>
          <w:szCs w:val="24"/>
          <w:lang w:val="en-US" w:eastAsia="zh-CN" w:bidi="ar"/>
        </w:rPr>
      </w:pPr>
      <w:r>
        <w:rPr>
          <w:rFonts w:hint="eastAsia" w:ascii="仿宋_GB2312" w:hAnsi="Times New Roman" w:eastAsia="仿宋_GB2312" w:cs="仿宋_GB2312"/>
          <w:snapToGrid w:val="0"/>
          <w:color w:val="auto"/>
          <w:kern w:val="2"/>
          <w:sz w:val="24"/>
          <w:szCs w:val="24"/>
          <w:lang w:val="en-US" w:eastAsia="zh-CN" w:bidi="ar"/>
        </w:rPr>
        <w:t>二、反腐败承诺：双方应保证不会向对方的员工、代理人或其他相关人员提供贿赂、回扣、违规款项等不正当利益，不会以任何形式寻求或接受对方的员工、代理人或其他相关人员的贿赂、回扣等不正当利益。</w:t>
      </w:r>
    </w:p>
    <w:p w14:paraId="5838DCDB">
      <w:pPr>
        <w:keepNext w:val="0"/>
        <w:keepLines w:val="0"/>
        <w:widowControl w:val="0"/>
        <w:suppressLineNumbers w:val="0"/>
        <w:spacing w:before="0" w:beforeAutospacing="0" w:after="0" w:afterAutospacing="0" w:line="240" w:lineRule="auto"/>
        <w:ind w:left="0" w:right="0" w:firstLine="480" w:firstLineChars="200"/>
        <w:jc w:val="both"/>
        <w:rPr>
          <w:rFonts w:hint="eastAsia" w:ascii="仿宋_GB2312" w:hAnsi="Times New Roman" w:eastAsia="仿宋_GB2312" w:cs="仿宋_GB2312"/>
          <w:snapToGrid w:val="0"/>
          <w:color w:val="auto"/>
          <w:kern w:val="2"/>
          <w:sz w:val="24"/>
          <w:szCs w:val="24"/>
          <w:lang w:val="en-US" w:eastAsia="zh-CN" w:bidi="ar"/>
        </w:rPr>
      </w:pPr>
      <w:r>
        <w:rPr>
          <w:rFonts w:hint="eastAsia" w:ascii="仿宋_GB2312" w:hAnsi="Times New Roman" w:eastAsia="仿宋_GB2312" w:cs="仿宋_GB2312"/>
          <w:snapToGrid w:val="0"/>
          <w:color w:val="auto"/>
          <w:kern w:val="2"/>
          <w:sz w:val="24"/>
          <w:szCs w:val="24"/>
          <w:lang w:val="en-US" w:eastAsia="zh-CN" w:bidi="ar"/>
        </w:rPr>
        <w:t>三、公平竞争：双方将遵守公平竞争的原则，在商业合作中不进行不正当竞争行为，不采取损害对方利益的手段。</w:t>
      </w:r>
    </w:p>
    <w:p w14:paraId="625156F1">
      <w:pPr>
        <w:keepNext w:val="0"/>
        <w:keepLines w:val="0"/>
        <w:widowControl w:val="0"/>
        <w:suppressLineNumbers w:val="0"/>
        <w:spacing w:before="0" w:beforeAutospacing="0" w:after="0" w:afterAutospacing="0" w:line="240" w:lineRule="auto"/>
        <w:ind w:left="0" w:right="0" w:firstLine="480" w:firstLineChars="200"/>
        <w:jc w:val="both"/>
        <w:rPr>
          <w:rFonts w:hint="eastAsia" w:ascii="仿宋_GB2312" w:hAnsi="Times New Roman" w:eastAsia="仿宋_GB2312" w:cs="仿宋_GB2312"/>
          <w:snapToGrid w:val="0"/>
          <w:color w:val="auto"/>
          <w:kern w:val="2"/>
          <w:sz w:val="24"/>
          <w:szCs w:val="24"/>
          <w:lang w:val="en-US" w:eastAsia="zh-CN" w:bidi="ar"/>
        </w:rPr>
      </w:pPr>
      <w:r>
        <w:rPr>
          <w:rFonts w:hint="eastAsia" w:ascii="仿宋_GB2312" w:hAnsi="Times New Roman" w:eastAsia="仿宋_GB2312" w:cs="仿宋_GB2312"/>
          <w:snapToGrid w:val="0"/>
          <w:color w:val="auto"/>
          <w:kern w:val="2"/>
          <w:sz w:val="24"/>
          <w:szCs w:val="24"/>
          <w:lang w:val="en-US" w:eastAsia="zh-CN" w:bidi="ar"/>
        </w:rPr>
        <w:t>四、知识产权保护：双方将尊重知识产权，不会侵犯对方的知识产权，同时也会合理保护自身的知识产权。</w:t>
      </w:r>
    </w:p>
    <w:p w14:paraId="3364711F">
      <w:pPr>
        <w:keepNext w:val="0"/>
        <w:keepLines w:val="0"/>
        <w:widowControl w:val="0"/>
        <w:suppressLineNumbers w:val="0"/>
        <w:spacing w:before="0" w:beforeAutospacing="0" w:after="0" w:afterAutospacing="0" w:line="240" w:lineRule="auto"/>
        <w:ind w:left="0" w:right="0" w:firstLine="480" w:firstLineChars="200"/>
        <w:jc w:val="both"/>
        <w:rPr>
          <w:rFonts w:hint="eastAsia" w:ascii="仿宋_GB2312" w:hAnsi="Times New Roman" w:eastAsia="仿宋_GB2312" w:cs="仿宋_GB2312"/>
          <w:snapToGrid w:val="0"/>
          <w:color w:val="auto"/>
          <w:kern w:val="2"/>
          <w:sz w:val="24"/>
          <w:szCs w:val="24"/>
          <w:lang w:val="en-US" w:eastAsia="zh-CN" w:bidi="ar"/>
        </w:rPr>
      </w:pPr>
      <w:r>
        <w:rPr>
          <w:rFonts w:hint="eastAsia" w:ascii="仿宋_GB2312" w:hAnsi="Times New Roman" w:eastAsia="仿宋_GB2312" w:cs="仿宋_GB2312"/>
          <w:snapToGrid w:val="0"/>
          <w:color w:val="auto"/>
          <w:kern w:val="2"/>
          <w:sz w:val="24"/>
          <w:szCs w:val="24"/>
          <w:lang w:val="en-US" w:eastAsia="zh-CN" w:bidi="ar"/>
        </w:rPr>
        <w:t>五、诚信合作：双方将诚实守信，遵守诚信原则，坚持诚实、透明、可靠的合作态度。</w:t>
      </w:r>
    </w:p>
    <w:p w14:paraId="0C46A140">
      <w:pPr>
        <w:keepNext w:val="0"/>
        <w:keepLines w:val="0"/>
        <w:widowControl w:val="0"/>
        <w:suppressLineNumbers w:val="0"/>
        <w:spacing w:before="0" w:beforeAutospacing="0" w:after="0" w:afterAutospacing="0" w:line="240" w:lineRule="auto"/>
        <w:ind w:left="0" w:right="0" w:firstLine="480" w:firstLineChars="200"/>
        <w:jc w:val="both"/>
        <w:rPr>
          <w:rFonts w:hint="eastAsia" w:ascii="仿宋_GB2312" w:hAnsi="Times New Roman" w:eastAsia="仿宋_GB2312" w:cs="仿宋_GB2312"/>
          <w:snapToGrid w:val="0"/>
          <w:color w:val="auto"/>
          <w:kern w:val="2"/>
          <w:sz w:val="24"/>
          <w:szCs w:val="24"/>
          <w:lang w:val="en-US" w:eastAsia="zh-CN" w:bidi="ar"/>
        </w:rPr>
      </w:pPr>
      <w:r>
        <w:rPr>
          <w:rFonts w:hint="eastAsia" w:ascii="仿宋_GB2312" w:hAnsi="Times New Roman" w:eastAsia="仿宋_GB2312" w:cs="仿宋_GB2312"/>
          <w:snapToGrid w:val="0"/>
          <w:color w:val="auto"/>
          <w:kern w:val="2"/>
          <w:sz w:val="24"/>
          <w:szCs w:val="24"/>
          <w:lang w:val="en-US" w:eastAsia="zh-CN" w:bidi="ar"/>
        </w:rPr>
        <w:t>六、自律监督：双方将建立健全企业内部自律机制，加强内部监督，及时发现和纠正不合规行为。</w:t>
      </w:r>
    </w:p>
    <w:p w14:paraId="48EFC17F">
      <w:pPr>
        <w:keepNext w:val="0"/>
        <w:keepLines w:val="0"/>
        <w:widowControl w:val="0"/>
        <w:suppressLineNumbers w:val="0"/>
        <w:spacing w:before="0" w:beforeAutospacing="0" w:after="0" w:afterAutospacing="0" w:line="240" w:lineRule="auto"/>
        <w:ind w:left="0" w:right="0" w:firstLine="480" w:firstLineChars="200"/>
        <w:jc w:val="both"/>
        <w:rPr>
          <w:rFonts w:hint="eastAsia" w:ascii="仿宋_GB2312" w:hAnsi="Times New Roman" w:eastAsia="仿宋_GB2312" w:cs="仿宋_GB2312"/>
          <w:snapToGrid w:val="0"/>
          <w:color w:val="auto"/>
          <w:kern w:val="2"/>
          <w:sz w:val="24"/>
          <w:szCs w:val="24"/>
          <w:lang w:val="en-US" w:eastAsia="zh-CN" w:bidi="ar"/>
        </w:rPr>
      </w:pPr>
      <w:r>
        <w:rPr>
          <w:rFonts w:hint="eastAsia" w:ascii="仿宋_GB2312" w:hAnsi="Times New Roman" w:eastAsia="仿宋_GB2312" w:cs="仿宋_GB2312"/>
          <w:snapToGrid w:val="0"/>
          <w:color w:val="auto"/>
          <w:kern w:val="2"/>
          <w:sz w:val="24"/>
          <w:szCs w:val="24"/>
          <w:lang w:val="en-US" w:eastAsia="zh-CN" w:bidi="ar"/>
        </w:rPr>
        <w:t>七、违约责任：如果双方任何一方违反本廉政风险承诺书的任何条款，违约方将承担法律责任，并赔偿守约方因此遭受的一切损失。</w:t>
      </w:r>
    </w:p>
    <w:p w14:paraId="4D02227C">
      <w:pPr>
        <w:keepNext w:val="0"/>
        <w:keepLines w:val="0"/>
        <w:widowControl w:val="0"/>
        <w:suppressLineNumbers w:val="0"/>
        <w:spacing w:before="0" w:beforeAutospacing="0" w:after="0" w:afterAutospacing="0" w:line="240" w:lineRule="auto"/>
        <w:ind w:left="0" w:right="0" w:firstLine="480" w:firstLineChars="200"/>
        <w:jc w:val="both"/>
        <w:rPr>
          <w:rFonts w:hint="eastAsia" w:ascii="仿宋_GB2312" w:hAnsi="Times New Roman" w:eastAsia="仿宋_GB2312" w:cs="仿宋_GB2312"/>
          <w:snapToGrid w:val="0"/>
          <w:color w:val="auto"/>
          <w:kern w:val="2"/>
          <w:sz w:val="24"/>
          <w:szCs w:val="24"/>
          <w:lang w:val="en-US" w:eastAsia="zh-CN" w:bidi="ar"/>
        </w:rPr>
      </w:pPr>
      <w:r>
        <w:rPr>
          <w:rFonts w:hint="eastAsia" w:ascii="仿宋_GB2312" w:hAnsi="Times New Roman" w:eastAsia="仿宋_GB2312" w:cs="仿宋_GB2312"/>
          <w:snapToGrid w:val="0"/>
          <w:color w:val="auto"/>
          <w:kern w:val="2"/>
          <w:sz w:val="24"/>
          <w:szCs w:val="24"/>
          <w:lang w:val="en-US" w:eastAsia="zh-CN" w:bidi="ar"/>
        </w:rPr>
        <w:t>请您确认并签署本廉政风险承诺书，以表明您同意遵守上述廉政原则。</w:t>
      </w:r>
    </w:p>
    <w:p w14:paraId="1A85EA96">
      <w:pPr>
        <w:keepNext w:val="0"/>
        <w:keepLines w:val="0"/>
        <w:widowControl w:val="0"/>
        <w:suppressLineNumbers w:val="0"/>
        <w:spacing w:before="0" w:beforeAutospacing="0" w:after="0" w:afterAutospacing="0" w:line="240" w:lineRule="auto"/>
        <w:ind w:left="0" w:right="0" w:firstLine="480" w:firstLineChars="200"/>
        <w:jc w:val="both"/>
        <w:rPr>
          <w:rFonts w:hint="eastAsia" w:ascii="仿宋_GB2312" w:hAnsi="Times New Roman" w:eastAsia="仿宋_GB2312" w:cs="仿宋_GB2312"/>
          <w:snapToGrid w:val="0"/>
          <w:color w:val="auto"/>
          <w:kern w:val="2"/>
          <w:sz w:val="24"/>
          <w:szCs w:val="24"/>
          <w:lang w:val="en-US" w:eastAsia="zh-CN" w:bidi="ar"/>
        </w:rPr>
      </w:pPr>
      <w:r>
        <w:rPr>
          <w:rFonts w:hint="eastAsia" w:ascii="仿宋_GB2312" w:hAnsi="Times New Roman" w:eastAsia="仿宋_GB2312" w:cs="仿宋_GB2312"/>
          <w:snapToGrid w:val="0"/>
          <w:color w:val="auto"/>
          <w:kern w:val="2"/>
          <w:sz w:val="24"/>
          <w:szCs w:val="24"/>
          <w:lang w:val="en-US" w:eastAsia="zh-CN" w:bidi="ar"/>
        </w:rPr>
        <w:t>（以下空白为签署区域）</w:t>
      </w:r>
    </w:p>
    <w:p w14:paraId="372D7DCD">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Times New Roman" w:eastAsia="仿宋_GB2312" w:cs="仿宋_GB2312"/>
          <w:snapToGrid w:val="0"/>
          <w:color w:val="auto"/>
          <w:kern w:val="2"/>
          <w:sz w:val="24"/>
          <w:szCs w:val="24"/>
          <w:lang w:val="en-US" w:eastAsia="zh-CN" w:bidi="ar"/>
        </w:rPr>
      </w:pPr>
      <w:r>
        <w:rPr>
          <w:rFonts w:hint="eastAsia" w:ascii="仿宋_GB2312" w:hAnsi="Times New Roman" w:eastAsia="仿宋_GB2312" w:cs="仿宋_GB2312"/>
          <w:snapToGrid w:val="0"/>
          <w:color w:val="auto"/>
          <w:kern w:val="2"/>
          <w:sz w:val="24"/>
          <w:szCs w:val="24"/>
          <w:lang w:val="en-US" w:eastAsia="zh-CN" w:bidi="ar"/>
        </w:rPr>
        <w:t xml:space="preserve"> </w:t>
      </w:r>
    </w:p>
    <w:p w14:paraId="531DC542">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Times New Roman" w:eastAsia="仿宋_GB2312" w:cs="仿宋_GB2312"/>
          <w:snapToGrid w:val="0"/>
          <w:color w:val="auto"/>
          <w:kern w:val="2"/>
          <w:sz w:val="24"/>
          <w:szCs w:val="24"/>
          <w:lang w:val="en-US" w:eastAsia="zh-CN" w:bidi="ar"/>
        </w:rPr>
      </w:pPr>
    </w:p>
    <w:p w14:paraId="6D0536F3">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Times New Roman" w:eastAsia="仿宋_GB2312" w:cs="仿宋_GB2312"/>
          <w:snapToGrid w:val="0"/>
          <w:color w:val="auto"/>
          <w:kern w:val="2"/>
          <w:sz w:val="24"/>
          <w:szCs w:val="24"/>
          <w:lang w:val="en-US" w:eastAsia="zh-CN" w:bidi="ar"/>
        </w:rPr>
      </w:pPr>
      <w:r>
        <w:rPr>
          <w:rFonts w:hint="eastAsia" w:ascii="仿宋_GB2312" w:hAnsi="Times New Roman" w:eastAsia="仿宋_GB2312" w:cs="仿宋_GB2312"/>
          <w:snapToGrid w:val="0"/>
          <w:color w:val="auto"/>
          <w:kern w:val="2"/>
          <w:sz w:val="24"/>
          <w:szCs w:val="24"/>
          <w:lang w:val="en-US" w:eastAsia="zh-CN" w:bidi="ar"/>
        </w:rPr>
        <w:t xml:space="preserve">受托方（乙方）（盖章）：_________________ </w:t>
      </w:r>
    </w:p>
    <w:p w14:paraId="28759A0C">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Times New Roman" w:eastAsia="仿宋_GB2312" w:cs="仿宋_GB2312"/>
          <w:snapToGrid w:val="0"/>
          <w:color w:val="auto"/>
          <w:kern w:val="2"/>
          <w:sz w:val="24"/>
          <w:szCs w:val="24"/>
          <w:lang w:val="en-US" w:eastAsia="zh-CN" w:bidi="ar"/>
        </w:rPr>
      </w:pPr>
      <w:r>
        <w:rPr>
          <w:rFonts w:hint="eastAsia" w:ascii="仿宋_GB2312" w:hAnsi="Times New Roman" w:eastAsia="仿宋_GB2312" w:cs="仿宋_GB2312"/>
          <w:snapToGrid w:val="0"/>
          <w:color w:val="auto"/>
          <w:kern w:val="2"/>
          <w:sz w:val="24"/>
          <w:szCs w:val="24"/>
          <w:lang w:val="en-US" w:eastAsia="zh-CN" w:bidi="ar"/>
        </w:rPr>
        <w:t>日期：________________</w:t>
      </w:r>
    </w:p>
    <w:p w14:paraId="7DF3622F">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Times New Roman" w:eastAsia="仿宋_GB2312" w:cs="仿宋_GB2312"/>
          <w:snapToGrid w:val="0"/>
          <w:color w:val="auto"/>
          <w:kern w:val="2"/>
          <w:sz w:val="24"/>
          <w:szCs w:val="24"/>
          <w:lang w:val="en-US" w:eastAsia="zh-CN" w:bidi="ar"/>
        </w:rPr>
      </w:pPr>
    </w:p>
    <w:p w14:paraId="379E6CEA">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Times New Roman" w:eastAsia="仿宋_GB2312" w:cs="仿宋_GB2312"/>
          <w:snapToGrid w:val="0"/>
          <w:color w:val="auto"/>
          <w:kern w:val="2"/>
          <w:sz w:val="24"/>
          <w:szCs w:val="24"/>
          <w:lang w:val="en-US" w:eastAsia="zh-CN" w:bidi="ar"/>
        </w:rPr>
      </w:pPr>
    </w:p>
    <w:p w14:paraId="2425C909">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Times New Roman" w:eastAsia="仿宋_GB2312" w:cs="仿宋_GB2312"/>
          <w:snapToGrid w:val="0"/>
          <w:color w:val="auto"/>
          <w:kern w:val="2"/>
          <w:sz w:val="24"/>
          <w:szCs w:val="24"/>
          <w:lang w:val="en-US" w:eastAsia="zh-CN" w:bidi="ar"/>
        </w:rPr>
      </w:pPr>
      <w:r>
        <w:rPr>
          <w:rFonts w:hint="eastAsia" w:ascii="仿宋_GB2312" w:hAnsi="Times New Roman" w:eastAsia="仿宋_GB2312" w:cs="仿宋_GB2312"/>
          <w:snapToGrid w:val="0"/>
          <w:color w:val="auto"/>
          <w:kern w:val="2"/>
          <w:sz w:val="24"/>
          <w:szCs w:val="24"/>
          <w:lang w:val="en-US" w:eastAsia="zh-CN" w:bidi="ar"/>
        </w:rPr>
        <w:t xml:space="preserve">委托方（甲方）（盖章）：_________________ </w:t>
      </w:r>
    </w:p>
    <w:p w14:paraId="68FD1C76">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Times New Roman" w:eastAsia="仿宋_GB2312" w:cs="仿宋_GB2312"/>
          <w:snapToGrid w:val="0"/>
          <w:color w:val="auto"/>
          <w:kern w:val="2"/>
          <w:sz w:val="24"/>
          <w:szCs w:val="24"/>
          <w:lang w:val="en-US" w:eastAsia="zh-CN" w:bidi="ar"/>
        </w:rPr>
      </w:pPr>
      <w:r>
        <w:rPr>
          <w:rFonts w:hint="eastAsia" w:ascii="仿宋_GB2312" w:hAnsi="Times New Roman" w:eastAsia="仿宋_GB2312" w:cs="仿宋_GB2312"/>
          <w:snapToGrid w:val="0"/>
          <w:color w:val="auto"/>
          <w:kern w:val="2"/>
          <w:sz w:val="24"/>
          <w:szCs w:val="24"/>
          <w:lang w:val="en-US" w:eastAsia="zh-CN" w:bidi="ar"/>
        </w:rPr>
        <w:t>日期：________________</w:t>
      </w:r>
    </w:p>
    <w:p w14:paraId="2E3B693F">
      <w:pPr>
        <w:spacing w:line="560" w:lineRule="exact"/>
        <w:ind w:firstLine="480" w:firstLineChars="200"/>
        <w:rPr>
          <w:rFonts w:ascii="楷体" w:hAnsi="楷体" w:eastAsia="楷体" w:cs="楷体"/>
          <w:color w:val="auto"/>
          <w:sz w:val="24"/>
        </w:rPr>
      </w:pPr>
      <w:r>
        <w:rPr>
          <w:rFonts w:hint="eastAsia" w:ascii="仿宋_GB2312" w:hAnsi="Times New Roman" w:eastAsia="仿宋_GB2312" w:cs="仿宋_GB2312"/>
          <w:snapToGrid w:val="0"/>
          <w:color w:val="auto"/>
          <w:kern w:val="2"/>
          <w:sz w:val="24"/>
          <w:szCs w:val="24"/>
          <w:lang w:val="en-US" w:eastAsia="zh-CN" w:bidi="ar"/>
        </w:rPr>
        <w:t xml:space="preserve"> </w:t>
      </w:r>
    </w:p>
    <w:p w14:paraId="7DB5F10F">
      <w:pPr>
        <w:spacing w:before="140" w:line="223" w:lineRule="auto"/>
        <w:ind w:left="1623"/>
        <w:rPr>
          <w:rFonts w:ascii="宋体" w:hAnsi="宋体" w:eastAsia="宋体" w:cs="宋体"/>
          <w:color w:val="auto"/>
          <w:spacing w:val="8"/>
          <w:sz w:val="43"/>
          <w:szCs w:val="43"/>
        </w:rPr>
      </w:pPr>
    </w:p>
    <w:p w14:paraId="72FF96BF">
      <w:pPr>
        <w:spacing w:before="140" w:line="223" w:lineRule="auto"/>
        <w:ind w:left="1623"/>
        <w:rPr>
          <w:rFonts w:ascii="宋体" w:hAnsi="宋体" w:eastAsia="宋体" w:cs="宋体"/>
          <w:color w:val="auto"/>
          <w:spacing w:val="8"/>
          <w:sz w:val="43"/>
          <w:szCs w:val="43"/>
        </w:rPr>
      </w:pPr>
    </w:p>
    <w:p w14:paraId="4EE4286C">
      <w:pPr>
        <w:spacing w:before="140" w:line="223" w:lineRule="auto"/>
        <w:ind w:left="1623"/>
        <w:rPr>
          <w:rFonts w:ascii="宋体" w:hAnsi="宋体" w:eastAsia="宋体" w:cs="宋体"/>
          <w:color w:val="auto"/>
          <w:spacing w:val="8"/>
          <w:sz w:val="43"/>
          <w:szCs w:val="43"/>
        </w:rPr>
      </w:pPr>
    </w:p>
    <w:p w14:paraId="26F8ADAA">
      <w:pPr>
        <w:spacing w:before="140" w:line="223" w:lineRule="auto"/>
        <w:ind w:left="1623"/>
        <w:rPr>
          <w:rFonts w:ascii="宋体" w:hAnsi="宋体" w:eastAsia="宋体" w:cs="宋体"/>
          <w:color w:val="auto"/>
          <w:sz w:val="43"/>
          <w:szCs w:val="43"/>
        </w:rPr>
      </w:pPr>
      <w:r>
        <w:rPr>
          <w:rFonts w:ascii="宋体" w:hAnsi="宋体" w:eastAsia="宋体" w:cs="宋体"/>
          <w:color w:val="auto"/>
          <w:spacing w:val="8"/>
          <w:sz w:val="43"/>
          <w:szCs w:val="43"/>
        </w:rPr>
        <w:t>第三部分 响应文件编制规范</w:t>
      </w:r>
    </w:p>
    <w:p w14:paraId="0BBE8F36">
      <w:pPr>
        <w:spacing w:before="234" w:line="219" w:lineRule="auto"/>
        <w:ind w:left="2792"/>
        <w:rPr>
          <w:rFonts w:ascii="宋体" w:hAnsi="宋体" w:eastAsia="宋体" w:cs="宋体"/>
          <w:color w:val="auto"/>
          <w:sz w:val="30"/>
          <w:szCs w:val="30"/>
        </w:rPr>
      </w:pPr>
      <w:r>
        <w:rPr>
          <w:rFonts w:ascii="宋体" w:hAnsi="宋体" w:eastAsia="宋体" w:cs="宋体"/>
          <w:color w:val="auto"/>
          <w:spacing w:val="-4"/>
          <w:sz w:val="30"/>
          <w:szCs w:val="30"/>
        </w:rPr>
        <w:t>第六章</w:t>
      </w:r>
      <w:r>
        <w:rPr>
          <w:rFonts w:ascii="宋体" w:hAnsi="宋体" w:eastAsia="宋体" w:cs="宋体"/>
          <w:color w:val="auto"/>
          <w:spacing w:val="28"/>
          <w:sz w:val="30"/>
          <w:szCs w:val="30"/>
        </w:rPr>
        <w:t xml:space="preserve"> </w:t>
      </w:r>
      <w:r>
        <w:rPr>
          <w:rFonts w:ascii="宋体" w:hAnsi="宋体" w:eastAsia="宋体" w:cs="宋体"/>
          <w:color w:val="auto"/>
          <w:spacing w:val="-4"/>
          <w:sz w:val="30"/>
          <w:szCs w:val="30"/>
        </w:rPr>
        <w:t>响应文件的编制</w:t>
      </w:r>
    </w:p>
    <w:p w14:paraId="0494B208">
      <w:pPr>
        <w:spacing w:before="331" w:line="219" w:lineRule="auto"/>
        <w:ind w:left="3243"/>
        <w:rPr>
          <w:rFonts w:ascii="宋体" w:hAnsi="宋体" w:eastAsia="宋体" w:cs="宋体"/>
          <w:color w:val="auto"/>
          <w:sz w:val="30"/>
          <w:szCs w:val="30"/>
        </w:rPr>
      </w:pPr>
      <w:r>
        <w:rPr>
          <w:rFonts w:ascii="宋体" w:hAnsi="宋体" w:eastAsia="宋体" w:cs="宋体"/>
          <w:color w:val="auto"/>
          <w:spacing w:val="-2"/>
          <w:sz w:val="30"/>
          <w:szCs w:val="30"/>
        </w:rPr>
        <w:t>第一节 编制要求</w:t>
      </w:r>
    </w:p>
    <w:p w14:paraId="78FF2B2A">
      <w:pPr>
        <w:spacing w:line="242" w:lineRule="auto"/>
        <w:rPr>
          <w:rFonts w:ascii="Arial"/>
          <w:color w:val="auto"/>
          <w:sz w:val="21"/>
        </w:rPr>
      </w:pPr>
    </w:p>
    <w:p w14:paraId="77DED6E6">
      <w:pPr>
        <w:spacing w:before="78" w:line="219" w:lineRule="auto"/>
        <w:ind w:left="4"/>
        <w:rPr>
          <w:rFonts w:hint="eastAsia" w:ascii="仿宋" w:hAnsi="仿宋" w:eastAsia="仿宋" w:cs="仿宋"/>
          <w:color w:val="auto"/>
          <w:sz w:val="24"/>
          <w:szCs w:val="24"/>
        </w:rPr>
      </w:pPr>
      <w:r>
        <w:rPr>
          <w:rFonts w:hint="eastAsia" w:ascii="仿宋" w:hAnsi="仿宋" w:eastAsia="仿宋" w:cs="仿宋"/>
          <w:color w:val="auto"/>
          <w:spacing w:val="-4"/>
          <w:sz w:val="24"/>
          <w:szCs w:val="24"/>
        </w:rPr>
        <w:t>一、格式</w:t>
      </w:r>
    </w:p>
    <w:p w14:paraId="13A90BE0">
      <w:pPr>
        <w:spacing w:before="73" w:line="264" w:lineRule="auto"/>
        <w:ind w:left="1" w:firstLine="496"/>
        <w:rPr>
          <w:rFonts w:hint="eastAsia" w:ascii="仿宋" w:hAnsi="仿宋" w:eastAsia="仿宋" w:cs="仿宋"/>
          <w:color w:val="auto"/>
          <w:sz w:val="24"/>
          <w:szCs w:val="24"/>
        </w:rPr>
      </w:pPr>
      <w:r>
        <w:rPr>
          <w:rFonts w:hint="eastAsia" w:ascii="仿宋" w:hAnsi="仿宋" w:eastAsia="仿宋" w:cs="仿宋"/>
          <w:color w:val="auto"/>
          <w:spacing w:val="-1"/>
          <w:sz w:val="24"/>
          <w:szCs w:val="24"/>
        </w:rPr>
        <w:t>1.响应文件及与投标有关的所</w:t>
      </w:r>
      <w:bookmarkStart w:id="45" w:name="OLE_LINK36"/>
      <w:r>
        <w:rPr>
          <w:rFonts w:hint="eastAsia" w:ascii="仿宋" w:hAnsi="仿宋" w:eastAsia="仿宋" w:cs="仿宋"/>
          <w:color w:val="auto"/>
          <w:spacing w:val="-1"/>
          <w:sz w:val="24"/>
          <w:szCs w:val="24"/>
        </w:rPr>
        <w:t>有来往函电均使用中文简体</w:t>
      </w:r>
      <w:bookmarkEnd w:id="45"/>
      <w:r>
        <w:rPr>
          <w:rFonts w:hint="eastAsia" w:ascii="仿宋" w:hAnsi="仿宋" w:eastAsia="仿宋" w:cs="仿宋"/>
          <w:color w:val="auto"/>
          <w:spacing w:val="-1"/>
          <w:sz w:val="24"/>
          <w:szCs w:val="24"/>
        </w:rPr>
        <w:t>字。原版为外文的证</w:t>
      </w:r>
      <w:r>
        <w:rPr>
          <w:rFonts w:hint="eastAsia" w:ascii="仿宋" w:hAnsi="仿宋" w:eastAsia="仿宋" w:cs="仿宋"/>
          <w:color w:val="auto"/>
          <w:spacing w:val="3"/>
          <w:sz w:val="24"/>
          <w:szCs w:val="24"/>
        </w:rPr>
        <w:t xml:space="preserve">  </w:t>
      </w:r>
      <w:r>
        <w:rPr>
          <w:rFonts w:hint="eastAsia" w:ascii="仿宋" w:hAnsi="仿宋" w:eastAsia="仿宋" w:cs="仿宋"/>
          <w:color w:val="auto"/>
          <w:sz w:val="24"/>
          <w:szCs w:val="24"/>
        </w:rPr>
        <w:t>书类文件，以及由外国人做出的本人签名、外国公司的</w:t>
      </w:r>
      <w:r>
        <w:rPr>
          <w:rFonts w:hint="eastAsia" w:ascii="仿宋" w:hAnsi="仿宋" w:eastAsia="仿宋" w:cs="仿宋"/>
          <w:color w:val="auto"/>
          <w:spacing w:val="-1"/>
          <w:sz w:val="24"/>
          <w:szCs w:val="24"/>
        </w:rPr>
        <w:t>名称或外国印章等可以是外</w:t>
      </w:r>
      <w:r>
        <w:rPr>
          <w:rFonts w:hint="eastAsia" w:ascii="仿宋" w:hAnsi="仿宋" w:eastAsia="仿宋" w:cs="仿宋"/>
          <w:color w:val="auto"/>
          <w:sz w:val="24"/>
          <w:szCs w:val="24"/>
        </w:rPr>
        <w:t xml:space="preserve">  文，但应当提供中</w:t>
      </w:r>
      <w:bookmarkStart w:id="46" w:name="OLE_LINK37"/>
      <w:r>
        <w:rPr>
          <w:rFonts w:hint="eastAsia" w:ascii="仿宋" w:hAnsi="仿宋" w:eastAsia="仿宋" w:cs="仿宋"/>
          <w:color w:val="auto"/>
          <w:sz w:val="24"/>
          <w:szCs w:val="24"/>
        </w:rPr>
        <w:t>文翻译文件并加盖供应商公章</w:t>
      </w:r>
      <w:bookmarkEnd w:id="46"/>
      <w:r>
        <w:rPr>
          <w:rFonts w:hint="eastAsia" w:ascii="仿宋" w:hAnsi="仿宋" w:eastAsia="仿宋" w:cs="仿宋"/>
          <w:color w:val="auto"/>
          <w:sz w:val="24"/>
          <w:szCs w:val="24"/>
        </w:rPr>
        <w:t>。必要</w:t>
      </w:r>
      <w:r>
        <w:rPr>
          <w:rFonts w:hint="eastAsia" w:ascii="仿宋" w:hAnsi="仿宋" w:eastAsia="仿宋" w:cs="仿宋"/>
          <w:color w:val="auto"/>
          <w:spacing w:val="-1"/>
          <w:sz w:val="24"/>
          <w:szCs w:val="24"/>
        </w:rPr>
        <w:t>时磋商小组可以要求供应商</w:t>
      </w:r>
      <w:r>
        <w:rPr>
          <w:rFonts w:hint="eastAsia" w:ascii="仿宋" w:hAnsi="仿宋" w:eastAsia="仿宋" w:cs="仿宋"/>
          <w:color w:val="auto"/>
          <w:sz w:val="24"/>
          <w:szCs w:val="24"/>
        </w:rPr>
        <w:t xml:space="preserve">  提供附有公证书的中文翻译文件或者与原版文件签章相</w:t>
      </w:r>
      <w:r>
        <w:rPr>
          <w:rFonts w:hint="eastAsia" w:ascii="仿宋" w:hAnsi="仿宋" w:eastAsia="仿宋" w:cs="仿宋"/>
          <w:color w:val="auto"/>
          <w:spacing w:val="-1"/>
          <w:sz w:val="24"/>
          <w:szCs w:val="24"/>
        </w:rPr>
        <w:t>一致的中文翻译文件。对于</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rPr>
        <w:t>未附有中文译本和中文译本不准确引起的对供应商的不利后果，由供应</w:t>
      </w:r>
      <w:r>
        <w:rPr>
          <w:rFonts w:hint="eastAsia" w:ascii="仿宋" w:hAnsi="仿宋" w:eastAsia="仿宋" w:cs="仿宋"/>
          <w:color w:val="auto"/>
          <w:spacing w:val="-3"/>
          <w:sz w:val="24"/>
          <w:szCs w:val="24"/>
        </w:rPr>
        <w:t>商自行负责。</w:t>
      </w:r>
    </w:p>
    <w:p w14:paraId="23B1B255">
      <w:pPr>
        <w:spacing w:before="73" w:line="248" w:lineRule="auto"/>
        <w:ind w:right="171" w:firstLine="482"/>
        <w:rPr>
          <w:rFonts w:hint="eastAsia" w:ascii="仿宋" w:hAnsi="仿宋" w:eastAsia="仿宋" w:cs="仿宋"/>
          <w:color w:val="auto"/>
          <w:sz w:val="24"/>
          <w:szCs w:val="24"/>
        </w:rPr>
      </w:pPr>
      <w:r>
        <w:rPr>
          <w:rFonts w:hint="eastAsia" w:ascii="仿宋" w:hAnsi="仿宋" w:eastAsia="仿宋" w:cs="仿宋"/>
          <w:color w:val="auto"/>
          <w:sz w:val="24"/>
          <w:szCs w:val="24"/>
        </w:rPr>
        <w:t>2.响应文件中所使用的计量单位，除采购文件</w:t>
      </w:r>
      <w:r>
        <w:rPr>
          <w:rFonts w:hint="eastAsia" w:ascii="仿宋" w:hAnsi="仿宋" w:eastAsia="仿宋" w:cs="仿宋"/>
          <w:color w:val="auto"/>
          <w:spacing w:val="-1"/>
          <w:sz w:val="24"/>
          <w:szCs w:val="24"/>
        </w:rPr>
        <w:t>有要求的外，均使用国家法定计</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rPr>
        <w:t>量单位。</w:t>
      </w:r>
    </w:p>
    <w:p w14:paraId="0FDEE044">
      <w:pPr>
        <w:spacing w:before="71" w:line="247" w:lineRule="auto"/>
        <w:ind w:left="3" w:firstLine="481"/>
        <w:rPr>
          <w:rFonts w:hint="eastAsia" w:ascii="仿宋" w:hAnsi="仿宋" w:eastAsia="仿宋" w:cs="仿宋"/>
          <w:color w:val="auto"/>
          <w:sz w:val="24"/>
          <w:szCs w:val="24"/>
        </w:rPr>
      </w:pPr>
      <w:r>
        <w:rPr>
          <w:rFonts w:hint="eastAsia" w:ascii="仿宋" w:hAnsi="仿宋" w:eastAsia="仿宋" w:cs="仿宋"/>
          <w:color w:val="auto"/>
          <w:spacing w:val="-2"/>
          <w:sz w:val="24"/>
          <w:szCs w:val="24"/>
        </w:rPr>
        <w:t>3.响应文件中的图片资</w:t>
      </w:r>
      <w:bookmarkStart w:id="47" w:name="OLE_LINK38"/>
      <w:r>
        <w:rPr>
          <w:rFonts w:hint="eastAsia" w:ascii="仿宋" w:hAnsi="仿宋" w:eastAsia="仿宋" w:cs="仿宋"/>
          <w:color w:val="auto"/>
          <w:spacing w:val="-2"/>
          <w:sz w:val="24"/>
          <w:szCs w:val="24"/>
        </w:rPr>
        <w:t>料、复印件（或扫描</w:t>
      </w:r>
      <w:bookmarkEnd w:id="47"/>
      <w:r>
        <w:rPr>
          <w:rFonts w:hint="eastAsia" w:ascii="仿宋" w:hAnsi="仿宋" w:eastAsia="仿宋" w:cs="仿宋"/>
          <w:color w:val="auto"/>
          <w:spacing w:val="-2"/>
          <w:sz w:val="24"/>
          <w:szCs w:val="24"/>
        </w:rPr>
        <w:t>件）等应</w:t>
      </w:r>
      <w:r>
        <w:rPr>
          <w:rFonts w:hint="eastAsia" w:ascii="仿宋" w:hAnsi="仿宋" w:eastAsia="仿宋" w:cs="仿宋"/>
          <w:color w:val="auto"/>
          <w:spacing w:val="-3"/>
          <w:sz w:val="24"/>
          <w:szCs w:val="24"/>
        </w:rPr>
        <w:t>清晰可见。内容不得倒置、</w:t>
      </w:r>
      <w:r>
        <w:rPr>
          <w:rFonts w:hint="eastAsia" w:ascii="仿宋" w:hAnsi="仿宋" w:eastAsia="仿宋" w:cs="仿宋"/>
          <w:color w:val="auto"/>
          <w:sz w:val="24"/>
          <w:szCs w:val="24"/>
        </w:rPr>
        <w:t xml:space="preserve"> 歪斜，由于响应文件不清晰或不利于阅读所造</w:t>
      </w:r>
      <w:r>
        <w:rPr>
          <w:rFonts w:hint="eastAsia" w:ascii="仿宋" w:hAnsi="仿宋" w:eastAsia="仿宋" w:cs="仿宋"/>
          <w:color w:val="auto"/>
          <w:spacing w:val="-1"/>
          <w:sz w:val="24"/>
          <w:szCs w:val="24"/>
        </w:rPr>
        <w:t>成的后果，由供应商自行负责。</w:t>
      </w:r>
    </w:p>
    <w:p w14:paraId="7022DBC8">
      <w:pPr>
        <w:spacing w:before="74" w:line="247" w:lineRule="auto"/>
        <w:ind w:left="2" w:right="171" w:firstLine="477"/>
        <w:rPr>
          <w:rFonts w:hint="eastAsia" w:ascii="仿宋" w:hAnsi="仿宋" w:eastAsia="仿宋" w:cs="仿宋"/>
          <w:color w:val="auto"/>
          <w:sz w:val="24"/>
          <w:szCs w:val="24"/>
        </w:rPr>
      </w:pPr>
      <w:r>
        <w:rPr>
          <w:rFonts w:hint="eastAsia" w:ascii="仿宋" w:hAnsi="仿宋" w:eastAsia="仿宋" w:cs="仿宋"/>
          <w:color w:val="auto"/>
          <w:sz w:val="24"/>
          <w:szCs w:val="24"/>
        </w:rPr>
        <w:t>4.除法定代表人或法人授权代表签字可以手写外，其余</w:t>
      </w:r>
      <w:r>
        <w:rPr>
          <w:rFonts w:hint="eastAsia" w:ascii="仿宋" w:hAnsi="仿宋" w:eastAsia="仿宋" w:cs="仿宋"/>
          <w:color w:val="auto"/>
          <w:spacing w:val="-1"/>
          <w:sz w:val="24"/>
          <w:szCs w:val="24"/>
        </w:rPr>
        <w:t>所有响应文件内容须采</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rPr>
        <w:t>用打印字体，禁止手写。</w:t>
      </w:r>
    </w:p>
    <w:p w14:paraId="5A0F5985">
      <w:pPr>
        <w:spacing w:before="74" w:line="247" w:lineRule="auto"/>
        <w:ind w:right="171" w:firstLine="484"/>
        <w:rPr>
          <w:rFonts w:hint="eastAsia" w:ascii="仿宋" w:hAnsi="仿宋" w:eastAsia="仿宋" w:cs="仿宋"/>
          <w:color w:val="auto"/>
          <w:sz w:val="24"/>
          <w:szCs w:val="24"/>
        </w:rPr>
      </w:pPr>
      <w:r>
        <w:rPr>
          <w:rFonts w:hint="eastAsia" w:ascii="仿宋" w:hAnsi="仿宋" w:eastAsia="仿宋" w:cs="仿宋"/>
          <w:color w:val="auto"/>
          <w:sz w:val="24"/>
          <w:szCs w:val="24"/>
        </w:rPr>
        <w:t>5.响应文件应严格按采购文件提供的响应</w:t>
      </w:r>
      <w:r>
        <w:rPr>
          <w:rFonts w:hint="eastAsia" w:ascii="仿宋" w:hAnsi="仿宋" w:eastAsia="仿宋" w:cs="仿宋"/>
          <w:color w:val="auto"/>
          <w:spacing w:val="-1"/>
          <w:sz w:val="24"/>
          <w:szCs w:val="24"/>
        </w:rPr>
        <w:t>文件格式范本填写，采购文件中未提</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供格式范本的，由供应商自行编制。</w:t>
      </w:r>
    </w:p>
    <w:p w14:paraId="3DD7100A">
      <w:pPr>
        <w:spacing w:before="74" w:line="220" w:lineRule="auto"/>
        <w:ind w:left="4"/>
        <w:rPr>
          <w:rFonts w:hint="eastAsia" w:ascii="仿宋" w:hAnsi="仿宋" w:eastAsia="仿宋" w:cs="仿宋"/>
          <w:color w:val="auto"/>
          <w:sz w:val="24"/>
          <w:szCs w:val="24"/>
        </w:rPr>
      </w:pPr>
      <w:r>
        <w:rPr>
          <w:rFonts w:hint="eastAsia" w:ascii="仿宋" w:hAnsi="仿宋" w:eastAsia="仿宋" w:cs="仿宋"/>
          <w:color w:val="auto"/>
          <w:spacing w:val="-4"/>
          <w:sz w:val="24"/>
          <w:szCs w:val="24"/>
        </w:rPr>
        <w:t>二、装订</w:t>
      </w:r>
    </w:p>
    <w:p w14:paraId="78E81C36">
      <w:pPr>
        <w:spacing w:before="312" w:line="219" w:lineRule="auto"/>
        <w:ind w:left="498"/>
        <w:rPr>
          <w:rFonts w:hint="eastAsia" w:ascii="仿宋" w:hAnsi="仿宋" w:eastAsia="仿宋" w:cs="仿宋"/>
          <w:color w:val="auto"/>
          <w:sz w:val="24"/>
          <w:szCs w:val="24"/>
        </w:rPr>
      </w:pPr>
      <w:r>
        <w:rPr>
          <w:rFonts w:hint="eastAsia" w:ascii="仿宋" w:hAnsi="仿宋" w:eastAsia="仿宋" w:cs="仿宋"/>
          <w:color w:val="auto"/>
          <w:spacing w:val="-1"/>
          <w:sz w:val="24"/>
          <w:szCs w:val="24"/>
        </w:rPr>
        <w:t>1.响应文件须按所投项目单独装订成册，并在封面注明所投项目号。</w:t>
      </w:r>
    </w:p>
    <w:p w14:paraId="5A7E3C26">
      <w:pPr>
        <w:spacing w:before="313" w:line="264" w:lineRule="auto"/>
        <w:ind w:right="80" w:firstLine="483"/>
        <w:jc w:val="both"/>
        <w:rPr>
          <w:rFonts w:hint="eastAsia" w:ascii="仿宋" w:hAnsi="仿宋" w:eastAsia="仿宋" w:cs="仿宋"/>
          <w:color w:val="auto"/>
          <w:sz w:val="24"/>
          <w:szCs w:val="24"/>
        </w:rPr>
      </w:pPr>
      <w:r>
        <w:rPr>
          <w:rFonts w:hint="eastAsia" w:ascii="仿宋" w:hAnsi="仿宋" w:eastAsia="仿宋" w:cs="仿宋"/>
          <w:color w:val="auto"/>
          <w:spacing w:val="-2"/>
          <w:sz w:val="24"/>
          <w:szCs w:val="24"/>
        </w:rPr>
        <w:t>2.响应文件须用</w:t>
      </w:r>
      <w:r>
        <w:rPr>
          <w:rFonts w:hint="eastAsia" w:ascii="仿宋" w:hAnsi="仿宋" w:eastAsia="仿宋" w:cs="仿宋"/>
          <w:color w:val="auto"/>
          <w:spacing w:val="-42"/>
          <w:sz w:val="24"/>
          <w:szCs w:val="24"/>
        </w:rPr>
        <w:t xml:space="preserve"> </w:t>
      </w:r>
      <w:r>
        <w:rPr>
          <w:rFonts w:hint="eastAsia" w:ascii="仿宋" w:hAnsi="仿宋" w:eastAsia="仿宋" w:cs="仿宋"/>
          <w:color w:val="auto"/>
          <w:spacing w:val="-2"/>
          <w:sz w:val="24"/>
          <w:szCs w:val="24"/>
        </w:rPr>
        <w:t>A4</w:t>
      </w:r>
      <w:r>
        <w:rPr>
          <w:rFonts w:hint="eastAsia" w:ascii="仿宋" w:hAnsi="仿宋" w:eastAsia="仿宋" w:cs="仿宋"/>
          <w:color w:val="auto"/>
          <w:spacing w:val="-49"/>
          <w:sz w:val="24"/>
          <w:szCs w:val="24"/>
        </w:rPr>
        <w:t xml:space="preserve"> </w:t>
      </w:r>
      <w:r>
        <w:rPr>
          <w:rFonts w:hint="eastAsia" w:ascii="仿宋" w:hAnsi="仿宋" w:eastAsia="仿宋" w:cs="仿宋"/>
          <w:color w:val="auto"/>
          <w:spacing w:val="-2"/>
          <w:sz w:val="24"/>
          <w:szCs w:val="24"/>
        </w:rPr>
        <w:t>纸打印，按照采购文件所规定的内容顺序，统一编目、编页</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 xml:space="preserve">码装订（响应文件中复印件及彩色宣传资料等均须与响应文件正文一起逐页编排页 </w:t>
      </w:r>
      <w:r>
        <w:rPr>
          <w:rFonts w:hint="eastAsia" w:ascii="仿宋" w:hAnsi="仿宋" w:eastAsia="仿宋" w:cs="仿宋"/>
          <w:color w:val="auto"/>
          <w:spacing w:val="-2"/>
          <w:sz w:val="24"/>
          <w:szCs w:val="24"/>
        </w:rPr>
        <w:t>码）。超过</w:t>
      </w:r>
      <w:r>
        <w:rPr>
          <w:rFonts w:hint="eastAsia" w:ascii="仿宋" w:hAnsi="仿宋" w:eastAsia="仿宋" w:cs="仿宋"/>
          <w:color w:val="auto"/>
          <w:spacing w:val="-42"/>
          <w:sz w:val="24"/>
          <w:szCs w:val="24"/>
        </w:rPr>
        <w:t xml:space="preserve"> </w:t>
      </w:r>
      <w:r>
        <w:rPr>
          <w:rFonts w:hint="eastAsia" w:ascii="仿宋" w:hAnsi="仿宋" w:eastAsia="仿宋" w:cs="仿宋"/>
          <w:color w:val="auto"/>
          <w:spacing w:val="-2"/>
          <w:sz w:val="24"/>
          <w:szCs w:val="24"/>
        </w:rPr>
        <w:t>A4</w:t>
      </w:r>
      <w:r>
        <w:rPr>
          <w:rFonts w:hint="eastAsia" w:ascii="仿宋" w:hAnsi="仿宋" w:eastAsia="仿宋" w:cs="仿宋"/>
          <w:color w:val="auto"/>
          <w:spacing w:val="-41"/>
          <w:sz w:val="24"/>
          <w:szCs w:val="24"/>
        </w:rPr>
        <w:t xml:space="preserve"> </w:t>
      </w:r>
      <w:r>
        <w:rPr>
          <w:rFonts w:hint="eastAsia" w:ascii="仿宋" w:hAnsi="仿宋" w:eastAsia="仿宋" w:cs="仿宋"/>
          <w:color w:val="auto"/>
          <w:spacing w:val="-2"/>
          <w:sz w:val="24"/>
          <w:szCs w:val="24"/>
        </w:rPr>
        <w:t>幅的应以相应幅面打印，但应折叠为</w:t>
      </w:r>
      <w:r>
        <w:rPr>
          <w:rFonts w:hint="eastAsia" w:ascii="仿宋" w:hAnsi="仿宋" w:eastAsia="仿宋" w:cs="仿宋"/>
          <w:color w:val="auto"/>
          <w:spacing w:val="-58"/>
          <w:sz w:val="24"/>
          <w:szCs w:val="24"/>
        </w:rPr>
        <w:t xml:space="preserve"> </w:t>
      </w:r>
      <w:r>
        <w:rPr>
          <w:rFonts w:hint="eastAsia" w:ascii="仿宋" w:hAnsi="仿宋" w:eastAsia="仿宋" w:cs="仿宋"/>
          <w:color w:val="auto"/>
          <w:spacing w:val="-2"/>
          <w:sz w:val="24"/>
          <w:szCs w:val="24"/>
        </w:rPr>
        <w:t>A4</w:t>
      </w:r>
      <w:r>
        <w:rPr>
          <w:rFonts w:hint="eastAsia" w:ascii="仿宋" w:hAnsi="仿宋" w:eastAsia="仿宋" w:cs="仿宋"/>
          <w:color w:val="auto"/>
          <w:spacing w:val="-42"/>
          <w:sz w:val="24"/>
          <w:szCs w:val="24"/>
        </w:rPr>
        <w:t xml:space="preserve"> </w:t>
      </w:r>
      <w:r>
        <w:rPr>
          <w:rFonts w:hint="eastAsia" w:ascii="仿宋" w:hAnsi="仿宋" w:eastAsia="仿宋" w:cs="仿宋"/>
          <w:color w:val="auto"/>
          <w:spacing w:val="-2"/>
          <w:sz w:val="24"/>
          <w:szCs w:val="24"/>
        </w:rPr>
        <w:t xml:space="preserve">幅大小后装订，采购文件有 </w:t>
      </w:r>
      <w:r>
        <w:rPr>
          <w:rFonts w:hint="eastAsia" w:ascii="仿宋" w:hAnsi="仿宋" w:eastAsia="仿宋" w:cs="仿宋"/>
          <w:color w:val="auto"/>
          <w:spacing w:val="-1"/>
          <w:sz w:val="24"/>
          <w:szCs w:val="24"/>
        </w:rPr>
        <w:t>提供图册</w:t>
      </w:r>
      <w:r>
        <w:rPr>
          <w:rFonts w:hint="eastAsia" w:ascii="仿宋" w:hAnsi="仿宋" w:eastAsia="仿宋" w:cs="仿宋"/>
          <w:color w:val="auto"/>
          <w:spacing w:val="-1"/>
          <w:sz w:val="24"/>
          <w:szCs w:val="24"/>
          <w:lang w:eastAsia="zh-CN"/>
        </w:rPr>
        <w:t>等其他</w:t>
      </w:r>
      <w:r>
        <w:rPr>
          <w:rFonts w:hint="eastAsia" w:ascii="仿宋" w:hAnsi="仿宋" w:eastAsia="仿宋" w:cs="仿宋"/>
          <w:color w:val="auto"/>
          <w:spacing w:val="-1"/>
          <w:sz w:val="24"/>
          <w:szCs w:val="24"/>
        </w:rPr>
        <w:t>要求的除外。由于编排混乱导致响应文件被误读或查找不到，责任 由供应商自行承担。</w:t>
      </w:r>
    </w:p>
    <w:p w14:paraId="02455857">
      <w:pPr>
        <w:spacing w:before="313" w:line="478" w:lineRule="exact"/>
        <w:ind w:left="485"/>
        <w:rPr>
          <w:rFonts w:hint="eastAsia" w:ascii="仿宋" w:hAnsi="仿宋" w:eastAsia="仿宋" w:cs="仿宋"/>
          <w:color w:val="auto"/>
          <w:sz w:val="24"/>
          <w:szCs w:val="24"/>
        </w:rPr>
      </w:pPr>
      <w:r>
        <w:rPr>
          <w:rFonts w:hint="eastAsia" w:ascii="仿宋" w:hAnsi="仿宋" w:eastAsia="仿宋" w:cs="仿宋"/>
          <w:color w:val="auto"/>
          <w:spacing w:val="-1"/>
          <w:position w:val="18"/>
          <w:sz w:val="24"/>
          <w:szCs w:val="24"/>
        </w:rPr>
        <w:t>3.响应文件须胶装成册，不得采用活页、打孔等方式装订。</w:t>
      </w:r>
    </w:p>
    <w:p w14:paraId="12E3F91B">
      <w:pPr>
        <w:spacing w:before="1" w:line="218" w:lineRule="auto"/>
        <w:ind w:left="480"/>
        <w:rPr>
          <w:rFonts w:hint="eastAsia" w:ascii="仿宋" w:hAnsi="仿宋" w:eastAsia="仿宋" w:cs="仿宋"/>
          <w:color w:val="auto"/>
          <w:sz w:val="24"/>
          <w:szCs w:val="24"/>
        </w:rPr>
      </w:pPr>
      <w:r>
        <w:rPr>
          <w:rFonts w:hint="eastAsia" w:ascii="仿宋" w:hAnsi="仿宋" w:eastAsia="仿宋" w:cs="仿宋"/>
          <w:color w:val="auto"/>
          <w:spacing w:val="-1"/>
          <w:sz w:val="24"/>
          <w:szCs w:val="24"/>
        </w:rPr>
        <w:t>4.不推荐使用豪华装订，建议平装。</w:t>
      </w:r>
    </w:p>
    <w:p w14:paraId="425FAC65">
      <w:pPr>
        <w:spacing w:before="193" w:line="220" w:lineRule="auto"/>
        <w:rPr>
          <w:rFonts w:hint="eastAsia" w:ascii="仿宋" w:hAnsi="仿宋" w:eastAsia="仿宋" w:cs="仿宋"/>
          <w:color w:val="auto"/>
          <w:sz w:val="24"/>
          <w:szCs w:val="24"/>
        </w:rPr>
      </w:pPr>
      <w:r>
        <w:rPr>
          <w:rFonts w:hint="eastAsia" w:ascii="仿宋" w:hAnsi="仿宋" w:eastAsia="仿宋" w:cs="仿宋"/>
          <w:color w:val="auto"/>
          <w:spacing w:val="-2"/>
          <w:sz w:val="24"/>
          <w:szCs w:val="24"/>
        </w:rPr>
        <w:t>三、签署与封装</w:t>
      </w:r>
    </w:p>
    <w:p w14:paraId="04E09FCB">
      <w:pPr>
        <w:spacing w:before="314" w:line="261" w:lineRule="auto"/>
        <w:ind w:right="171" w:firstLine="498"/>
        <w:rPr>
          <w:rFonts w:hint="eastAsia" w:ascii="仿宋" w:hAnsi="仿宋" w:eastAsia="仿宋" w:cs="仿宋"/>
          <w:color w:val="auto"/>
          <w:sz w:val="24"/>
          <w:szCs w:val="24"/>
        </w:rPr>
      </w:pPr>
      <w:r>
        <w:rPr>
          <w:rFonts w:hint="eastAsia" w:ascii="仿宋" w:hAnsi="仿宋" w:eastAsia="仿宋" w:cs="仿宋"/>
          <w:color w:val="auto"/>
          <w:spacing w:val="-3"/>
          <w:sz w:val="24"/>
          <w:szCs w:val="24"/>
        </w:rPr>
        <w:t>1.响应文件封面上须注明“正本</w:t>
      </w:r>
      <w:r>
        <w:rPr>
          <w:rFonts w:hint="eastAsia" w:ascii="仿宋" w:hAnsi="仿宋" w:eastAsia="仿宋" w:cs="仿宋"/>
          <w:color w:val="auto"/>
          <w:spacing w:val="-76"/>
          <w:sz w:val="24"/>
          <w:szCs w:val="24"/>
        </w:rPr>
        <w:t xml:space="preserve"> </w:t>
      </w:r>
      <w:r>
        <w:rPr>
          <w:rFonts w:hint="eastAsia" w:ascii="仿宋" w:hAnsi="仿宋" w:eastAsia="仿宋" w:cs="仿宋"/>
          <w:color w:val="auto"/>
          <w:spacing w:val="-3"/>
          <w:sz w:val="24"/>
          <w:szCs w:val="24"/>
        </w:rPr>
        <w:t>”或“副本</w:t>
      </w:r>
      <w:r>
        <w:rPr>
          <w:rFonts w:hint="eastAsia" w:ascii="仿宋" w:hAnsi="仿宋" w:eastAsia="仿宋" w:cs="仿宋"/>
          <w:color w:val="auto"/>
          <w:spacing w:val="-88"/>
          <w:sz w:val="24"/>
          <w:szCs w:val="24"/>
        </w:rPr>
        <w:t xml:space="preserve"> </w:t>
      </w:r>
      <w:r>
        <w:rPr>
          <w:rFonts w:hint="eastAsia" w:ascii="仿宋" w:hAnsi="仿宋" w:eastAsia="仿宋" w:cs="仿宋"/>
          <w:color w:val="auto"/>
          <w:spacing w:val="-3"/>
          <w:sz w:val="24"/>
          <w:szCs w:val="24"/>
        </w:rPr>
        <w:t>”字样，并加盖</w:t>
      </w:r>
      <w:r>
        <w:rPr>
          <w:rFonts w:hint="eastAsia" w:ascii="仿宋" w:hAnsi="仿宋" w:eastAsia="仿宋" w:cs="仿宋"/>
          <w:color w:val="auto"/>
          <w:spacing w:val="-3"/>
          <w:sz w:val="24"/>
          <w:szCs w:val="24"/>
          <w14:textOutline w14:w="4358" w14:cap="sq" w14:cmpd="sng">
            <w14:solidFill>
              <w14:srgbClr w14:val="000000"/>
            </w14:solidFill>
            <w14:prstDash w14:val="solid"/>
            <w14:bevel/>
          </w14:textOutline>
        </w:rPr>
        <w:t>封面章</w:t>
      </w:r>
      <w:r>
        <w:rPr>
          <w:rFonts w:hint="eastAsia" w:ascii="仿宋" w:hAnsi="仿宋" w:eastAsia="仿宋" w:cs="仿宋"/>
          <w:color w:val="auto"/>
          <w:spacing w:val="-3"/>
          <w:sz w:val="24"/>
          <w:szCs w:val="24"/>
        </w:rPr>
        <w:t>和</w:t>
      </w:r>
      <w:r>
        <w:rPr>
          <w:rFonts w:hint="eastAsia" w:ascii="仿宋" w:hAnsi="仿宋" w:eastAsia="仿宋" w:cs="仿宋"/>
          <w:color w:val="auto"/>
          <w:spacing w:val="-3"/>
          <w:sz w:val="24"/>
          <w:szCs w:val="24"/>
          <w14:textOutline w14:w="4358" w14:cap="sq" w14:cmpd="sng">
            <w14:solidFill>
              <w14:srgbClr w14:val="000000"/>
            </w14:solidFill>
            <w14:prstDash w14:val="solid"/>
            <w14:bevel/>
          </w14:textOutline>
        </w:rPr>
        <w:t>骑缝章</w:t>
      </w:r>
      <w:r>
        <w:rPr>
          <w:rFonts w:hint="eastAsia" w:ascii="仿宋" w:hAnsi="仿宋" w:eastAsia="仿宋" w:cs="仿宋"/>
          <w:color w:val="auto"/>
          <w:spacing w:val="-3"/>
          <w:sz w:val="24"/>
          <w:szCs w:val="24"/>
        </w:rPr>
        <w:t>。</w:t>
      </w:r>
      <w:r>
        <w:rPr>
          <w:rFonts w:hint="eastAsia" w:ascii="仿宋" w:hAnsi="仿宋" w:eastAsia="仿宋" w:cs="仿宋"/>
          <w:color w:val="auto"/>
          <w:sz w:val="24"/>
          <w:szCs w:val="24"/>
        </w:rPr>
        <w:t xml:space="preserve"> 若正本与副本不符，以正本为准。响应文件不得涂改和增删</w:t>
      </w:r>
      <w:r>
        <w:rPr>
          <w:rFonts w:hint="eastAsia" w:ascii="仿宋" w:hAnsi="仿宋" w:eastAsia="仿宋" w:cs="仿宋"/>
          <w:color w:val="auto"/>
          <w:spacing w:val="-1"/>
          <w:sz w:val="24"/>
          <w:szCs w:val="24"/>
        </w:rPr>
        <w:t>。响应文件中所有复印</w:t>
      </w:r>
      <w:r>
        <w:rPr>
          <w:rFonts w:hint="eastAsia" w:ascii="仿宋" w:hAnsi="仿宋" w:eastAsia="仿宋" w:cs="仿宋"/>
          <w:color w:val="auto"/>
          <w:sz w:val="24"/>
          <w:szCs w:val="24"/>
        </w:rPr>
        <w:t xml:space="preserve"> 件（或扫描件）必须加盖供应商公章。响应文件范本中注明</w:t>
      </w:r>
      <w:r>
        <w:rPr>
          <w:rFonts w:hint="eastAsia" w:ascii="仿宋" w:hAnsi="仿宋" w:eastAsia="仿宋" w:cs="仿宋"/>
          <w:color w:val="auto"/>
          <w:spacing w:val="-1"/>
          <w:sz w:val="24"/>
          <w:szCs w:val="24"/>
        </w:rPr>
        <w:t>需要签章的地方，供应</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rPr>
        <w:t>商均须进行签章。</w:t>
      </w:r>
    </w:p>
    <w:p w14:paraId="2AC06245">
      <w:pPr>
        <w:spacing w:line="261" w:lineRule="auto"/>
        <w:rPr>
          <w:rFonts w:hint="eastAsia" w:ascii="仿宋" w:hAnsi="仿宋" w:eastAsia="仿宋" w:cs="仿宋"/>
          <w:color w:val="auto"/>
          <w:sz w:val="24"/>
          <w:szCs w:val="24"/>
        </w:rPr>
        <w:sectPr>
          <w:footerReference r:id="rId37" w:type="default"/>
          <w:pgSz w:w="11907" w:h="16840"/>
          <w:pgMar w:top="400" w:right="1506" w:bottom="985" w:left="1597" w:header="0" w:footer="823" w:gutter="0"/>
          <w:cols w:space="720" w:num="1"/>
        </w:sectPr>
      </w:pPr>
    </w:p>
    <w:p w14:paraId="07543997">
      <w:pPr>
        <w:spacing w:line="286" w:lineRule="auto"/>
        <w:rPr>
          <w:rFonts w:hint="eastAsia" w:ascii="仿宋" w:hAnsi="仿宋" w:eastAsia="仿宋" w:cs="仿宋"/>
          <w:color w:val="auto"/>
          <w:sz w:val="24"/>
          <w:szCs w:val="24"/>
        </w:rPr>
      </w:pPr>
    </w:p>
    <w:p w14:paraId="62339D38">
      <w:pPr>
        <w:spacing w:line="286" w:lineRule="auto"/>
        <w:rPr>
          <w:rFonts w:hint="eastAsia" w:ascii="仿宋" w:hAnsi="仿宋" w:eastAsia="仿宋" w:cs="仿宋"/>
          <w:color w:val="auto"/>
          <w:sz w:val="24"/>
          <w:szCs w:val="24"/>
        </w:rPr>
      </w:pPr>
    </w:p>
    <w:p w14:paraId="7D71170C">
      <w:pPr>
        <w:spacing w:line="287" w:lineRule="auto"/>
        <w:rPr>
          <w:rFonts w:hint="eastAsia" w:ascii="仿宋" w:hAnsi="仿宋" w:eastAsia="仿宋" w:cs="仿宋"/>
          <w:color w:val="auto"/>
          <w:sz w:val="24"/>
          <w:szCs w:val="24"/>
        </w:rPr>
      </w:pPr>
    </w:p>
    <w:p w14:paraId="764FCBB7">
      <w:pPr>
        <w:spacing w:before="78" w:line="256" w:lineRule="auto"/>
        <w:ind w:right="91" w:firstLine="482"/>
        <w:jc w:val="both"/>
        <w:rPr>
          <w:rFonts w:hint="eastAsia" w:ascii="仿宋" w:hAnsi="仿宋" w:eastAsia="仿宋" w:cs="仿宋"/>
          <w:color w:val="auto"/>
          <w:sz w:val="24"/>
          <w:szCs w:val="24"/>
        </w:rPr>
      </w:pPr>
      <w:r>
        <w:rPr>
          <w:rFonts w:hint="eastAsia" w:ascii="仿宋" w:hAnsi="仿宋" w:eastAsia="仿宋" w:cs="仿宋"/>
          <w:color w:val="auto"/>
          <w:sz w:val="24"/>
          <w:szCs w:val="24"/>
        </w:rPr>
        <w:t>2.响应文件装入密封袋内，密封完整，封口（</w:t>
      </w:r>
      <w:r>
        <w:rPr>
          <w:rFonts w:hint="eastAsia" w:ascii="仿宋" w:hAnsi="仿宋" w:eastAsia="仿宋" w:cs="仿宋"/>
          <w:color w:val="auto"/>
          <w:spacing w:val="-1"/>
          <w:sz w:val="24"/>
          <w:szCs w:val="24"/>
        </w:rPr>
        <w:t>接口）处加盖供应商公章。封装</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rPr>
        <w:t>袋上注明交易编号、项目名称、供应商名称、磋商时间。并注明“</w:t>
      </w:r>
      <w:r>
        <w:rPr>
          <w:rFonts w:hint="eastAsia" w:ascii="仿宋" w:hAnsi="仿宋" w:eastAsia="仿宋" w:cs="仿宋"/>
          <w:color w:val="auto"/>
          <w:spacing w:val="-59"/>
          <w:sz w:val="24"/>
          <w:szCs w:val="24"/>
        </w:rPr>
        <w:t xml:space="preserve"> </w:t>
      </w:r>
      <w:r>
        <w:rPr>
          <w:rFonts w:hint="eastAsia" w:ascii="仿宋" w:hAnsi="仿宋" w:eastAsia="仿宋" w:cs="仿宋"/>
          <w:color w:val="auto"/>
          <w:spacing w:val="-2"/>
          <w:sz w:val="24"/>
          <w:szCs w:val="24"/>
        </w:rPr>
        <w:t>××××年××</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月××日××时磋商前不得启封</w:t>
      </w:r>
      <w:r>
        <w:rPr>
          <w:rFonts w:hint="eastAsia" w:ascii="仿宋" w:hAnsi="仿宋" w:eastAsia="仿宋" w:cs="仿宋"/>
          <w:color w:val="auto"/>
          <w:spacing w:val="-88"/>
          <w:sz w:val="24"/>
          <w:szCs w:val="24"/>
        </w:rPr>
        <w:t xml:space="preserve"> </w:t>
      </w:r>
      <w:r>
        <w:rPr>
          <w:rFonts w:hint="eastAsia" w:ascii="仿宋" w:hAnsi="仿宋" w:eastAsia="仿宋" w:cs="仿宋"/>
          <w:color w:val="auto"/>
          <w:spacing w:val="-1"/>
          <w:sz w:val="24"/>
          <w:szCs w:val="24"/>
        </w:rPr>
        <w:t>”的字样。未按规定密封的响</w:t>
      </w:r>
      <w:r>
        <w:rPr>
          <w:rFonts w:hint="eastAsia" w:ascii="仿宋" w:hAnsi="仿宋" w:eastAsia="仿宋" w:cs="仿宋"/>
          <w:color w:val="auto"/>
          <w:spacing w:val="-2"/>
          <w:sz w:val="24"/>
          <w:szCs w:val="24"/>
        </w:rPr>
        <w:t>应文件不予接收。</w:t>
      </w:r>
    </w:p>
    <w:p w14:paraId="18AC4613">
      <w:pPr>
        <w:spacing w:line="282" w:lineRule="auto"/>
        <w:rPr>
          <w:rFonts w:hint="eastAsia" w:ascii="仿宋" w:hAnsi="仿宋" w:eastAsia="仿宋" w:cs="仿宋"/>
          <w:color w:val="auto"/>
          <w:sz w:val="24"/>
          <w:szCs w:val="24"/>
        </w:rPr>
      </w:pPr>
    </w:p>
    <w:p w14:paraId="1A592A51">
      <w:pPr>
        <w:spacing w:line="282" w:lineRule="auto"/>
        <w:rPr>
          <w:rFonts w:ascii="Arial"/>
          <w:color w:val="auto"/>
          <w:sz w:val="21"/>
        </w:rPr>
      </w:pPr>
    </w:p>
    <w:p w14:paraId="4DE553AF">
      <w:pPr>
        <w:spacing w:line="282" w:lineRule="auto"/>
        <w:rPr>
          <w:rFonts w:ascii="Arial"/>
          <w:color w:val="auto"/>
          <w:sz w:val="21"/>
        </w:rPr>
      </w:pPr>
    </w:p>
    <w:p w14:paraId="12F57B5C">
      <w:pPr>
        <w:spacing w:line="282" w:lineRule="auto"/>
        <w:rPr>
          <w:rFonts w:ascii="Arial"/>
          <w:color w:val="auto"/>
          <w:sz w:val="21"/>
        </w:rPr>
      </w:pPr>
    </w:p>
    <w:p w14:paraId="3FC527E9">
      <w:pPr>
        <w:spacing w:line="282" w:lineRule="auto"/>
        <w:rPr>
          <w:rFonts w:ascii="Arial"/>
          <w:color w:val="auto"/>
          <w:sz w:val="21"/>
        </w:rPr>
      </w:pPr>
    </w:p>
    <w:p w14:paraId="787B13C8">
      <w:pPr>
        <w:spacing w:before="97" w:line="219" w:lineRule="auto"/>
        <w:ind w:left="2942"/>
        <w:rPr>
          <w:rFonts w:ascii="宋体" w:hAnsi="宋体" w:eastAsia="宋体" w:cs="宋体"/>
          <w:color w:val="auto"/>
          <w:sz w:val="30"/>
          <w:szCs w:val="30"/>
        </w:rPr>
      </w:pPr>
      <w:bookmarkStart w:id="48" w:name="bookmark32"/>
      <w:bookmarkEnd w:id="48"/>
      <w:r>
        <w:rPr>
          <w:rFonts w:ascii="宋体" w:hAnsi="宋体" w:eastAsia="宋体" w:cs="宋体"/>
          <w:color w:val="auto"/>
          <w:spacing w:val="-5"/>
          <w:sz w:val="30"/>
          <w:szCs w:val="30"/>
        </w:rPr>
        <w:t>第二节</w:t>
      </w:r>
      <w:r>
        <w:rPr>
          <w:rFonts w:ascii="宋体" w:hAnsi="宋体" w:eastAsia="宋体" w:cs="宋体"/>
          <w:color w:val="auto"/>
          <w:spacing w:val="31"/>
          <w:sz w:val="30"/>
          <w:szCs w:val="30"/>
        </w:rPr>
        <w:t xml:space="preserve"> </w:t>
      </w:r>
      <w:r>
        <w:rPr>
          <w:rFonts w:ascii="宋体" w:hAnsi="宋体" w:eastAsia="宋体" w:cs="宋体"/>
          <w:color w:val="auto"/>
          <w:spacing w:val="-5"/>
          <w:sz w:val="30"/>
          <w:szCs w:val="30"/>
        </w:rPr>
        <w:t>响应文件组成</w:t>
      </w:r>
    </w:p>
    <w:p w14:paraId="3E40645D">
      <w:pPr>
        <w:spacing w:line="242" w:lineRule="auto"/>
        <w:rPr>
          <w:rFonts w:ascii="Arial"/>
          <w:color w:val="auto"/>
          <w:sz w:val="21"/>
        </w:rPr>
      </w:pPr>
    </w:p>
    <w:p w14:paraId="6E4B4C44">
      <w:pPr>
        <w:spacing w:before="78" w:line="357" w:lineRule="exact"/>
        <w:ind w:left="483"/>
        <w:rPr>
          <w:rFonts w:hint="eastAsia" w:ascii="仿宋" w:hAnsi="仿宋" w:eastAsia="仿宋" w:cs="仿宋"/>
          <w:color w:val="auto"/>
          <w:sz w:val="24"/>
          <w:szCs w:val="24"/>
        </w:rPr>
      </w:pPr>
      <w:r>
        <w:rPr>
          <w:rFonts w:hint="eastAsia" w:ascii="仿宋" w:hAnsi="仿宋" w:eastAsia="仿宋" w:cs="仿宋"/>
          <w:color w:val="auto"/>
          <w:spacing w:val="-2"/>
          <w:position w:val="8"/>
          <w:sz w:val="24"/>
          <w:szCs w:val="24"/>
        </w:rPr>
        <w:t>一、采购响应文件类别</w:t>
      </w:r>
    </w:p>
    <w:p w14:paraId="11B9232B">
      <w:pPr>
        <w:spacing w:line="219" w:lineRule="auto"/>
        <w:ind w:left="480"/>
        <w:rPr>
          <w:rFonts w:hint="eastAsia" w:ascii="仿宋" w:hAnsi="仿宋" w:eastAsia="仿宋" w:cs="仿宋"/>
          <w:color w:val="auto"/>
          <w:sz w:val="24"/>
          <w:szCs w:val="24"/>
        </w:rPr>
      </w:pPr>
      <w:r>
        <w:rPr>
          <w:rFonts w:hint="eastAsia" w:ascii="仿宋" w:hAnsi="仿宋" w:eastAsia="仿宋" w:cs="仿宋"/>
          <w:color w:val="auto"/>
          <w:spacing w:val="-2"/>
          <w:sz w:val="24"/>
          <w:szCs w:val="24"/>
        </w:rPr>
        <w:t>服务类响应文件。</w:t>
      </w:r>
    </w:p>
    <w:p w14:paraId="43C8B063">
      <w:pPr>
        <w:spacing w:line="468" w:lineRule="auto"/>
        <w:rPr>
          <w:rFonts w:hint="eastAsia" w:ascii="仿宋" w:hAnsi="仿宋" w:eastAsia="仿宋" w:cs="仿宋"/>
          <w:color w:val="auto"/>
          <w:sz w:val="24"/>
          <w:szCs w:val="24"/>
        </w:rPr>
      </w:pPr>
    </w:p>
    <w:p w14:paraId="6209CD60">
      <w:pPr>
        <w:spacing w:before="79" w:line="221" w:lineRule="auto"/>
        <w:ind w:left="483"/>
        <w:rPr>
          <w:rFonts w:hint="eastAsia" w:ascii="仿宋" w:hAnsi="仿宋" w:eastAsia="仿宋" w:cs="仿宋"/>
          <w:color w:val="auto"/>
          <w:sz w:val="24"/>
          <w:szCs w:val="24"/>
        </w:rPr>
      </w:pPr>
      <w:r>
        <w:rPr>
          <w:rFonts w:hint="eastAsia" w:ascii="仿宋" w:hAnsi="仿宋" w:eastAsia="仿宋" w:cs="仿宋"/>
          <w:color w:val="auto"/>
          <w:spacing w:val="-4"/>
          <w:sz w:val="24"/>
          <w:szCs w:val="24"/>
        </w:rPr>
        <w:t>二、组成</w:t>
      </w:r>
    </w:p>
    <w:p w14:paraId="4F992122">
      <w:pPr>
        <w:spacing w:before="190" w:line="247" w:lineRule="auto"/>
        <w:ind w:left="1" w:firstLine="425"/>
        <w:rPr>
          <w:rFonts w:hint="eastAsia" w:ascii="仿宋" w:hAnsi="仿宋" w:eastAsia="仿宋" w:cs="仿宋"/>
          <w:color w:val="auto"/>
          <w:sz w:val="24"/>
          <w:szCs w:val="24"/>
        </w:rPr>
      </w:pPr>
      <w:r>
        <w:rPr>
          <w:rFonts w:hint="eastAsia" w:ascii="仿宋" w:hAnsi="仿宋" w:eastAsia="仿宋" w:cs="仿宋"/>
          <w:color w:val="auto"/>
          <w:spacing w:val="-3"/>
          <w:sz w:val="24"/>
          <w:szCs w:val="24"/>
        </w:rPr>
        <w:t>各类响应文件由数据信息响应部分和佐证文件部分组成，具体详见响应文件</w:t>
      </w:r>
      <w:r>
        <w:rPr>
          <w:rFonts w:hint="eastAsia" w:ascii="仿宋" w:hAnsi="仿宋" w:eastAsia="仿宋" w:cs="仿宋"/>
          <w:color w:val="auto"/>
          <w:spacing w:val="-4"/>
          <w:sz w:val="24"/>
          <w:szCs w:val="24"/>
        </w:rPr>
        <w:t>格式</w:t>
      </w:r>
      <w:r>
        <w:rPr>
          <w:rFonts w:hint="eastAsia" w:ascii="仿宋" w:hAnsi="仿宋" w:eastAsia="仿宋" w:cs="仿宋"/>
          <w:color w:val="auto"/>
          <w:sz w:val="24"/>
          <w:szCs w:val="24"/>
        </w:rPr>
        <w:t xml:space="preserve"> </w:t>
      </w:r>
      <w:r>
        <w:rPr>
          <w:rFonts w:hint="eastAsia" w:ascii="仿宋" w:hAnsi="仿宋" w:eastAsia="仿宋" w:cs="仿宋"/>
          <w:color w:val="auto"/>
          <w:spacing w:val="-4"/>
          <w:sz w:val="24"/>
          <w:szCs w:val="24"/>
        </w:rPr>
        <w:t>文本。</w:t>
      </w:r>
    </w:p>
    <w:p w14:paraId="0BE6404A">
      <w:pPr>
        <w:spacing w:line="247" w:lineRule="auto"/>
        <w:rPr>
          <w:rFonts w:hint="eastAsia" w:ascii="仿宋" w:hAnsi="仿宋" w:eastAsia="仿宋" w:cs="仿宋"/>
          <w:color w:val="auto"/>
          <w:sz w:val="24"/>
          <w:szCs w:val="24"/>
        </w:rPr>
        <w:sectPr>
          <w:footerReference r:id="rId38" w:type="default"/>
          <w:pgSz w:w="11907" w:h="16840"/>
          <w:pgMar w:top="400" w:right="1586" w:bottom="985" w:left="1598" w:header="0" w:footer="823" w:gutter="0"/>
          <w:cols w:space="720" w:num="1"/>
        </w:sectPr>
      </w:pPr>
    </w:p>
    <w:p w14:paraId="5E4C1E90">
      <w:pPr>
        <w:spacing w:line="325" w:lineRule="auto"/>
        <w:rPr>
          <w:rFonts w:ascii="Arial"/>
          <w:color w:val="auto"/>
          <w:sz w:val="21"/>
        </w:rPr>
      </w:pPr>
    </w:p>
    <w:p w14:paraId="35218EE7">
      <w:pPr>
        <w:spacing w:line="325" w:lineRule="auto"/>
        <w:rPr>
          <w:rFonts w:ascii="Arial"/>
          <w:color w:val="auto"/>
          <w:sz w:val="21"/>
        </w:rPr>
      </w:pPr>
    </w:p>
    <w:p w14:paraId="6057B4AF">
      <w:pPr>
        <w:spacing w:before="97" w:line="219" w:lineRule="auto"/>
        <w:ind w:left="2822"/>
        <w:rPr>
          <w:rFonts w:ascii="宋体" w:hAnsi="宋体" w:eastAsia="宋体" w:cs="宋体"/>
          <w:color w:val="auto"/>
          <w:sz w:val="30"/>
          <w:szCs w:val="30"/>
        </w:rPr>
      </w:pPr>
      <w:r>
        <w:rPr>
          <w:rFonts w:ascii="宋体" w:hAnsi="宋体" w:eastAsia="宋体" w:cs="宋体"/>
          <w:color w:val="auto"/>
          <w:spacing w:val="-2"/>
          <w:sz w:val="30"/>
          <w:szCs w:val="30"/>
        </w:rPr>
        <w:t>第三节 响应文件格式范本</w:t>
      </w:r>
    </w:p>
    <w:p w14:paraId="3DE119AE">
      <w:pPr>
        <w:spacing w:line="291" w:lineRule="auto"/>
        <w:rPr>
          <w:rFonts w:ascii="Arial"/>
          <w:color w:val="auto"/>
          <w:sz w:val="21"/>
        </w:rPr>
      </w:pPr>
    </w:p>
    <w:p w14:paraId="4CD9D4B2">
      <w:pPr>
        <w:spacing w:line="291" w:lineRule="auto"/>
        <w:rPr>
          <w:rFonts w:ascii="Arial"/>
          <w:color w:val="auto"/>
          <w:sz w:val="21"/>
        </w:rPr>
      </w:pPr>
    </w:p>
    <w:p w14:paraId="185E6CFC">
      <w:pPr>
        <w:spacing w:line="292" w:lineRule="auto"/>
        <w:rPr>
          <w:rFonts w:ascii="Arial"/>
          <w:color w:val="auto"/>
          <w:sz w:val="21"/>
        </w:rPr>
      </w:pPr>
    </w:p>
    <w:p w14:paraId="546AC1E6">
      <w:pPr>
        <w:spacing w:before="114" w:line="225" w:lineRule="auto"/>
        <w:ind w:left="14"/>
        <w:rPr>
          <w:rFonts w:ascii="宋体" w:hAnsi="宋体" w:eastAsia="宋体" w:cs="宋体"/>
          <w:color w:val="auto"/>
          <w:sz w:val="35"/>
          <w:szCs w:val="35"/>
        </w:rPr>
      </w:pPr>
      <w:r>
        <w:rPr>
          <w:rFonts w:ascii="宋体" w:hAnsi="宋体" w:eastAsia="宋体" w:cs="宋体"/>
          <w:color w:val="auto"/>
          <w:spacing w:val="21"/>
          <w:sz w:val="35"/>
          <w:szCs w:val="35"/>
        </w:rPr>
        <w:t>封</w:t>
      </w:r>
      <w:r>
        <w:rPr>
          <w:rFonts w:ascii="宋体" w:hAnsi="宋体" w:eastAsia="宋体" w:cs="宋体"/>
          <w:color w:val="auto"/>
          <w:spacing w:val="-73"/>
          <w:sz w:val="35"/>
          <w:szCs w:val="35"/>
        </w:rPr>
        <w:t xml:space="preserve"> </w:t>
      </w:r>
      <w:r>
        <w:rPr>
          <w:rFonts w:ascii="宋体" w:hAnsi="宋体" w:eastAsia="宋体" w:cs="宋体"/>
          <w:color w:val="auto"/>
          <w:spacing w:val="21"/>
          <w:sz w:val="35"/>
          <w:szCs w:val="35"/>
        </w:rPr>
        <w:t>面</w:t>
      </w:r>
      <w:r>
        <w:rPr>
          <w:rFonts w:ascii="宋体" w:hAnsi="宋体" w:eastAsia="宋体" w:cs="宋体"/>
          <w:color w:val="auto"/>
          <w:spacing w:val="-73"/>
          <w:sz w:val="35"/>
          <w:szCs w:val="35"/>
        </w:rPr>
        <w:t xml:space="preserve"> </w:t>
      </w:r>
      <w:r>
        <w:rPr>
          <w:rFonts w:ascii="宋体" w:hAnsi="宋体" w:eastAsia="宋体" w:cs="宋体"/>
          <w:color w:val="auto"/>
          <w:spacing w:val="21"/>
          <w:sz w:val="35"/>
          <w:szCs w:val="35"/>
        </w:rPr>
        <w:t>格</w:t>
      </w:r>
      <w:r>
        <w:rPr>
          <w:rFonts w:ascii="宋体" w:hAnsi="宋体" w:eastAsia="宋体" w:cs="宋体"/>
          <w:color w:val="auto"/>
          <w:spacing w:val="-69"/>
          <w:sz w:val="35"/>
          <w:szCs w:val="35"/>
        </w:rPr>
        <w:t xml:space="preserve"> </w:t>
      </w:r>
      <w:r>
        <w:rPr>
          <w:rFonts w:ascii="宋体" w:hAnsi="宋体" w:eastAsia="宋体" w:cs="宋体"/>
          <w:color w:val="auto"/>
          <w:spacing w:val="21"/>
          <w:sz w:val="35"/>
          <w:szCs w:val="35"/>
        </w:rPr>
        <w:t>式</w:t>
      </w:r>
    </w:p>
    <w:p w14:paraId="2C8B540C">
      <w:pPr>
        <w:spacing w:line="275" w:lineRule="auto"/>
        <w:rPr>
          <w:rFonts w:ascii="Arial"/>
          <w:color w:val="auto"/>
          <w:sz w:val="21"/>
        </w:rPr>
      </w:pPr>
    </w:p>
    <w:p w14:paraId="40E8E0C3">
      <w:pPr>
        <w:spacing w:line="276" w:lineRule="auto"/>
        <w:rPr>
          <w:rFonts w:ascii="Arial"/>
          <w:color w:val="auto"/>
          <w:sz w:val="21"/>
        </w:rPr>
      </w:pPr>
    </w:p>
    <w:p w14:paraId="3962F104">
      <w:pPr>
        <w:spacing w:before="114" w:line="1149" w:lineRule="exact"/>
        <w:ind w:left="764"/>
        <w:rPr>
          <w:rFonts w:ascii="宋体" w:hAnsi="宋体" w:eastAsia="宋体" w:cs="宋体"/>
          <w:color w:val="auto"/>
          <w:sz w:val="35"/>
          <w:szCs w:val="35"/>
        </w:rPr>
      </w:pPr>
      <w:r>
        <w:rPr>
          <w:rFonts w:ascii="宋体" w:hAnsi="宋体" w:eastAsia="宋体" w:cs="宋体"/>
          <w:color w:val="auto"/>
          <w:spacing w:val="19"/>
          <w:position w:val="61"/>
          <w:sz w:val="35"/>
          <w:szCs w:val="35"/>
        </w:rPr>
        <w:t>竞</w:t>
      </w:r>
      <w:r>
        <w:rPr>
          <w:rFonts w:ascii="宋体" w:hAnsi="宋体" w:eastAsia="宋体" w:cs="宋体"/>
          <w:color w:val="auto"/>
          <w:spacing w:val="-62"/>
          <w:position w:val="61"/>
          <w:sz w:val="35"/>
          <w:szCs w:val="35"/>
        </w:rPr>
        <w:t xml:space="preserve"> </w:t>
      </w:r>
      <w:r>
        <w:rPr>
          <w:rFonts w:ascii="宋体" w:hAnsi="宋体" w:eastAsia="宋体" w:cs="宋体"/>
          <w:color w:val="auto"/>
          <w:spacing w:val="19"/>
          <w:position w:val="61"/>
          <w:sz w:val="35"/>
          <w:szCs w:val="35"/>
        </w:rPr>
        <w:t>争</w:t>
      </w:r>
      <w:r>
        <w:rPr>
          <w:rFonts w:ascii="宋体" w:hAnsi="宋体" w:eastAsia="宋体" w:cs="宋体"/>
          <w:color w:val="auto"/>
          <w:spacing w:val="-69"/>
          <w:position w:val="61"/>
          <w:sz w:val="35"/>
          <w:szCs w:val="35"/>
        </w:rPr>
        <w:t xml:space="preserve"> </w:t>
      </w:r>
      <w:r>
        <w:rPr>
          <w:rFonts w:ascii="宋体" w:hAnsi="宋体" w:eastAsia="宋体" w:cs="宋体"/>
          <w:color w:val="auto"/>
          <w:spacing w:val="19"/>
          <w:position w:val="61"/>
          <w:sz w:val="35"/>
          <w:szCs w:val="35"/>
        </w:rPr>
        <w:t>性</w:t>
      </w:r>
      <w:r>
        <w:rPr>
          <w:rFonts w:ascii="宋体" w:hAnsi="宋体" w:eastAsia="宋体" w:cs="宋体"/>
          <w:color w:val="auto"/>
          <w:spacing w:val="-77"/>
          <w:position w:val="61"/>
          <w:sz w:val="35"/>
          <w:szCs w:val="35"/>
        </w:rPr>
        <w:t xml:space="preserve"> </w:t>
      </w:r>
      <w:r>
        <w:rPr>
          <w:rFonts w:ascii="宋体" w:hAnsi="宋体" w:eastAsia="宋体" w:cs="宋体"/>
          <w:color w:val="auto"/>
          <w:spacing w:val="19"/>
          <w:position w:val="61"/>
          <w:sz w:val="35"/>
          <w:szCs w:val="35"/>
        </w:rPr>
        <w:t>磋</w:t>
      </w:r>
      <w:r>
        <w:rPr>
          <w:rFonts w:ascii="宋体" w:hAnsi="宋体" w:eastAsia="宋体" w:cs="宋体"/>
          <w:color w:val="auto"/>
          <w:spacing w:val="-66"/>
          <w:position w:val="61"/>
          <w:sz w:val="35"/>
          <w:szCs w:val="35"/>
        </w:rPr>
        <w:t xml:space="preserve"> </w:t>
      </w:r>
      <w:r>
        <w:rPr>
          <w:rFonts w:ascii="宋体" w:hAnsi="宋体" w:eastAsia="宋体" w:cs="宋体"/>
          <w:color w:val="auto"/>
          <w:spacing w:val="19"/>
          <w:position w:val="61"/>
          <w:sz w:val="35"/>
          <w:szCs w:val="35"/>
        </w:rPr>
        <w:t>商</w:t>
      </w:r>
      <w:r>
        <w:rPr>
          <w:rFonts w:ascii="宋体" w:hAnsi="宋体" w:eastAsia="宋体" w:cs="宋体"/>
          <w:color w:val="auto"/>
          <w:spacing w:val="-76"/>
          <w:position w:val="61"/>
          <w:sz w:val="35"/>
          <w:szCs w:val="35"/>
        </w:rPr>
        <w:t xml:space="preserve"> </w:t>
      </w:r>
      <w:r>
        <w:rPr>
          <w:rFonts w:ascii="宋体" w:hAnsi="宋体" w:eastAsia="宋体" w:cs="宋体"/>
          <w:color w:val="auto"/>
          <w:spacing w:val="19"/>
          <w:position w:val="61"/>
          <w:sz w:val="35"/>
          <w:szCs w:val="35"/>
        </w:rPr>
        <w:t>服</w:t>
      </w:r>
      <w:r>
        <w:rPr>
          <w:rFonts w:ascii="宋体" w:hAnsi="宋体" w:eastAsia="宋体" w:cs="宋体"/>
          <w:color w:val="auto"/>
          <w:spacing w:val="-72"/>
          <w:position w:val="61"/>
          <w:sz w:val="35"/>
          <w:szCs w:val="35"/>
        </w:rPr>
        <w:t xml:space="preserve"> </w:t>
      </w:r>
      <w:r>
        <w:rPr>
          <w:rFonts w:ascii="宋体" w:hAnsi="宋体" w:eastAsia="宋体" w:cs="宋体"/>
          <w:color w:val="auto"/>
          <w:spacing w:val="19"/>
          <w:position w:val="61"/>
          <w:sz w:val="35"/>
          <w:szCs w:val="35"/>
        </w:rPr>
        <w:t>务</w:t>
      </w:r>
      <w:r>
        <w:rPr>
          <w:rFonts w:ascii="宋体" w:hAnsi="宋体" w:eastAsia="宋体" w:cs="宋体"/>
          <w:color w:val="auto"/>
          <w:spacing w:val="-74"/>
          <w:position w:val="61"/>
          <w:sz w:val="35"/>
          <w:szCs w:val="35"/>
        </w:rPr>
        <w:t xml:space="preserve"> </w:t>
      </w:r>
      <w:r>
        <w:rPr>
          <w:rFonts w:ascii="宋体" w:hAnsi="宋体" w:eastAsia="宋体" w:cs="宋体"/>
          <w:color w:val="auto"/>
          <w:spacing w:val="19"/>
          <w:position w:val="61"/>
          <w:sz w:val="35"/>
          <w:szCs w:val="35"/>
        </w:rPr>
        <w:t>类</w:t>
      </w:r>
      <w:r>
        <w:rPr>
          <w:rFonts w:ascii="宋体" w:hAnsi="宋体" w:eastAsia="宋体" w:cs="宋体"/>
          <w:color w:val="auto"/>
          <w:spacing w:val="-56"/>
          <w:position w:val="61"/>
          <w:sz w:val="35"/>
          <w:szCs w:val="35"/>
        </w:rPr>
        <w:t xml:space="preserve"> </w:t>
      </w:r>
      <w:r>
        <w:rPr>
          <w:rFonts w:ascii="宋体" w:hAnsi="宋体" w:eastAsia="宋体" w:cs="宋体"/>
          <w:color w:val="auto"/>
          <w:spacing w:val="19"/>
          <w:position w:val="61"/>
          <w:sz w:val="35"/>
          <w:szCs w:val="35"/>
        </w:rPr>
        <w:t>响</w:t>
      </w:r>
      <w:r>
        <w:rPr>
          <w:rFonts w:ascii="宋体" w:hAnsi="宋体" w:eastAsia="宋体" w:cs="宋体"/>
          <w:color w:val="auto"/>
          <w:spacing w:val="-73"/>
          <w:position w:val="61"/>
          <w:sz w:val="35"/>
          <w:szCs w:val="35"/>
        </w:rPr>
        <w:t xml:space="preserve"> </w:t>
      </w:r>
      <w:r>
        <w:rPr>
          <w:rFonts w:ascii="宋体" w:hAnsi="宋体" w:eastAsia="宋体" w:cs="宋体"/>
          <w:color w:val="auto"/>
          <w:spacing w:val="19"/>
          <w:position w:val="61"/>
          <w:sz w:val="35"/>
          <w:szCs w:val="35"/>
        </w:rPr>
        <w:t>应</w:t>
      </w:r>
      <w:r>
        <w:rPr>
          <w:rFonts w:ascii="宋体" w:hAnsi="宋体" w:eastAsia="宋体" w:cs="宋体"/>
          <w:color w:val="auto"/>
          <w:spacing w:val="-73"/>
          <w:position w:val="61"/>
          <w:sz w:val="35"/>
          <w:szCs w:val="35"/>
        </w:rPr>
        <w:t xml:space="preserve"> </w:t>
      </w:r>
      <w:r>
        <w:rPr>
          <w:rFonts w:ascii="宋体" w:hAnsi="宋体" w:eastAsia="宋体" w:cs="宋体"/>
          <w:color w:val="auto"/>
          <w:spacing w:val="19"/>
          <w:position w:val="61"/>
          <w:sz w:val="35"/>
          <w:szCs w:val="35"/>
        </w:rPr>
        <w:t>文</w:t>
      </w:r>
      <w:r>
        <w:rPr>
          <w:rFonts w:ascii="宋体" w:hAnsi="宋体" w:eastAsia="宋体" w:cs="宋体"/>
          <w:color w:val="auto"/>
          <w:spacing w:val="-77"/>
          <w:position w:val="61"/>
          <w:sz w:val="35"/>
          <w:szCs w:val="35"/>
        </w:rPr>
        <w:t xml:space="preserve"> </w:t>
      </w:r>
      <w:r>
        <w:rPr>
          <w:rFonts w:ascii="宋体" w:hAnsi="宋体" w:eastAsia="宋体" w:cs="宋体"/>
          <w:color w:val="auto"/>
          <w:spacing w:val="19"/>
          <w:position w:val="61"/>
          <w:sz w:val="35"/>
          <w:szCs w:val="35"/>
        </w:rPr>
        <w:t>件</w:t>
      </w:r>
      <w:r>
        <w:rPr>
          <w:rFonts w:ascii="宋体" w:hAnsi="宋体" w:eastAsia="宋体" w:cs="宋体"/>
          <w:color w:val="auto"/>
          <w:spacing w:val="-74"/>
          <w:position w:val="61"/>
          <w:sz w:val="35"/>
          <w:szCs w:val="35"/>
        </w:rPr>
        <w:t xml:space="preserve"> </w:t>
      </w:r>
      <w:r>
        <w:rPr>
          <w:rFonts w:ascii="宋体" w:hAnsi="宋体" w:eastAsia="宋体" w:cs="宋体"/>
          <w:color w:val="auto"/>
          <w:spacing w:val="19"/>
          <w:position w:val="61"/>
          <w:sz w:val="35"/>
          <w:szCs w:val="35"/>
        </w:rPr>
        <w:t>格</w:t>
      </w:r>
      <w:r>
        <w:rPr>
          <w:rFonts w:ascii="宋体" w:hAnsi="宋体" w:eastAsia="宋体" w:cs="宋体"/>
          <w:color w:val="auto"/>
          <w:spacing w:val="-68"/>
          <w:position w:val="61"/>
          <w:sz w:val="35"/>
          <w:szCs w:val="35"/>
        </w:rPr>
        <w:t xml:space="preserve"> </w:t>
      </w:r>
      <w:r>
        <w:rPr>
          <w:rFonts w:ascii="宋体" w:hAnsi="宋体" w:eastAsia="宋体" w:cs="宋体"/>
          <w:color w:val="auto"/>
          <w:spacing w:val="19"/>
          <w:position w:val="61"/>
          <w:sz w:val="35"/>
          <w:szCs w:val="35"/>
        </w:rPr>
        <w:t>式</w:t>
      </w:r>
      <w:r>
        <w:rPr>
          <w:rFonts w:ascii="宋体" w:hAnsi="宋体" w:eastAsia="宋体" w:cs="宋体"/>
          <w:color w:val="auto"/>
          <w:spacing w:val="-64"/>
          <w:position w:val="61"/>
          <w:sz w:val="35"/>
          <w:szCs w:val="35"/>
        </w:rPr>
        <w:t xml:space="preserve"> </w:t>
      </w:r>
      <w:r>
        <w:rPr>
          <w:rFonts w:ascii="宋体" w:hAnsi="宋体" w:eastAsia="宋体" w:cs="宋体"/>
          <w:color w:val="auto"/>
          <w:spacing w:val="19"/>
          <w:position w:val="61"/>
          <w:sz w:val="35"/>
          <w:szCs w:val="35"/>
        </w:rPr>
        <w:t>范</w:t>
      </w:r>
      <w:r>
        <w:rPr>
          <w:rFonts w:ascii="宋体" w:hAnsi="宋体" w:eastAsia="宋体" w:cs="宋体"/>
          <w:color w:val="auto"/>
          <w:spacing w:val="-74"/>
          <w:position w:val="61"/>
          <w:sz w:val="35"/>
          <w:szCs w:val="35"/>
        </w:rPr>
        <w:t xml:space="preserve"> </w:t>
      </w:r>
      <w:r>
        <w:rPr>
          <w:rFonts w:ascii="宋体" w:hAnsi="宋体" w:eastAsia="宋体" w:cs="宋体"/>
          <w:color w:val="auto"/>
          <w:spacing w:val="19"/>
          <w:position w:val="61"/>
          <w:sz w:val="35"/>
          <w:szCs w:val="35"/>
        </w:rPr>
        <w:t>本</w:t>
      </w:r>
    </w:p>
    <w:p w14:paraId="5FDAFA0B">
      <w:pPr>
        <w:spacing w:before="2" w:line="223" w:lineRule="auto"/>
        <w:ind w:left="2985"/>
        <w:rPr>
          <w:rFonts w:ascii="宋体" w:hAnsi="宋体" w:eastAsia="宋体" w:cs="宋体"/>
          <w:color w:val="auto"/>
          <w:sz w:val="43"/>
          <w:szCs w:val="43"/>
        </w:rPr>
      </w:pPr>
      <w:r>
        <w:rPr>
          <w:rFonts w:ascii="宋体" w:hAnsi="宋体" w:eastAsia="宋体" w:cs="宋体"/>
          <w:color w:val="auto"/>
          <w:sz w:val="43"/>
          <w:szCs w:val="43"/>
        </w:rPr>
        <w:t>XXXXX</w:t>
      </w:r>
      <w:r>
        <w:rPr>
          <w:rFonts w:ascii="宋体" w:hAnsi="宋体" w:eastAsia="宋体" w:cs="宋体"/>
          <w:color w:val="auto"/>
          <w:spacing w:val="56"/>
          <w:sz w:val="43"/>
          <w:szCs w:val="43"/>
        </w:rPr>
        <w:t>（项目名称）</w:t>
      </w:r>
    </w:p>
    <w:p w14:paraId="330CB45A">
      <w:pPr>
        <w:spacing w:line="249" w:lineRule="auto"/>
        <w:rPr>
          <w:rFonts w:ascii="Arial"/>
          <w:color w:val="auto"/>
          <w:sz w:val="21"/>
        </w:rPr>
      </w:pPr>
    </w:p>
    <w:p w14:paraId="31F7F455">
      <w:pPr>
        <w:spacing w:line="249" w:lineRule="auto"/>
        <w:rPr>
          <w:rFonts w:ascii="Arial"/>
          <w:color w:val="auto"/>
          <w:sz w:val="21"/>
        </w:rPr>
      </w:pPr>
    </w:p>
    <w:p w14:paraId="6895292E">
      <w:pPr>
        <w:spacing w:line="249" w:lineRule="auto"/>
        <w:rPr>
          <w:rFonts w:ascii="Arial"/>
          <w:color w:val="auto"/>
          <w:sz w:val="21"/>
        </w:rPr>
      </w:pPr>
    </w:p>
    <w:p w14:paraId="2B9D45D8">
      <w:pPr>
        <w:spacing w:line="249" w:lineRule="auto"/>
        <w:rPr>
          <w:rFonts w:ascii="Arial"/>
          <w:color w:val="auto"/>
          <w:sz w:val="21"/>
        </w:rPr>
      </w:pPr>
    </w:p>
    <w:p w14:paraId="6F5654AC">
      <w:pPr>
        <w:spacing w:line="249" w:lineRule="auto"/>
        <w:rPr>
          <w:rFonts w:ascii="Arial"/>
          <w:color w:val="auto"/>
          <w:sz w:val="21"/>
        </w:rPr>
      </w:pPr>
    </w:p>
    <w:p w14:paraId="0E893C6E">
      <w:pPr>
        <w:spacing w:line="249" w:lineRule="auto"/>
        <w:rPr>
          <w:rFonts w:ascii="Arial"/>
          <w:color w:val="auto"/>
          <w:sz w:val="21"/>
        </w:rPr>
      </w:pPr>
    </w:p>
    <w:p w14:paraId="5834716C">
      <w:pPr>
        <w:spacing w:before="140" w:line="223" w:lineRule="auto"/>
        <w:ind w:left="3555"/>
        <w:rPr>
          <w:rFonts w:ascii="宋体" w:hAnsi="宋体" w:eastAsia="宋体" w:cs="宋体"/>
          <w:color w:val="auto"/>
          <w:sz w:val="43"/>
          <w:szCs w:val="43"/>
        </w:rPr>
      </w:pPr>
      <w:r>
        <w:rPr>
          <w:rFonts w:ascii="宋体" w:hAnsi="宋体" w:eastAsia="宋体" w:cs="宋体"/>
          <w:color w:val="auto"/>
          <w:spacing w:val="27"/>
          <w:sz w:val="43"/>
          <w:szCs w:val="43"/>
        </w:rPr>
        <w:t>响</w:t>
      </w:r>
      <w:r>
        <w:rPr>
          <w:rFonts w:ascii="宋体" w:hAnsi="宋体" w:eastAsia="宋体" w:cs="宋体"/>
          <w:color w:val="auto"/>
          <w:spacing w:val="-117"/>
          <w:sz w:val="43"/>
          <w:szCs w:val="43"/>
        </w:rPr>
        <w:t xml:space="preserve"> </w:t>
      </w:r>
      <w:r>
        <w:rPr>
          <w:rFonts w:ascii="宋体" w:hAnsi="宋体" w:eastAsia="宋体" w:cs="宋体"/>
          <w:color w:val="auto"/>
          <w:spacing w:val="27"/>
          <w:sz w:val="43"/>
          <w:szCs w:val="43"/>
        </w:rPr>
        <w:t>应</w:t>
      </w:r>
      <w:r>
        <w:rPr>
          <w:rFonts w:ascii="宋体" w:hAnsi="宋体" w:eastAsia="宋体" w:cs="宋体"/>
          <w:color w:val="auto"/>
          <w:spacing w:val="-114"/>
          <w:sz w:val="43"/>
          <w:szCs w:val="43"/>
        </w:rPr>
        <w:t xml:space="preserve"> </w:t>
      </w:r>
      <w:r>
        <w:rPr>
          <w:rFonts w:ascii="宋体" w:hAnsi="宋体" w:eastAsia="宋体" w:cs="宋体"/>
          <w:color w:val="auto"/>
          <w:spacing w:val="27"/>
          <w:sz w:val="43"/>
          <w:szCs w:val="43"/>
        </w:rPr>
        <w:t>文</w:t>
      </w:r>
      <w:r>
        <w:rPr>
          <w:rFonts w:ascii="宋体" w:hAnsi="宋体" w:eastAsia="宋体" w:cs="宋体"/>
          <w:color w:val="auto"/>
          <w:spacing w:val="-119"/>
          <w:sz w:val="43"/>
          <w:szCs w:val="43"/>
        </w:rPr>
        <w:t xml:space="preserve"> </w:t>
      </w:r>
      <w:r>
        <w:rPr>
          <w:rFonts w:ascii="宋体" w:hAnsi="宋体" w:eastAsia="宋体" w:cs="宋体"/>
          <w:color w:val="auto"/>
          <w:spacing w:val="27"/>
          <w:sz w:val="43"/>
          <w:szCs w:val="43"/>
        </w:rPr>
        <w:t>件</w:t>
      </w:r>
    </w:p>
    <w:p w14:paraId="4C634F9F">
      <w:pPr>
        <w:spacing w:before="226" w:line="219" w:lineRule="auto"/>
        <w:ind w:left="4014"/>
        <w:rPr>
          <w:rFonts w:ascii="宋体" w:hAnsi="宋体" w:eastAsia="宋体" w:cs="宋体"/>
          <w:color w:val="auto"/>
          <w:sz w:val="24"/>
          <w:szCs w:val="24"/>
        </w:rPr>
      </w:pPr>
      <w:r>
        <w:rPr>
          <w:rFonts w:ascii="宋体" w:hAnsi="宋体" w:eastAsia="宋体" w:cs="宋体"/>
          <w:color w:val="auto"/>
          <w:spacing w:val="-3"/>
          <w:sz w:val="24"/>
          <w:szCs w:val="24"/>
        </w:rPr>
        <w:t>（正本/副本）</w:t>
      </w:r>
    </w:p>
    <w:p w14:paraId="4E766476">
      <w:pPr>
        <w:spacing w:line="266" w:lineRule="auto"/>
        <w:rPr>
          <w:rFonts w:ascii="Arial"/>
          <w:color w:val="auto"/>
          <w:sz w:val="21"/>
        </w:rPr>
      </w:pPr>
    </w:p>
    <w:p w14:paraId="2B650076">
      <w:pPr>
        <w:spacing w:line="266" w:lineRule="auto"/>
        <w:rPr>
          <w:rFonts w:ascii="Arial"/>
          <w:color w:val="auto"/>
          <w:sz w:val="21"/>
        </w:rPr>
      </w:pPr>
    </w:p>
    <w:p w14:paraId="2446E9E6">
      <w:pPr>
        <w:spacing w:line="266" w:lineRule="auto"/>
        <w:rPr>
          <w:rFonts w:ascii="Arial"/>
          <w:color w:val="auto"/>
          <w:sz w:val="21"/>
        </w:rPr>
      </w:pPr>
    </w:p>
    <w:p w14:paraId="744777B5">
      <w:pPr>
        <w:spacing w:line="266" w:lineRule="auto"/>
        <w:rPr>
          <w:rFonts w:ascii="Arial"/>
          <w:color w:val="auto"/>
          <w:sz w:val="21"/>
        </w:rPr>
      </w:pPr>
    </w:p>
    <w:p w14:paraId="63DAC695">
      <w:pPr>
        <w:spacing w:line="266" w:lineRule="auto"/>
        <w:rPr>
          <w:rFonts w:ascii="Arial"/>
          <w:color w:val="auto"/>
          <w:sz w:val="21"/>
        </w:rPr>
      </w:pPr>
    </w:p>
    <w:p w14:paraId="126CF749">
      <w:pPr>
        <w:spacing w:line="266" w:lineRule="auto"/>
        <w:rPr>
          <w:rFonts w:ascii="Arial"/>
          <w:color w:val="auto"/>
          <w:sz w:val="21"/>
        </w:rPr>
      </w:pPr>
    </w:p>
    <w:p w14:paraId="5048A32F">
      <w:pPr>
        <w:spacing w:line="266" w:lineRule="auto"/>
        <w:rPr>
          <w:rFonts w:ascii="Arial"/>
          <w:color w:val="auto"/>
          <w:sz w:val="21"/>
        </w:rPr>
      </w:pPr>
    </w:p>
    <w:p w14:paraId="0DA32AED">
      <w:pPr>
        <w:spacing w:line="267" w:lineRule="auto"/>
        <w:rPr>
          <w:rFonts w:hint="eastAsia" w:ascii="仿宋" w:hAnsi="仿宋" w:eastAsia="仿宋" w:cs="仿宋"/>
          <w:color w:val="auto"/>
          <w:sz w:val="24"/>
          <w:szCs w:val="24"/>
        </w:rPr>
      </w:pPr>
    </w:p>
    <w:p w14:paraId="3A654CCD">
      <w:pPr>
        <w:spacing w:before="79" w:line="212" w:lineRule="auto"/>
        <w:ind w:left="769"/>
        <w:rPr>
          <w:rFonts w:hint="eastAsia" w:ascii="仿宋" w:hAnsi="仿宋" w:eastAsia="仿宋" w:cs="仿宋"/>
          <w:color w:val="auto"/>
          <w:sz w:val="24"/>
          <w:szCs w:val="24"/>
        </w:rPr>
      </w:pPr>
      <w:r>
        <w:rPr>
          <w:rFonts w:hint="eastAsia" w:ascii="仿宋" w:hAnsi="仿宋" w:eastAsia="仿宋" w:cs="仿宋"/>
          <w:color w:val="auto"/>
          <w:spacing w:val="-3"/>
          <w:sz w:val="24"/>
          <w:szCs w:val="24"/>
        </w:rPr>
        <w:t>项目名称：</w:t>
      </w:r>
      <w:r>
        <w:rPr>
          <w:rFonts w:hint="eastAsia" w:ascii="仿宋" w:hAnsi="仿宋" w:eastAsia="仿宋" w:cs="仿宋"/>
          <w:color w:val="auto"/>
          <w:spacing w:val="27"/>
          <w:sz w:val="24"/>
          <w:szCs w:val="24"/>
        </w:rPr>
        <w:t xml:space="preserve">  </w:t>
      </w:r>
      <w:r>
        <w:rPr>
          <w:rFonts w:hint="eastAsia" w:ascii="仿宋" w:hAnsi="仿宋" w:eastAsia="仿宋" w:cs="仿宋"/>
          <w:color w:val="auto"/>
          <w:sz w:val="24"/>
          <w:szCs w:val="24"/>
          <w:u w:val="single" w:color="auto"/>
        </w:rPr>
        <w:t xml:space="preserve">                                                    </w:t>
      </w:r>
    </w:p>
    <w:p w14:paraId="7372D5A7">
      <w:pPr>
        <w:spacing w:before="92" w:line="213" w:lineRule="auto"/>
        <w:ind w:left="764"/>
        <w:rPr>
          <w:rFonts w:hint="eastAsia" w:ascii="仿宋" w:hAnsi="仿宋" w:eastAsia="仿宋" w:cs="仿宋"/>
          <w:color w:val="auto"/>
          <w:sz w:val="24"/>
          <w:szCs w:val="24"/>
        </w:rPr>
      </w:pPr>
      <w:r>
        <w:rPr>
          <w:rFonts w:hint="eastAsia" w:ascii="仿宋" w:hAnsi="仿宋" w:eastAsia="仿宋" w:cs="仿宋"/>
          <w:color w:val="auto"/>
          <w:spacing w:val="-2"/>
          <w:sz w:val="24"/>
          <w:szCs w:val="24"/>
        </w:rPr>
        <w:t>采购方式：</w:t>
      </w:r>
      <w:r>
        <w:rPr>
          <w:rFonts w:hint="eastAsia" w:ascii="仿宋" w:hAnsi="仿宋" w:eastAsia="仿宋" w:cs="仿宋"/>
          <w:color w:val="auto"/>
          <w:spacing w:val="27"/>
          <w:sz w:val="24"/>
          <w:szCs w:val="24"/>
        </w:rPr>
        <w:t xml:space="preserve">  </w:t>
      </w:r>
      <w:r>
        <w:rPr>
          <w:rFonts w:hint="eastAsia" w:ascii="仿宋" w:hAnsi="仿宋" w:eastAsia="仿宋" w:cs="仿宋"/>
          <w:color w:val="auto"/>
          <w:sz w:val="24"/>
          <w:szCs w:val="24"/>
          <w:u w:val="single" w:color="auto"/>
        </w:rPr>
        <w:t xml:space="preserve">                                                    </w:t>
      </w:r>
    </w:p>
    <w:p w14:paraId="7F5EBA16">
      <w:pPr>
        <w:spacing w:before="91" w:line="212" w:lineRule="auto"/>
        <w:ind w:left="765"/>
        <w:rPr>
          <w:rFonts w:hint="eastAsia" w:ascii="仿宋" w:hAnsi="仿宋" w:eastAsia="仿宋" w:cs="仿宋"/>
          <w:color w:val="auto"/>
          <w:sz w:val="24"/>
          <w:szCs w:val="24"/>
        </w:rPr>
      </w:pPr>
      <w:r>
        <w:rPr>
          <w:rFonts w:hint="eastAsia" w:ascii="仿宋" w:hAnsi="仿宋" w:eastAsia="仿宋" w:cs="仿宋"/>
          <w:color w:val="auto"/>
          <w:spacing w:val="-3"/>
          <w:sz w:val="24"/>
          <w:szCs w:val="24"/>
        </w:rPr>
        <w:t>供应商：</w:t>
      </w:r>
      <w:r>
        <w:rPr>
          <w:rFonts w:hint="eastAsia" w:ascii="仿宋" w:hAnsi="仿宋" w:eastAsia="仿宋" w:cs="仿宋"/>
          <w:color w:val="auto"/>
          <w:spacing w:val="13"/>
          <w:sz w:val="24"/>
          <w:szCs w:val="24"/>
        </w:rPr>
        <w:t xml:space="preserve">    </w:t>
      </w:r>
      <w:r>
        <w:rPr>
          <w:rFonts w:hint="eastAsia" w:ascii="仿宋" w:hAnsi="仿宋" w:eastAsia="仿宋" w:cs="仿宋"/>
          <w:color w:val="auto"/>
          <w:sz w:val="24"/>
          <w:szCs w:val="24"/>
          <w:u w:val="single" w:color="auto"/>
        </w:rPr>
        <w:t xml:space="preserve">                                                    </w:t>
      </w:r>
    </w:p>
    <w:p w14:paraId="34158EEC">
      <w:pPr>
        <w:spacing w:before="92" w:line="213" w:lineRule="auto"/>
        <w:ind w:left="768"/>
        <w:rPr>
          <w:rFonts w:hint="eastAsia" w:ascii="仿宋" w:hAnsi="仿宋" w:eastAsia="仿宋" w:cs="仿宋"/>
          <w:color w:val="auto"/>
          <w:sz w:val="24"/>
          <w:szCs w:val="24"/>
        </w:rPr>
      </w:pPr>
      <w:r>
        <w:rPr>
          <w:rFonts w:hint="eastAsia" w:ascii="仿宋" w:hAnsi="仿宋" w:eastAsia="仿宋" w:cs="仿宋"/>
          <w:color w:val="auto"/>
          <w:spacing w:val="-3"/>
          <w:sz w:val="24"/>
          <w:szCs w:val="24"/>
        </w:rPr>
        <w:t>详细地址：</w:t>
      </w:r>
      <w:r>
        <w:rPr>
          <w:rFonts w:hint="eastAsia" w:ascii="仿宋" w:hAnsi="仿宋" w:eastAsia="仿宋" w:cs="仿宋"/>
          <w:color w:val="auto"/>
          <w:spacing w:val="27"/>
          <w:sz w:val="24"/>
          <w:szCs w:val="24"/>
        </w:rPr>
        <w:t xml:space="preserve">  </w:t>
      </w:r>
      <w:r>
        <w:rPr>
          <w:rFonts w:hint="eastAsia" w:ascii="仿宋" w:hAnsi="仿宋" w:eastAsia="仿宋" w:cs="仿宋"/>
          <w:color w:val="auto"/>
          <w:sz w:val="24"/>
          <w:szCs w:val="24"/>
          <w:u w:val="single" w:color="auto"/>
        </w:rPr>
        <w:t xml:space="preserve">                                                    </w:t>
      </w:r>
    </w:p>
    <w:p w14:paraId="4A62CE45">
      <w:pPr>
        <w:spacing w:before="93" w:line="212" w:lineRule="auto"/>
        <w:ind w:left="766"/>
        <w:rPr>
          <w:rFonts w:hint="eastAsia" w:ascii="仿宋" w:hAnsi="仿宋" w:eastAsia="仿宋" w:cs="仿宋"/>
          <w:color w:val="auto"/>
          <w:sz w:val="24"/>
          <w:szCs w:val="24"/>
        </w:rPr>
      </w:pPr>
      <w:r>
        <w:rPr>
          <w:rFonts w:hint="eastAsia" w:ascii="仿宋" w:hAnsi="仿宋" w:eastAsia="仿宋" w:cs="仿宋"/>
          <w:color w:val="auto"/>
          <w:spacing w:val="-7"/>
          <w:sz w:val="24"/>
          <w:szCs w:val="24"/>
        </w:rPr>
        <w:t>联系人：</w:t>
      </w:r>
      <w:r>
        <w:rPr>
          <w:rFonts w:hint="eastAsia" w:ascii="仿宋" w:hAnsi="仿宋" w:eastAsia="仿宋" w:cs="仿宋"/>
          <w:color w:val="auto"/>
          <w:spacing w:val="13"/>
          <w:sz w:val="24"/>
          <w:szCs w:val="24"/>
        </w:rPr>
        <w:t xml:space="preserve">    </w:t>
      </w:r>
      <w:r>
        <w:rPr>
          <w:rFonts w:hint="eastAsia" w:ascii="仿宋" w:hAnsi="仿宋" w:eastAsia="仿宋" w:cs="仿宋"/>
          <w:color w:val="auto"/>
          <w:spacing w:val="4"/>
          <w:sz w:val="24"/>
          <w:szCs w:val="24"/>
          <w:u w:val="single" w:color="auto"/>
        </w:rPr>
        <w:t xml:space="preserve">                  </w:t>
      </w:r>
      <w:r>
        <w:rPr>
          <w:rFonts w:hint="eastAsia" w:ascii="仿宋" w:hAnsi="仿宋" w:eastAsia="仿宋" w:cs="仿宋"/>
          <w:color w:val="auto"/>
          <w:spacing w:val="31"/>
          <w:sz w:val="24"/>
          <w:szCs w:val="24"/>
        </w:rPr>
        <w:t xml:space="preserve"> </w:t>
      </w:r>
      <w:r>
        <w:rPr>
          <w:rFonts w:hint="eastAsia" w:ascii="仿宋" w:hAnsi="仿宋" w:eastAsia="仿宋" w:cs="仿宋"/>
          <w:color w:val="auto"/>
          <w:spacing w:val="-7"/>
          <w:sz w:val="24"/>
          <w:szCs w:val="24"/>
        </w:rPr>
        <w:t>电话：</w:t>
      </w:r>
      <w:r>
        <w:rPr>
          <w:rFonts w:hint="eastAsia" w:ascii="仿宋" w:hAnsi="仿宋" w:eastAsia="仿宋" w:cs="仿宋"/>
          <w:color w:val="auto"/>
          <w:spacing w:val="13"/>
          <w:sz w:val="24"/>
          <w:szCs w:val="24"/>
        </w:rPr>
        <w:t xml:space="preserve">    </w:t>
      </w:r>
      <w:r>
        <w:rPr>
          <w:rFonts w:hint="eastAsia" w:ascii="仿宋" w:hAnsi="仿宋" w:eastAsia="仿宋" w:cs="仿宋"/>
          <w:color w:val="auto"/>
          <w:sz w:val="24"/>
          <w:szCs w:val="24"/>
          <w:u w:val="single" w:color="auto"/>
        </w:rPr>
        <w:t xml:space="preserve">                      </w:t>
      </w:r>
    </w:p>
    <w:p w14:paraId="37DFAFBF">
      <w:pPr>
        <w:spacing w:before="92" w:line="219" w:lineRule="auto"/>
        <w:ind w:left="4210"/>
        <w:rPr>
          <w:rFonts w:hint="eastAsia" w:ascii="仿宋" w:hAnsi="仿宋" w:eastAsia="仿宋" w:cs="仿宋"/>
          <w:color w:val="auto"/>
          <w:sz w:val="24"/>
          <w:szCs w:val="24"/>
        </w:rPr>
      </w:pPr>
      <w:r>
        <w:rPr>
          <w:rFonts w:hint="eastAsia" w:ascii="仿宋" w:hAnsi="仿宋" w:eastAsia="仿宋" w:cs="仿宋"/>
          <w:color w:val="auto"/>
          <w:spacing w:val="-6"/>
          <w:sz w:val="24"/>
          <w:szCs w:val="24"/>
        </w:rPr>
        <w:t>年</w:t>
      </w:r>
      <w:r>
        <w:rPr>
          <w:rFonts w:hint="eastAsia" w:ascii="仿宋" w:hAnsi="仿宋" w:eastAsia="仿宋" w:cs="仿宋"/>
          <w:color w:val="auto"/>
          <w:spacing w:val="3"/>
          <w:sz w:val="24"/>
          <w:szCs w:val="24"/>
        </w:rPr>
        <w:t xml:space="preserve">    </w:t>
      </w:r>
      <w:r>
        <w:rPr>
          <w:rFonts w:hint="eastAsia" w:ascii="仿宋" w:hAnsi="仿宋" w:eastAsia="仿宋" w:cs="仿宋"/>
          <w:color w:val="auto"/>
          <w:spacing w:val="-6"/>
          <w:sz w:val="24"/>
          <w:szCs w:val="24"/>
        </w:rPr>
        <w:t>月</w:t>
      </w:r>
    </w:p>
    <w:p w14:paraId="099540B3">
      <w:pPr>
        <w:spacing w:line="219" w:lineRule="auto"/>
        <w:rPr>
          <w:rFonts w:hint="eastAsia" w:ascii="仿宋" w:hAnsi="仿宋" w:eastAsia="仿宋" w:cs="仿宋"/>
          <w:color w:val="auto"/>
          <w:sz w:val="24"/>
          <w:szCs w:val="24"/>
        </w:rPr>
        <w:sectPr>
          <w:headerReference r:id="rId39" w:type="default"/>
          <w:footerReference r:id="rId40" w:type="default"/>
          <w:pgSz w:w="11907" w:h="16840"/>
          <w:pgMar w:top="1064" w:right="1417" w:bottom="985" w:left="1418" w:header="1050" w:footer="823" w:gutter="0"/>
          <w:cols w:space="720" w:num="1"/>
        </w:sectPr>
      </w:pPr>
    </w:p>
    <w:p w14:paraId="61BCDB38">
      <w:pPr>
        <w:spacing w:line="241" w:lineRule="auto"/>
        <w:rPr>
          <w:rFonts w:hint="eastAsia" w:ascii="仿宋" w:hAnsi="仿宋" w:eastAsia="仿宋" w:cs="仿宋"/>
          <w:color w:val="auto"/>
          <w:sz w:val="24"/>
          <w:szCs w:val="24"/>
        </w:rPr>
      </w:pPr>
    </w:p>
    <w:p w14:paraId="6FA87A47">
      <w:pPr>
        <w:spacing w:line="241" w:lineRule="auto"/>
        <w:rPr>
          <w:rFonts w:hint="eastAsia" w:ascii="仿宋" w:hAnsi="仿宋" w:eastAsia="仿宋" w:cs="仿宋"/>
          <w:color w:val="auto"/>
          <w:sz w:val="24"/>
          <w:szCs w:val="24"/>
        </w:rPr>
      </w:pPr>
    </w:p>
    <w:p w14:paraId="62F38D00">
      <w:pPr>
        <w:spacing w:line="241" w:lineRule="auto"/>
        <w:rPr>
          <w:rFonts w:hint="eastAsia" w:ascii="仿宋" w:hAnsi="仿宋" w:eastAsia="仿宋" w:cs="仿宋"/>
          <w:color w:val="auto"/>
          <w:sz w:val="24"/>
          <w:szCs w:val="24"/>
        </w:rPr>
      </w:pPr>
    </w:p>
    <w:p w14:paraId="52D347EB">
      <w:pPr>
        <w:spacing w:line="241" w:lineRule="auto"/>
        <w:rPr>
          <w:rFonts w:hint="eastAsia" w:ascii="仿宋" w:hAnsi="仿宋" w:eastAsia="仿宋" w:cs="仿宋"/>
          <w:color w:val="auto"/>
          <w:sz w:val="24"/>
          <w:szCs w:val="24"/>
        </w:rPr>
      </w:pPr>
    </w:p>
    <w:p w14:paraId="770235F2">
      <w:pPr>
        <w:spacing w:before="101" w:line="227" w:lineRule="auto"/>
        <w:ind w:left="4425"/>
        <w:rPr>
          <w:rFonts w:hint="eastAsia" w:ascii="仿宋" w:hAnsi="仿宋" w:eastAsia="仿宋" w:cs="仿宋"/>
          <w:color w:val="auto"/>
          <w:spacing w:val="-28"/>
          <w:sz w:val="24"/>
          <w:szCs w:val="24"/>
        </w:rPr>
      </w:pPr>
      <w:r>
        <w:rPr>
          <w:rFonts w:hint="eastAsia" w:ascii="仿宋" w:hAnsi="仿宋" w:eastAsia="仿宋" w:cs="仿宋"/>
          <w:color w:val="auto"/>
          <w:spacing w:val="-28"/>
          <w:sz w:val="24"/>
          <w:szCs w:val="24"/>
        </w:rPr>
        <w:t>目录</w:t>
      </w:r>
    </w:p>
    <w:p w14:paraId="6CC2F15E">
      <w:pPr>
        <w:spacing w:before="101" w:line="227" w:lineRule="auto"/>
        <w:ind w:left="4425"/>
        <w:rPr>
          <w:rFonts w:hint="eastAsia" w:ascii="仿宋" w:hAnsi="仿宋" w:eastAsia="仿宋" w:cs="仿宋"/>
          <w:color w:val="auto"/>
          <w:spacing w:val="-28"/>
          <w:sz w:val="24"/>
          <w:szCs w:val="24"/>
        </w:rPr>
      </w:pPr>
    </w:p>
    <w:p w14:paraId="39378519">
      <w:pPr>
        <w:spacing w:before="78" w:line="218" w:lineRule="auto"/>
        <w:ind w:left="3879"/>
        <w:rPr>
          <w:rFonts w:hint="eastAsia" w:ascii="仿宋" w:hAnsi="仿宋" w:eastAsia="仿宋" w:cs="仿宋"/>
          <w:color w:val="auto"/>
          <w:sz w:val="24"/>
          <w:szCs w:val="24"/>
        </w:rPr>
      </w:pP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第一报价文件</w:t>
      </w:r>
    </w:p>
    <w:p w14:paraId="2C64FE72">
      <w:pPr>
        <w:spacing w:before="189" w:line="226" w:lineRule="auto"/>
        <w:ind w:left="7"/>
        <w:rPr>
          <w:rFonts w:hint="eastAsia" w:ascii="仿宋" w:hAnsi="仿宋" w:eastAsia="仿宋" w:cs="仿宋"/>
          <w:color w:val="auto"/>
          <w:sz w:val="24"/>
          <w:szCs w:val="24"/>
        </w:rPr>
      </w:pPr>
      <w:r>
        <w:rPr>
          <w:rFonts w:hint="eastAsia" w:ascii="仿宋" w:hAnsi="仿宋" w:eastAsia="仿宋" w:cs="仿宋"/>
          <w:color w:val="auto"/>
          <w:spacing w:val="6"/>
          <w:sz w:val="24"/>
          <w:szCs w:val="24"/>
        </w:rPr>
        <w:t>（一）报价函</w:t>
      </w:r>
    </w:p>
    <w:p w14:paraId="647207C5">
      <w:pPr>
        <w:spacing w:before="70" w:line="226" w:lineRule="auto"/>
        <w:ind w:left="7"/>
        <w:rPr>
          <w:rFonts w:hint="eastAsia" w:ascii="仿宋" w:hAnsi="仿宋" w:eastAsia="仿宋" w:cs="仿宋"/>
          <w:color w:val="auto"/>
          <w:sz w:val="24"/>
          <w:szCs w:val="24"/>
        </w:rPr>
      </w:pPr>
      <w:r>
        <w:rPr>
          <w:rFonts w:hint="eastAsia" w:ascii="仿宋" w:hAnsi="仿宋" w:eastAsia="仿宋" w:cs="仿宋"/>
          <w:color w:val="auto"/>
          <w:spacing w:val="7"/>
          <w:sz w:val="24"/>
          <w:szCs w:val="24"/>
        </w:rPr>
        <w:t>（二）报价明细表（如有）</w:t>
      </w:r>
    </w:p>
    <w:p w14:paraId="41B7A37F">
      <w:pPr>
        <w:spacing w:before="78" w:line="219" w:lineRule="auto"/>
        <w:ind w:left="3759"/>
        <w:rPr>
          <w:rFonts w:hint="eastAsia" w:ascii="仿宋" w:hAnsi="仿宋" w:eastAsia="仿宋" w:cs="仿宋"/>
          <w:color w:val="auto"/>
          <w:sz w:val="24"/>
          <w:szCs w:val="24"/>
        </w:rPr>
      </w:pP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第二资格性文件</w:t>
      </w:r>
    </w:p>
    <w:p w14:paraId="1133B6E7">
      <w:pPr>
        <w:spacing w:before="191" w:line="312" w:lineRule="exact"/>
        <w:ind w:left="7"/>
        <w:rPr>
          <w:rFonts w:hint="eastAsia" w:ascii="仿宋" w:hAnsi="仿宋" w:eastAsia="仿宋" w:cs="仿宋"/>
          <w:color w:val="auto"/>
          <w:sz w:val="24"/>
          <w:szCs w:val="24"/>
        </w:rPr>
      </w:pPr>
      <w:r>
        <w:rPr>
          <w:rFonts w:hint="eastAsia" w:ascii="仿宋" w:hAnsi="仿宋" w:eastAsia="仿宋" w:cs="仿宋"/>
          <w:color w:val="auto"/>
          <w:spacing w:val="8"/>
          <w:position w:val="7"/>
          <w:sz w:val="24"/>
          <w:szCs w:val="24"/>
        </w:rPr>
        <w:t>（一）投标供应商授权委托书</w:t>
      </w:r>
    </w:p>
    <w:p w14:paraId="5B357B14">
      <w:pPr>
        <w:spacing w:line="227" w:lineRule="auto"/>
        <w:ind w:left="7"/>
        <w:rPr>
          <w:rFonts w:hint="eastAsia" w:ascii="仿宋" w:hAnsi="仿宋" w:eastAsia="仿宋" w:cs="仿宋"/>
          <w:color w:val="auto"/>
          <w:sz w:val="24"/>
          <w:szCs w:val="24"/>
        </w:rPr>
      </w:pPr>
      <w:r>
        <w:rPr>
          <w:rFonts w:hint="eastAsia" w:ascii="仿宋" w:hAnsi="仿宋" w:eastAsia="仿宋" w:cs="仿宋"/>
          <w:color w:val="auto"/>
          <w:spacing w:val="7"/>
          <w:sz w:val="24"/>
          <w:szCs w:val="24"/>
        </w:rPr>
        <w:t>（二）一般资格</w:t>
      </w:r>
    </w:p>
    <w:p w14:paraId="3BCE84B3">
      <w:pPr>
        <w:spacing w:before="68" w:line="228" w:lineRule="auto"/>
        <w:ind w:left="720"/>
        <w:rPr>
          <w:rFonts w:hint="eastAsia" w:ascii="仿宋" w:hAnsi="仿宋" w:eastAsia="仿宋" w:cs="仿宋"/>
          <w:color w:val="auto"/>
          <w:spacing w:val="7"/>
          <w:sz w:val="24"/>
          <w:szCs w:val="24"/>
        </w:rPr>
      </w:pPr>
      <w:r>
        <w:rPr>
          <w:rFonts w:hint="eastAsia" w:ascii="仿宋" w:hAnsi="仿宋" w:eastAsia="仿宋" w:cs="仿宋"/>
          <w:color w:val="auto"/>
          <w:spacing w:val="7"/>
          <w:sz w:val="24"/>
          <w:szCs w:val="24"/>
        </w:rPr>
        <w:t>1.具有独立承担民事责任的能力</w:t>
      </w:r>
    </w:p>
    <w:p w14:paraId="1441DC4D">
      <w:pPr>
        <w:spacing w:before="68" w:line="228" w:lineRule="auto"/>
        <w:ind w:left="720"/>
        <w:rPr>
          <w:rFonts w:hint="eastAsia" w:ascii="仿宋" w:hAnsi="仿宋" w:eastAsia="仿宋" w:cs="仿宋"/>
          <w:color w:val="auto"/>
          <w:spacing w:val="7"/>
          <w:sz w:val="24"/>
          <w:szCs w:val="24"/>
          <w:lang w:val="en-US" w:eastAsia="zh-CN"/>
        </w:rPr>
      </w:pPr>
      <w:r>
        <w:rPr>
          <w:rFonts w:hint="eastAsia" w:ascii="仿宋" w:hAnsi="仿宋" w:eastAsia="仿宋" w:cs="仿宋"/>
          <w:color w:val="auto"/>
          <w:spacing w:val="7"/>
          <w:sz w:val="24"/>
          <w:szCs w:val="24"/>
          <w:lang w:val="en-US" w:eastAsia="zh-CN"/>
        </w:rPr>
        <w:t>2.具备有效的会计师事务所执业证书并提供资质证书</w:t>
      </w:r>
    </w:p>
    <w:p w14:paraId="42E7AB69">
      <w:pPr>
        <w:spacing w:before="68" w:line="228" w:lineRule="auto"/>
        <w:ind w:left="720"/>
        <w:rPr>
          <w:rFonts w:hint="eastAsia" w:ascii="仿宋" w:hAnsi="仿宋" w:eastAsia="仿宋" w:cs="仿宋"/>
          <w:color w:val="auto"/>
          <w:spacing w:val="7"/>
          <w:sz w:val="24"/>
          <w:szCs w:val="24"/>
          <w:lang w:val="en-US" w:eastAsia="zh-CN"/>
        </w:rPr>
      </w:pPr>
      <w:r>
        <w:rPr>
          <w:rFonts w:hint="eastAsia" w:ascii="仿宋" w:hAnsi="仿宋" w:eastAsia="仿宋" w:cs="仿宋"/>
          <w:color w:val="auto"/>
          <w:spacing w:val="7"/>
          <w:sz w:val="24"/>
          <w:szCs w:val="24"/>
          <w:lang w:val="en-US" w:eastAsia="zh-CN"/>
        </w:rPr>
        <w:t>3.项目负责人注册会计师执业资格证</w:t>
      </w:r>
    </w:p>
    <w:p w14:paraId="543E041C">
      <w:pPr>
        <w:spacing w:before="69" w:line="312" w:lineRule="exact"/>
        <w:ind w:left="709"/>
        <w:rPr>
          <w:rFonts w:hint="eastAsia" w:ascii="仿宋" w:hAnsi="仿宋" w:eastAsia="仿宋" w:cs="仿宋"/>
          <w:color w:val="auto"/>
          <w:sz w:val="24"/>
          <w:szCs w:val="24"/>
        </w:rPr>
      </w:pPr>
      <w:r>
        <w:rPr>
          <w:rFonts w:hint="eastAsia" w:ascii="仿宋" w:hAnsi="仿宋" w:eastAsia="仿宋" w:cs="仿宋"/>
          <w:color w:val="auto"/>
          <w:spacing w:val="9"/>
          <w:position w:val="7"/>
          <w:sz w:val="24"/>
          <w:szCs w:val="24"/>
          <w:lang w:val="en-US" w:eastAsia="zh-CN"/>
        </w:rPr>
        <w:t>4</w:t>
      </w:r>
      <w:r>
        <w:rPr>
          <w:rFonts w:hint="eastAsia" w:ascii="仿宋" w:hAnsi="仿宋" w:eastAsia="仿宋" w:cs="仿宋"/>
          <w:color w:val="auto"/>
          <w:spacing w:val="9"/>
          <w:position w:val="7"/>
          <w:sz w:val="24"/>
          <w:szCs w:val="24"/>
        </w:rPr>
        <w:t>.提供具备履行合同所必需的设备和专业技术能力的书面承诺</w:t>
      </w:r>
    </w:p>
    <w:p w14:paraId="34E6E468">
      <w:pPr>
        <w:spacing w:line="227" w:lineRule="auto"/>
        <w:ind w:left="992"/>
        <w:rPr>
          <w:rFonts w:hint="eastAsia" w:ascii="仿宋" w:hAnsi="仿宋" w:eastAsia="仿宋" w:cs="仿宋"/>
          <w:color w:val="auto"/>
          <w:sz w:val="24"/>
          <w:szCs w:val="24"/>
        </w:rPr>
      </w:pPr>
      <w:r>
        <w:rPr>
          <w:rFonts w:hint="eastAsia" w:ascii="仿宋" w:hAnsi="仿宋" w:eastAsia="仿宋" w:cs="仿宋"/>
          <w:color w:val="auto"/>
          <w:spacing w:val="6"/>
          <w:sz w:val="24"/>
          <w:szCs w:val="24"/>
        </w:rPr>
        <w:t>3.1</w:t>
      </w:r>
      <w:r>
        <w:rPr>
          <w:rFonts w:hint="eastAsia" w:ascii="仿宋" w:hAnsi="仿宋" w:eastAsia="仿宋" w:cs="仿宋"/>
          <w:color w:val="auto"/>
          <w:spacing w:val="-35"/>
          <w:sz w:val="24"/>
          <w:szCs w:val="24"/>
        </w:rPr>
        <w:t xml:space="preserve"> </w:t>
      </w:r>
      <w:r>
        <w:rPr>
          <w:rFonts w:hint="eastAsia" w:ascii="仿宋" w:hAnsi="仿宋" w:eastAsia="仿宋" w:cs="仿宋"/>
          <w:color w:val="auto"/>
          <w:spacing w:val="6"/>
          <w:sz w:val="24"/>
          <w:szCs w:val="24"/>
        </w:rPr>
        <w:t>专业技术能力体现</w:t>
      </w:r>
    </w:p>
    <w:p w14:paraId="16C04433">
      <w:pPr>
        <w:spacing w:before="68" w:line="228" w:lineRule="auto"/>
        <w:ind w:left="992"/>
        <w:rPr>
          <w:rFonts w:hint="eastAsia" w:ascii="仿宋" w:hAnsi="仿宋" w:eastAsia="仿宋" w:cs="仿宋"/>
          <w:color w:val="auto"/>
          <w:sz w:val="24"/>
          <w:szCs w:val="24"/>
        </w:rPr>
      </w:pPr>
      <w:r>
        <w:rPr>
          <w:rFonts w:hint="eastAsia" w:ascii="仿宋" w:hAnsi="仿宋" w:eastAsia="仿宋" w:cs="仿宋"/>
          <w:color w:val="auto"/>
          <w:spacing w:val="5"/>
          <w:sz w:val="24"/>
          <w:szCs w:val="24"/>
        </w:rPr>
        <w:t>3.2</w:t>
      </w:r>
      <w:r>
        <w:rPr>
          <w:rFonts w:hint="eastAsia" w:ascii="仿宋" w:hAnsi="仿宋" w:eastAsia="仿宋" w:cs="仿宋"/>
          <w:color w:val="auto"/>
          <w:spacing w:val="-34"/>
          <w:sz w:val="24"/>
          <w:szCs w:val="24"/>
        </w:rPr>
        <w:t xml:space="preserve"> </w:t>
      </w:r>
      <w:r>
        <w:rPr>
          <w:rFonts w:hint="eastAsia" w:ascii="仿宋" w:hAnsi="仿宋" w:eastAsia="仿宋" w:cs="仿宋"/>
          <w:color w:val="auto"/>
          <w:spacing w:val="5"/>
          <w:sz w:val="24"/>
          <w:szCs w:val="24"/>
        </w:rPr>
        <w:t>履约经验体现</w:t>
      </w:r>
    </w:p>
    <w:p w14:paraId="28E6B0BE">
      <w:pPr>
        <w:spacing w:before="70" w:line="257" w:lineRule="auto"/>
        <w:ind w:left="707" w:right="777" w:firstLine="2"/>
        <w:rPr>
          <w:rFonts w:hint="eastAsia" w:ascii="仿宋" w:hAnsi="仿宋" w:eastAsia="仿宋" w:cs="仿宋"/>
          <w:color w:val="auto"/>
          <w:sz w:val="24"/>
          <w:szCs w:val="24"/>
        </w:rPr>
      </w:pPr>
      <w:r>
        <w:rPr>
          <w:rFonts w:hint="eastAsia" w:ascii="仿宋" w:hAnsi="仿宋" w:eastAsia="仿宋" w:cs="仿宋"/>
          <w:color w:val="auto"/>
          <w:spacing w:val="8"/>
          <w:sz w:val="24"/>
          <w:szCs w:val="24"/>
          <w:lang w:val="en-US" w:eastAsia="zh-CN"/>
        </w:rPr>
        <w:t>5</w:t>
      </w:r>
      <w:r>
        <w:rPr>
          <w:rFonts w:hint="eastAsia" w:ascii="仿宋" w:hAnsi="仿宋" w:eastAsia="仿宋" w:cs="仿宋"/>
          <w:color w:val="auto"/>
          <w:spacing w:val="8"/>
          <w:sz w:val="24"/>
          <w:szCs w:val="24"/>
        </w:rPr>
        <w:t>.其他法规规定的需要提供的资料</w:t>
      </w:r>
    </w:p>
    <w:p w14:paraId="5FF370F6">
      <w:pPr>
        <w:spacing w:before="68" w:line="227" w:lineRule="auto"/>
        <w:ind w:left="7"/>
        <w:rPr>
          <w:rFonts w:hint="eastAsia" w:ascii="仿宋" w:hAnsi="仿宋" w:eastAsia="仿宋" w:cs="仿宋"/>
          <w:color w:val="auto"/>
          <w:sz w:val="24"/>
          <w:szCs w:val="24"/>
        </w:rPr>
      </w:pPr>
      <w:r>
        <w:rPr>
          <w:rFonts w:hint="eastAsia" w:ascii="仿宋" w:hAnsi="仿宋" w:eastAsia="仿宋" w:cs="仿宋"/>
          <w:color w:val="auto"/>
          <w:spacing w:val="7"/>
          <w:sz w:val="24"/>
          <w:szCs w:val="24"/>
        </w:rPr>
        <w:t>（三）专业资格材料</w:t>
      </w:r>
    </w:p>
    <w:p w14:paraId="7D82E304">
      <w:pPr>
        <w:spacing w:line="266" w:lineRule="auto"/>
        <w:rPr>
          <w:rFonts w:hint="eastAsia" w:ascii="仿宋" w:hAnsi="仿宋" w:eastAsia="仿宋" w:cs="仿宋"/>
          <w:color w:val="auto"/>
          <w:sz w:val="24"/>
          <w:szCs w:val="24"/>
        </w:rPr>
      </w:pPr>
    </w:p>
    <w:p w14:paraId="1C8756CA">
      <w:pPr>
        <w:spacing w:before="79" w:line="219" w:lineRule="auto"/>
        <w:ind w:left="3759"/>
        <w:rPr>
          <w:rFonts w:hint="eastAsia" w:ascii="仿宋" w:hAnsi="仿宋" w:eastAsia="仿宋" w:cs="仿宋"/>
          <w:color w:val="auto"/>
          <w:sz w:val="24"/>
          <w:szCs w:val="24"/>
        </w:rPr>
      </w:pP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第三响应性文件</w:t>
      </w:r>
    </w:p>
    <w:p w14:paraId="42F34BDE">
      <w:pPr>
        <w:spacing w:before="68" w:line="227" w:lineRule="auto"/>
        <w:ind w:left="7"/>
        <w:rPr>
          <w:rFonts w:hint="eastAsia" w:ascii="仿宋" w:hAnsi="仿宋" w:eastAsia="仿宋" w:cs="仿宋"/>
          <w:color w:val="auto"/>
          <w:sz w:val="24"/>
          <w:szCs w:val="24"/>
        </w:rPr>
      </w:pPr>
      <w:r>
        <w:rPr>
          <w:rFonts w:hint="eastAsia" w:ascii="仿宋" w:hAnsi="仿宋" w:eastAsia="仿宋" w:cs="仿宋"/>
          <w:color w:val="auto"/>
          <w:spacing w:val="8"/>
          <w:sz w:val="24"/>
          <w:szCs w:val="24"/>
        </w:rPr>
        <w:t>（一）竞争性磋商采购文件实质性要求响应</w:t>
      </w:r>
    </w:p>
    <w:p w14:paraId="6AA08886">
      <w:pPr>
        <w:spacing w:before="68" w:line="312" w:lineRule="exact"/>
        <w:ind w:left="416"/>
        <w:rPr>
          <w:rFonts w:hint="eastAsia" w:ascii="仿宋" w:hAnsi="仿宋" w:eastAsia="仿宋" w:cs="仿宋"/>
          <w:color w:val="auto"/>
          <w:sz w:val="24"/>
          <w:szCs w:val="24"/>
        </w:rPr>
      </w:pPr>
      <w:r>
        <w:rPr>
          <w:rFonts w:hint="eastAsia" w:ascii="仿宋" w:hAnsi="仿宋" w:eastAsia="仿宋" w:cs="仿宋"/>
          <w:color w:val="auto"/>
          <w:spacing w:val="9"/>
          <w:position w:val="7"/>
          <w:sz w:val="24"/>
          <w:szCs w:val="24"/>
        </w:rPr>
        <w:t>采购投标供应商实质性响应符合审查表</w:t>
      </w:r>
    </w:p>
    <w:p w14:paraId="2A737E36">
      <w:pPr>
        <w:spacing w:before="1" w:line="227" w:lineRule="auto"/>
        <w:ind w:left="7"/>
        <w:rPr>
          <w:rFonts w:hint="eastAsia" w:ascii="仿宋" w:hAnsi="仿宋" w:eastAsia="仿宋" w:cs="仿宋"/>
          <w:color w:val="auto"/>
          <w:sz w:val="24"/>
          <w:szCs w:val="24"/>
        </w:rPr>
      </w:pPr>
      <w:r>
        <w:rPr>
          <w:rFonts w:hint="eastAsia" w:ascii="仿宋" w:hAnsi="仿宋" w:eastAsia="仿宋" w:cs="仿宋"/>
          <w:color w:val="auto"/>
          <w:spacing w:val="8"/>
          <w:sz w:val="24"/>
          <w:szCs w:val="24"/>
        </w:rPr>
        <w:t>（二）响应文件技术、商务响应内容信息</w:t>
      </w:r>
    </w:p>
    <w:p w14:paraId="3E301695">
      <w:pPr>
        <w:spacing w:before="68" w:line="227" w:lineRule="auto"/>
        <w:ind w:left="7"/>
        <w:rPr>
          <w:rFonts w:hint="eastAsia" w:ascii="仿宋" w:hAnsi="仿宋" w:eastAsia="仿宋" w:cs="仿宋"/>
          <w:color w:val="auto"/>
          <w:sz w:val="24"/>
          <w:szCs w:val="24"/>
        </w:rPr>
      </w:pPr>
      <w:r>
        <w:rPr>
          <w:rFonts w:hint="eastAsia" w:ascii="仿宋" w:hAnsi="仿宋" w:eastAsia="仿宋" w:cs="仿宋"/>
          <w:color w:val="auto"/>
          <w:spacing w:val="8"/>
          <w:sz w:val="24"/>
          <w:szCs w:val="24"/>
        </w:rPr>
        <w:t>（三）与采购项目相匹配的证书</w:t>
      </w:r>
    </w:p>
    <w:p w14:paraId="3B68D001">
      <w:pPr>
        <w:spacing w:before="66" w:line="228" w:lineRule="auto"/>
        <w:ind w:left="7"/>
        <w:rPr>
          <w:rFonts w:hint="eastAsia" w:ascii="仿宋" w:hAnsi="仿宋" w:eastAsia="仿宋" w:cs="仿宋"/>
          <w:color w:val="auto"/>
          <w:sz w:val="24"/>
          <w:szCs w:val="24"/>
        </w:rPr>
      </w:pPr>
      <w:r>
        <w:rPr>
          <w:rFonts w:hint="eastAsia" w:ascii="仿宋" w:hAnsi="仿宋" w:eastAsia="仿宋" w:cs="仿宋"/>
          <w:color w:val="auto"/>
          <w:spacing w:val="7"/>
          <w:sz w:val="24"/>
          <w:szCs w:val="24"/>
        </w:rPr>
        <w:t>（四）业绩情况</w:t>
      </w:r>
    </w:p>
    <w:p w14:paraId="05077C7F">
      <w:pPr>
        <w:spacing w:before="67" w:line="228" w:lineRule="auto"/>
        <w:ind w:left="7"/>
        <w:rPr>
          <w:rFonts w:hint="eastAsia" w:ascii="仿宋" w:hAnsi="仿宋" w:eastAsia="仿宋" w:cs="仿宋"/>
          <w:color w:val="auto"/>
          <w:sz w:val="24"/>
          <w:szCs w:val="24"/>
        </w:rPr>
      </w:pPr>
      <w:r>
        <w:rPr>
          <w:rFonts w:hint="eastAsia" w:ascii="仿宋" w:hAnsi="仿宋" w:eastAsia="仿宋" w:cs="仿宋"/>
          <w:color w:val="auto"/>
          <w:spacing w:val="7"/>
          <w:sz w:val="24"/>
          <w:szCs w:val="24"/>
        </w:rPr>
        <w:t>（五）声明及承诺</w:t>
      </w:r>
    </w:p>
    <w:p w14:paraId="66559C1B">
      <w:pPr>
        <w:spacing w:before="65" w:line="408" w:lineRule="exact"/>
        <w:jc w:val="left"/>
        <w:rPr>
          <w:rFonts w:hint="default" w:ascii="仿宋" w:hAnsi="仿宋" w:eastAsia="仿宋" w:cs="仿宋"/>
          <w:color w:val="auto"/>
          <w:sz w:val="24"/>
          <w:szCs w:val="24"/>
          <w:lang w:val="en-US" w:eastAsia="zh-CN"/>
        </w:rPr>
      </w:pPr>
      <w:r>
        <w:rPr>
          <w:rFonts w:hint="eastAsia" w:ascii="仿宋" w:hAnsi="仿宋" w:eastAsia="仿宋" w:cs="仿宋"/>
          <w:color w:val="auto"/>
          <w:spacing w:val="6"/>
          <w:position w:val="15"/>
          <w:sz w:val="24"/>
          <w:szCs w:val="24"/>
        </w:rPr>
        <w:t>1.参加本次采购活动前</w:t>
      </w:r>
      <w:r>
        <w:rPr>
          <w:rFonts w:hint="eastAsia" w:ascii="仿宋" w:hAnsi="仿宋" w:eastAsia="仿宋" w:cs="仿宋"/>
          <w:color w:val="auto"/>
          <w:spacing w:val="-25"/>
          <w:position w:val="15"/>
          <w:sz w:val="24"/>
          <w:szCs w:val="24"/>
        </w:rPr>
        <w:t xml:space="preserve"> </w:t>
      </w:r>
      <w:r>
        <w:rPr>
          <w:rFonts w:hint="eastAsia" w:ascii="仿宋" w:hAnsi="仿宋" w:eastAsia="仿宋" w:cs="仿宋"/>
          <w:color w:val="auto"/>
          <w:spacing w:val="6"/>
          <w:position w:val="15"/>
          <w:sz w:val="24"/>
          <w:szCs w:val="24"/>
        </w:rPr>
        <w:t>3</w:t>
      </w:r>
      <w:r>
        <w:rPr>
          <w:rFonts w:hint="eastAsia" w:ascii="仿宋" w:hAnsi="仿宋" w:eastAsia="仿宋" w:cs="仿宋"/>
          <w:color w:val="auto"/>
          <w:spacing w:val="-37"/>
          <w:position w:val="15"/>
          <w:sz w:val="24"/>
          <w:szCs w:val="24"/>
        </w:rPr>
        <w:t xml:space="preserve"> </w:t>
      </w:r>
      <w:r>
        <w:rPr>
          <w:rFonts w:hint="eastAsia" w:ascii="仿宋" w:hAnsi="仿宋" w:eastAsia="仿宋" w:cs="仿宋"/>
          <w:color w:val="auto"/>
          <w:spacing w:val="6"/>
          <w:position w:val="15"/>
          <w:sz w:val="24"/>
          <w:szCs w:val="24"/>
        </w:rPr>
        <w:t>年内在经营活动中没有重大违法记录的书面声明及承诺（格式文件</w:t>
      </w:r>
      <w:r>
        <w:rPr>
          <w:rFonts w:hint="eastAsia" w:ascii="仿宋" w:hAnsi="仿宋" w:eastAsia="仿宋" w:cs="仿宋"/>
          <w:color w:val="auto"/>
          <w:spacing w:val="6"/>
          <w:position w:val="15"/>
          <w:sz w:val="24"/>
          <w:szCs w:val="24"/>
          <w:lang w:val="en-US" w:eastAsia="zh-CN"/>
        </w:rPr>
        <w:t>详见响应文件范本）</w:t>
      </w:r>
    </w:p>
    <w:p w14:paraId="2DD78B2F">
      <w:pPr>
        <w:spacing w:before="165" w:line="312" w:lineRule="exact"/>
        <w:rPr>
          <w:rFonts w:hint="eastAsia" w:ascii="仿宋" w:hAnsi="仿宋" w:eastAsia="仿宋" w:cs="仿宋"/>
          <w:color w:val="auto"/>
          <w:sz w:val="24"/>
          <w:szCs w:val="24"/>
        </w:rPr>
      </w:pPr>
      <w:r>
        <w:rPr>
          <w:rFonts w:hint="eastAsia" w:ascii="仿宋" w:hAnsi="仿宋" w:eastAsia="仿宋" w:cs="仿宋"/>
          <w:color w:val="auto"/>
          <w:spacing w:val="8"/>
          <w:position w:val="7"/>
          <w:sz w:val="24"/>
          <w:szCs w:val="24"/>
        </w:rPr>
        <w:t>2.供应商遵守采购法规的声明</w:t>
      </w:r>
    </w:p>
    <w:p w14:paraId="1DA7CC0B">
      <w:pPr>
        <w:spacing w:line="227" w:lineRule="auto"/>
        <w:ind w:left="7"/>
        <w:rPr>
          <w:rFonts w:hint="eastAsia" w:ascii="仿宋" w:hAnsi="仿宋" w:eastAsia="仿宋" w:cs="仿宋"/>
          <w:color w:val="auto"/>
          <w:sz w:val="24"/>
          <w:szCs w:val="24"/>
        </w:rPr>
        <w:sectPr>
          <w:headerReference r:id="rId41" w:type="default"/>
          <w:footerReference r:id="rId42" w:type="default"/>
          <w:pgSz w:w="11907" w:h="16840"/>
          <w:pgMar w:top="400" w:right="1589" w:bottom="985" w:left="1599" w:header="0" w:footer="823" w:gutter="0"/>
          <w:cols w:space="720" w:num="1"/>
        </w:sectPr>
      </w:pPr>
      <w:r>
        <w:rPr>
          <w:rFonts w:hint="eastAsia" w:ascii="仿宋" w:hAnsi="仿宋" w:eastAsia="仿宋" w:cs="仿宋"/>
          <w:color w:val="auto"/>
          <w:spacing w:val="7"/>
          <w:sz w:val="24"/>
          <w:szCs w:val="24"/>
        </w:rPr>
        <w:t>（六）技术文件</w:t>
      </w:r>
    </w:p>
    <w:p w14:paraId="6D738F4A">
      <w:pPr>
        <w:spacing w:before="78" w:line="219" w:lineRule="auto"/>
        <w:ind w:firstLine="1416" w:firstLineChars="600"/>
        <w:rPr>
          <w:rFonts w:hint="eastAsia" w:ascii="仿宋" w:hAnsi="仿宋" w:eastAsia="仿宋" w:cs="仿宋"/>
          <w:color w:val="auto"/>
          <w:spacing w:val="-2"/>
          <w:sz w:val="24"/>
          <w:szCs w:val="24"/>
          <w14:textOutline w14:w="4358" w14:cap="sq" w14:cmpd="sng">
            <w14:solidFill>
              <w14:srgbClr w14:val="000000"/>
            </w14:solidFill>
            <w14:prstDash w14:val="solid"/>
            <w14:bevel/>
          </w14:textOutline>
        </w:rPr>
      </w:pPr>
    </w:p>
    <w:p w14:paraId="4E433DA0">
      <w:pPr>
        <w:spacing w:before="78" w:line="219" w:lineRule="auto"/>
        <w:ind w:firstLine="3068" w:firstLineChars="1300"/>
        <w:rPr>
          <w:rFonts w:hint="eastAsia" w:ascii="仿宋" w:hAnsi="仿宋" w:eastAsia="仿宋" w:cs="仿宋"/>
          <w:color w:val="auto"/>
          <w:sz w:val="24"/>
          <w:szCs w:val="24"/>
        </w:rPr>
      </w:pPr>
      <w:r>
        <w:rPr>
          <w:rFonts w:hint="eastAsia" w:ascii="仿宋" w:hAnsi="仿宋" w:eastAsia="仿宋" w:cs="仿宋"/>
          <w:color w:val="auto"/>
          <w:spacing w:val="-2"/>
          <w:sz w:val="24"/>
          <w:szCs w:val="24"/>
          <w14:textOutline w14:w="4358" w14:cap="sq" w14:cmpd="sng">
            <w14:solidFill>
              <w14:srgbClr w14:val="000000"/>
            </w14:solidFill>
            <w14:prstDash w14:val="solid"/>
            <w14:bevel/>
          </w14:textOutline>
        </w:rPr>
        <w:t>第四其他</w:t>
      </w:r>
    </w:p>
    <w:p w14:paraId="2673E61D">
      <w:pPr>
        <w:spacing w:before="71" w:line="257" w:lineRule="auto"/>
        <w:ind w:right="40" w:firstLine="492"/>
        <w:rPr>
          <w:rFonts w:hint="eastAsia" w:ascii="仿宋" w:hAnsi="仿宋" w:eastAsia="仿宋" w:cs="仿宋"/>
          <w:color w:val="auto"/>
          <w:sz w:val="24"/>
          <w:szCs w:val="24"/>
        </w:rPr>
      </w:pPr>
      <w:r>
        <w:rPr>
          <w:rFonts w:hint="eastAsia" w:ascii="仿宋" w:hAnsi="仿宋" w:eastAsia="仿宋" w:cs="仿宋"/>
          <w:color w:val="auto"/>
          <w:sz w:val="24"/>
          <w:szCs w:val="24"/>
          <w14:textOutline w14:w="4358" w14:cap="sq" w14:cmpd="sng">
            <w14:solidFill>
              <w14:srgbClr w14:val="000000"/>
            </w14:solidFill>
            <w14:prstDash w14:val="solid"/>
            <w14:bevel/>
          </w14:textOutline>
        </w:rPr>
        <w:t>1.投标供应商认为与采购项目相关的其他佐证文件、声明及承诺（格式自拟，</w:t>
      </w:r>
      <w:r>
        <w:rPr>
          <w:rFonts w:hint="eastAsia" w:ascii="仿宋" w:hAnsi="仿宋" w:eastAsia="仿宋" w:cs="仿宋"/>
          <w:color w:val="auto"/>
          <w:spacing w:val="5"/>
          <w:sz w:val="24"/>
          <w:szCs w:val="24"/>
        </w:rPr>
        <w:t xml:space="preserve"> </w:t>
      </w:r>
      <w:r>
        <w:rPr>
          <w:rFonts w:hint="eastAsia" w:ascii="仿宋" w:hAnsi="仿宋" w:eastAsia="仿宋" w:cs="仿宋"/>
          <w:color w:val="auto"/>
          <w:sz w:val="24"/>
          <w:szCs w:val="24"/>
          <w14:textOutline w14:w="4358" w14:cap="sq" w14:cmpd="sng">
            <w14:solidFill>
              <w14:srgbClr w14:val="000000"/>
            </w14:solidFill>
            <w14:prstDash w14:val="solid"/>
            <w14:bevel/>
          </w14:textOutline>
        </w:rPr>
        <w:t>复印件（或扫描件）须加盖供应商公章</w:t>
      </w:r>
      <w:r>
        <w:rPr>
          <w:rFonts w:hint="eastAsia" w:ascii="仿宋" w:hAnsi="仿宋" w:eastAsia="仿宋" w:cs="仿宋"/>
          <w:color w:val="auto"/>
          <w:spacing w:val="9"/>
          <w:sz w:val="24"/>
          <w:szCs w:val="24"/>
          <w14:textOutline w14:w="4358" w14:cap="sq" w14:cmpd="sng">
            <w14:solidFill>
              <w14:srgbClr w14:val="000000"/>
            </w14:solidFill>
            <w14:prstDash w14:val="solid"/>
            <w14:bevel/>
          </w14:textOutline>
        </w:rPr>
        <w:t>）：</w:t>
      </w:r>
      <w:r>
        <w:rPr>
          <w:rFonts w:hint="eastAsia" w:ascii="仿宋" w:hAnsi="仿宋" w:eastAsia="仿宋" w:cs="仿宋"/>
          <w:color w:val="auto"/>
          <w:sz w:val="24"/>
          <w:szCs w:val="24"/>
          <w14:textOutline w14:w="4358" w14:cap="sq" w14:cmpd="sng">
            <w14:solidFill>
              <w14:srgbClr w14:val="000000"/>
            </w14:solidFill>
            <w14:prstDash w14:val="solid"/>
            <w14:bevel/>
          </w14:textOutline>
        </w:rPr>
        <w:t>非国家行政机关出具的证明文件，由磋</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商小组评审其有效性。</w:t>
      </w:r>
    </w:p>
    <w:p w14:paraId="6DAF340B">
      <w:pPr>
        <w:spacing w:line="248" w:lineRule="auto"/>
        <w:rPr>
          <w:rFonts w:hint="eastAsia" w:ascii="仿宋" w:hAnsi="仿宋" w:eastAsia="仿宋" w:cs="仿宋"/>
          <w:color w:val="auto"/>
          <w:sz w:val="24"/>
          <w:szCs w:val="24"/>
        </w:rPr>
      </w:pPr>
    </w:p>
    <w:p w14:paraId="264B4176">
      <w:pPr>
        <w:spacing w:line="249" w:lineRule="auto"/>
        <w:rPr>
          <w:rFonts w:hint="eastAsia" w:ascii="仿宋" w:hAnsi="仿宋" w:eastAsia="仿宋" w:cs="仿宋"/>
          <w:color w:val="auto"/>
          <w:sz w:val="24"/>
          <w:szCs w:val="24"/>
        </w:rPr>
      </w:pPr>
    </w:p>
    <w:p w14:paraId="18DC2931">
      <w:pPr>
        <w:spacing w:line="249" w:lineRule="auto"/>
        <w:rPr>
          <w:rFonts w:hint="eastAsia" w:ascii="仿宋" w:hAnsi="仿宋" w:eastAsia="仿宋" w:cs="仿宋"/>
          <w:color w:val="auto"/>
          <w:sz w:val="24"/>
          <w:szCs w:val="24"/>
        </w:rPr>
      </w:pPr>
    </w:p>
    <w:p w14:paraId="6B0F78F1">
      <w:pPr>
        <w:spacing w:line="249" w:lineRule="auto"/>
        <w:rPr>
          <w:rFonts w:hint="eastAsia" w:ascii="仿宋" w:hAnsi="仿宋" w:eastAsia="仿宋" w:cs="仿宋"/>
          <w:color w:val="auto"/>
          <w:sz w:val="24"/>
          <w:szCs w:val="24"/>
        </w:rPr>
      </w:pPr>
    </w:p>
    <w:p w14:paraId="713B30A2">
      <w:pPr>
        <w:spacing w:line="249" w:lineRule="auto"/>
        <w:rPr>
          <w:rFonts w:hint="eastAsia" w:ascii="仿宋" w:hAnsi="仿宋" w:eastAsia="仿宋" w:cs="仿宋"/>
          <w:color w:val="auto"/>
          <w:sz w:val="24"/>
          <w:szCs w:val="24"/>
        </w:rPr>
      </w:pPr>
    </w:p>
    <w:p w14:paraId="51067A62">
      <w:pPr>
        <w:spacing w:line="249" w:lineRule="auto"/>
        <w:rPr>
          <w:rFonts w:hint="eastAsia" w:ascii="仿宋" w:hAnsi="仿宋" w:eastAsia="仿宋" w:cs="仿宋"/>
          <w:color w:val="auto"/>
          <w:sz w:val="24"/>
          <w:szCs w:val="24"/>
        </w:rPr>
      </w:pPr>
    </w:p>
    <w:p w14:paraId="4F3F58FA">
      <w:pPr>
        <w:spacing w:line="249" w:lineRule="auto"/>
        <w:rPr>
          <w:rFonts w:hint="eastAsia" w:ascii="仿宋" w:hAnsi="仿宋" w:eastAsia="仿宋" w:cs="仿宋"/>
          <w:color w:val="auto"/>
          <w:sz w:val="24"/>
          <w:szCs w:val="24"/>
        </w:rPr>
      </w:pPr>
    </w:p>
    <w:p w14:paraId="0E98D807">
      <w:pPr>
        <w:spacing w:line="249" w:lineRule="auto"/>
        <w:rPr>
          <w:rFonts w:hint="eastAsia" w:ascii="仿宋" w:hAnsi="仿宋" w:eastAsia="仿宋" w:cs="仿宋"/>
          <w:color w:val="auto"/>
          <w:sz w:val="24"/>
          <w:szCs w:val="24"/>
        </w:rPr>
      </w:pPr>
    </w:p>
    <w:p w14:paraId="219355CA">
      <w:pPr>
        <w:spacing w:line="249" w:lineRule="auto"/>
        <w:rPr>
          <w:rFonts w:hint="eastAsia" w:ascii="仿宋" w:hAnsi="仿宋" w:eastAsia="仿宋" w:cs="仿宋"/>
          <w:color w:val="auto"/>
          <w:sz w:val="24"/>
          <w:szCs w:val="24"/>
        </w:rPr>
      </w:pPr>
    </w:p>
    <w:p w14:paraId="591D3FAD">
      <w:pPr>
        <w:spacing w:before="91" w:line="262" w:lineRule="auto"/>
        <w:ind w:left="1" w:firstLine="554"/>
        <w:jc w:val="both"/>
        <w:rPr>
          <w:rFonts w:hint="eastAsia" w:ascii="仿宋" w:hAnsi="仿宋" w:eastAsia="仿宋" w:cs="仿宋"/>
          <w:color w:val="auto"/>
          <w:sz w:val="24"/>
          <w:szCs w:val="24"/>
        </w:rPr>
        <w:sectPr>
          <w:footerReference r:id="rId43" w:type="default"/>
          <w:pgSz w:w="11907" w:h="16840"/>
          <w:pgMar w:top="400" w:right="1603" w:bottom="985" w:left="1602" w:header="0" w:footer="823" w:gutter="0"/>
          <w:cols w:space="720" w:num="1"/>
        </w:sectPr>
      </w:pPr>
      <w:r>
        <w:rPr>
          <w:rFonts w:hint="eastAsia" w:ascii="仿宋" w:hAnsi="仿宋" w:eastAsia="仿宋" w:cs="仿宋"/>
          <w:color w:val="auto"/>
          <w:sz w:val="24"/>
          <w:szCs w:val="24"/>
          <w14:textOutline w14:w="5103" w14:cap="sq" w14:cmpd="sng">
            <w14:solidFill>
              <w14:srgbClr w14:val="000000"/>
            </w14:solidFill>
            <w14:prstDash w14:val="solid"/>
            <w14:bevel/>
          </w14:textOutline>
        </w:rPr>
        <w:t>特别说明：因采购项目的灵活多样性，佐证文件的类型和范围可以</w:t>
      </w:r>
      <w:r>
        <w:rPr>
          <w:rFonts w:hint="eastAsia" w:ascii="仿宋" w:hAnsi="仿宋" w:eastAsia="仿宋" w:cs="仿宋"/>
          <w:color w:val="auto"/>
          <w:spacing w:val="18"/>
          <w:sz w:val="24"/>
          <w:szCs w:val="24"/>
        </w:rPr>
        <w:t xml:space="preserve"> </w:t>
      </w:r>
      <w:r>
        <w:rPr>
          <w:rFonts w:hint="eastAsia" w:ascii="仿宋" w:hAnsi="仿宋" w:eastAsia="仿宋" w:cs="仿宋"/>
          <w:color w:val="auto"/>
          <w:sz w:val="24"/>
          <w:szCs w:val="24"/>
          <w14:textOutline w14:w="5103" w14:cap="sq" w14:cmpd="sng">
            <w14:solidFill>
              <w14:srgbClr w14:val="000000"/>
            </w14:solidFill>
            <w14:prstDash w14:val="solid"/>
            <w14:bevel/>
          </w14:textOutline>
        </w:rPr>
        <w:t>是国家机关单位的有效报告、证书及生产厂家的声明或者是供应商的声</w:t>
      </w:r>
      <w:r>
        <w:rPr>
          <w:rFonts w:hint="eastAsia" w:ascii="仿宋" w:hAnsi="仿宋" w:eastAsia="仿宋" w:cs="仿宋"/>
          <w:color w:val="auto"/>
          <w:spacing w:val="18"/>
          <w:sz w:val="24"/>
          <w:szCs w:val="24"/>
        </w:rPr>
        <w:t xml:space="preserve"> </w:t>
      </w:r>
      <w:r>
        <w:rPr>
          <w:rFonts w:hint="eastAsia" w:ascii="仿宋" w:hAnsi="仿宋" w:eastAsia="仿宋" w:cs="仿宋"/>
          <w:color w:val="auto"/>
          <w:sz w:val="24"/>
          <w:szCs w:val="24"/>
          <w14:textOutline w14:w="5103" w14:cap="sq" w14:cmpd="sng">
            <w14:solidFill>
              <w14:srgbClr w14:val="000000"/>
            </w14:solidFill>
            <w14:prstDash w14:val="solid"/>
            <w14:bevel/>
          </w14:textOutline>
        </w:rPr>
        <w:t>明承诺和说明，根据项目属性及招标要求由磋商小组判定佐证文件的有</w:t>
      </w:r>
      <w:r>
        <w:rPr>
          <w:rFonts w:hint="eastAsia" w:ascii="仿宋" w:hAnsi="仿宋" w:eastAsia="仿宋" w:cs="仿宋"/>
          <w:color w:val="auto"/>
          <w:spacing w:val="18"/>
          <w:sz w:val="24"/>
          <w:szCs w:val="24"/>
        </w:rPr>
        <w:t xml:space="preserve"> </w:t>
      </w:r>
      <w:r>
        <w:rPr>
          <w:rFonts w:hint="eastAsia" w:ascii="仿宋" w:hAnsi="仿宋" w:eastAsia="仿宋" w:cs="仿宋"/>
          <w:color w:val="auto"/>
          <w:spacing w:val="-5"/>
          <w:sz w:val="24"/>
          <w:szCs w:val="24"/>
          <w14:textOutline w14:w="5103" w14:cap="sq" w14:cmpd="sng">
            <w14:solidFill>
              <w14:srgbClr w14:val="000000"/>
            </w14:solidFill>
            <w14:prstDash w14:val="solid"/>
            <w14:bevel/>
          </w14:textOutline>
        </w:rPr>
        <w:t>效性</w:t>
      </w:r>
    </w:p>
    <w:p w14:paraId="1642F306">
      <w:pPr>
        <w:spacing w:line="278" w:lineRule="auto"/>
        <w:rPr>
          <w:rFonts w:hint="eastAsia" w:ascii="仿宋" w:hAnsi="仿宋" w:eastAsia="仿宋" w:cs="仿宋"/>
          <w:color w:val="auto"/>
          <w:sz w:val="24"/>
          <w:szCs w:val="24"/>
        </w:rPr>
      </w:pPr>
    </w:p>
    <w:p w14:paraId="6C5EED41">
      <w:pPr>
        <w:spacing w:before="79" w:line="483" w:lineRule="exact"/>
        <w:ind w:left="3692"/>
        <w:rPr>
          <w:rFonts w:hint="eastAsia" w:ascii="仿宋" w:hAnsi="仿宋" w:eastAsia="仿宋" w:cs="仿宋"/>
          <w:color w:val="auto"/>
          <w:sz w:val="24"/>
          <w:szCs w:val="24"/>
        </w:rPr>
      </w:pPr>
      <w:r>
        <w:rPr>
          <w:rFonts w:hint="eastAsia" w:ascii="仿宋" w:hAnsi="仿宋" w:eastAsia="仿宋" w:cs="仿宋"/>
          <w:color w:val="auto"/>
          <w:spacing w:val="-1"/>
          <w:position w:val="18"/>
          <w:sz w:val="24"/>
          <w:szCs w:val="24"/>
          <w14:textOutline w14:w="4358" w14:cap="sq" w14:cmpd="sng">
            <w14:solidFill>
              <w14:srgbClr w14:val="000000"/>
            </w14:solidFill>
            <w14:prstDash w14:val="solid"/>
            <w14:bevel/>
          </w14:textOutline>
        </w:rPr>
        <w:t>第一报价文件</w:t>
      </w:r>
    </w:p>
    <w:p w14:paraId="7DCFDA64">
      <w:pPr>
        <w:spacing w:line="218" w:lineRule="auto"/>
        <w:ind w:left="3623"/>
        <w:rPr>
          <w:rFonts w:hint="eastAsia" w:ascii="仿宋" w:hAnsi="仿宋" w:eastAsia="仿宋" w:cs="仿宋"/>
          <w:color w:val="auto"/>
          <w:sz w:val="24"/>
          <w:szCs w:val="24"/>
        </w:rPr>
      </w:pPr>
      <w:r>
        <w:rPr>
          <w:rFonts w:hint="eastAsia" w:ascii="仿宋" w:hAnsi="仿宋" w:eastAsia="仿宋" w:cs="仿宋"/>
          <w:color w:val="auto"/>
          <w:spacing w:val="-3"/>
          <w:sz w:val="24"/>
          <w:szCs w:val="24"/>
          <w14:textOutline w14:w="5103" w14:cap="sq" w14:cmpd="sng">
            <w14:solidFill>
              <w14:srgbClr w14:val="000000"/>
            </w14:solidFill>
            <w14:prstDash w14:val="solid"/>
            <w14:bevel/>
          </w14:textOutline>
        </w:rPr>
        <w:t>（一）报价函</w:t>
      </w:r>
    </w:p>
    <w:p w14:paraId="73A04923">
      <w:pPr>
        <w:spacing w:line="248" w:lineRule="auto"/>
        <w:rPr>
          <w:rFonts w:hint="eastAsia" w:ascii="仿宋" w:hAnsi="仿宋" w:eastAsia="仿宋" w:cs="仿宋"/>
          <w:color w:val="auto"/>
          <w:sz w:val="24"/>
          <w:szCs w:val="24"/>
        </w:rPr>
      </w:pPr>
    </w:p>
    <w:p w14:paraId="6B66580D">
      <w:pPr>
        <w:spacing w:before="78" w:line="218" w:lineRule="auto"/>
        <w:ind w:left="507"/>
        <w:rPr>
          <w:rFonts w:hint="eastAsia" w:ascii="仿宋" w:hAnsi="仿宋" w:eastAsia="仿宋" w:cs="仿宋"/>
          <w:color w:val="auto"/>
          <w:sz w:val="24"/>
          <w:szCs w:val="24"/>
        </w:rPr>
      </w:pPr>
      <w:r>
        <w:rPr>
          <w:rFonts w:hint="eastAsia" w:ascii="仿宋" w:hAnsi="仿宋" w:eastAsia="仿宋" w:cs="仿宋"/>
          <w:color w:val="auto"/>
          <w:spacing w:val="-3"/>
          <w:sz w:val="24"/>
          <w:szCs w:val="24"/>
        </w:rPr>
        <w:t>一、投标报价</w:t>
      </w:r>
    </w:p>
    <w:p w14:paraId="5F97D440">
      <w:pPr>
        <w:spacing w:before="194" w:line="360" w:lineRule="auto"/>
        <w:ind w:left="521"/>
        <w:rPr>
          <w:rFonts w:hint="eastAsia" w:ascii="仿宋" w:hAnsi="仿宋" w:eastAsia="仿宋" w:cs="仿宋"/>
          <w:color w:val="auto"/>
          <w:sz w:val="24"/>
          <w:szCs w:val="24"/>
          <w:lang w:val="en-US" w:eastAsia="zh-CN"/>
        </w:rPr>
      </w:pPr>
      <w:r>
        <w:rPr>
          <w:rFonts w:hint="eastAsia" w:ascii="仿宋" w:hAnsi="仿宋" w:eastAsia="仿宋" w:cs="仿宋"/>
          <w:color w:val="auto"/>
          <w:spacing w:val="-2"/>
          <w:sz w:val="24"/>
          <w:szCs w:val="24"/>
        </w:rPr>
        <w:t>1.我公司就</w:t>
      </w:r>
      <w:r>
        <w:rPr>
          <w:rFonts w:hint="eastAsia" w:ascii="仿宋" w:hAnsi="仿宋" w:eastAsia="仿宋" w:cs="仿宋"/>
          <w:color w:val="auto"/>
          <w:spacing w:val="-2"/>
          <w:sz w:val="24"/>
          <w:szCs w:val="24"/>
          <w:u w:val="single" w:color="auto"/>
        </w:rPr>
        <w:t xml:space="preserve">   （项目名称）</w:t>
      </w:r>
      <w:r>
        <w:rPr>
          <w:rFonts w:hint="eastAsia" w:ascii="仿宋" w:hAnsi="仿宋" w:eastAsia="仿宋" w:cs="仿宋"/>
          <w:color w:val="auto"/>
          <w:spacing w:val="-2"/>
          <w:sz w:val="24"/>
          <w:szCs w:val="24"/>
        </w:rPr>
        <w:t>投标报价为</w:t>
      </w:r>
      <w:r>
        <w:rPr>
          <w:rFonts w:hint="eastAsia" w:ascii="仿宋" w:hAnsi="仿宋" w:eastAsia="仿宋" w:cs="仿宋"/>
          <w:color w:val="auto"/>
          <w:spacing w:val="-2"/>
          <w:sz w:val="24"/>
          <w:szCs w:val="24"/>
          <w:u w:val="single" w:color="auto"/>
        </w:rPr>
        <w:t>（大写</w:t>
      </w:r>
      <w:r>
        <w:rPr>
          <w:rFonts w:hint="eastAsia" w:ascii="仿宋" w:hAnsi="仿宋" w:eastAsia="仿宋" w:cs="仿宋"/>
          <w:color w:val="auto"/>
          <w:spacing w:val="6"/>
          <w:sz w:val="24"/>
          <w:szCs w:val="24"/>
          <w:u w:val="single" w:color="auto"/>
        </w:rPr>
        <w:t>）：</w:t>
      </w:r>
      <w:r>
        <w:rPr>
          <w:rFonts w:hint="eastAsia" w:ascii="仿宋" w:hAnsi="仿宋" w:eastAsia="仿宋" w:cs="仿宋"/>
          <w:color w:val="auto"/>
          <w:spacing w:val="-2"/>
          <w:sz w:val="24"/>
          <w:szCs w:val="24"/>
          <w:u w:val="single" w:color="auto"/>
        </w:rPr>
        <w:t>人民币，小写：¥</w:t>
      </w:r>
      <w:r>
        <w:rPr>
          <w:rFonts w:hint="eastAsia" w:ascii="仿宋" w:hAnsi="仿宋" w:eastAsia="仿宋" w:cs="仿宋"/>
          <w:color w:val="auto"/>
          <w:spacing w:val="-2"/>
          <w:sz w:val="24"/>
          <w:szCs w:val="24"/>
          <w:u w:val="single" w:color="auto"/>
          <w:lang w:val="en-US" w:eastAsia="zh-CN"/>
        </w:rPr>
        <w:t xml:space="preserve">      </w:t>
      </w:r>
    </w:p>
    <w:p w14:paraId="0F61794A">
      <w:pPr>
        <w:spacing w:before="304" w:line="468" w:lineRule="exact"/>
        <w:ind w:left="504"/>
        <w:rPr>
          <w:rFonts w:hint="eastAsia" w:ascii="仿宋" w:hAnsi="仿宋" w:eastAsia="仿宋" w:cs="仿宋"/>
          <w:color w:val="auto"/>
          <w:sz w:val="24"/>
          <w:szCs w:val="24"/>
        </w:rPr>
      </w:pPr>
      <w:r>
        <w:rPr>
          <w:rFonts w:hint="eastAsia" w:ascii="仿宋" w:hAnsi="仿宋" w:eastAsia="仿宋" w:cs="仿宋"/>
          <w:color w:val="auto"/>
          <w:spacing w:val="-3"/>
          <w:position w:val="17"/>
          <w:sz w:val="24"/>
          <w:szCs w:val="24"/>
        </w:rPr>
        <w:t>本投标报价为包含本次咨询服务工作涉及的一切费用。本报价</w:t>
      </w:r>
      <w:r>
        <w:rPr>
          <w:rFonts w:hint="eastAsia" w:ascii="仿宋" w:hAnsi="仿宋" w:eastAsia="仿宋" w:cs="仿宋"/>
          <w:color w:val="auto"/>
          <w:spacing w:val="-4"/>
          <w:position w:val="17"/>
          <w:sz w:val="24"/>
          <w:szCs w:val="24"/>
        </w:rPr>
        <w:t>在投标有效期</w:t>
      </w:r>
    </w:p>
    <w:p w14:paraId="12CF03D3">
      <w:pPr>
        <w:spacing w:line="219" w:lineRule="auto"/>
        <w:ind w:left="52"/>
        <w:rPr>
          <w:rFonts w:hint="eastAsia" w:ascii="仿宋" w:hAnsi="仿宋" w:eastAsia="仿宋" w:cs="仿宋"/>
          <w:color w:val="auto"/>
          <w:sz w:val="24"/>
          <w:szCs w:val="24"/>
        </w:rPr>
      </w:pPr>
      <w:r>
        <w:rPr>
          <w:rFonts w:hint="eastAsia" w:ascii="仿宋" w:hAnsi="仿宋" w:eastAsia="仿宋" w:cs="仿宋"/>
          <w:color w:val="auto"/>
          <w:spacing w:val="-2"/>
          <w:sz w:val="24"/>
          <w:szCs w:val="24"/>
        </w:rPr>
        <w:t>内固定不变，并在合同有效期内不受利率波动的影响。</w:t>
      </w:r>
    </w:p>
    <w:p w14:paraId="306FC029">
      <w:pPr>
        <w:spacing w:before="301" w:line="367" w:lineRule="auto"/>
        <w:ind w:left="506"/>
        <w:rPr>
          <w:rFonts w:hint="eastAsia" w:ascii="仿宋" w:hAnsi="仿宋" w:eastAsia="仿宋" w:cs="仿宋"/>
          <w:color w:val="auto"/>
          <w:sz w:val="24"/>
          <w:szCs w:val="24"/>
        </w:rPr>
      </w:pPr>
      <w:r>
        <w:rPr>
          <w:rFonts w:hint="eastAsia" w:ascii="仿宋" w:hAnsi="仿宋" w:eastAsia="仿宋" w:cs="仿宋"/>
          <w:color w:val="auto"/>
          <w:spacing w:val="-2"/>
          <w:sz w:val="24"/>
          <w:szCs w:val="24"/>
        </w:rPr>
        <w:t>2.服务范围</w:t>
      </w:r>
      <w:r>
        <w:rPr>
          <w:rFonts w:hint="eastAsia" w:ascii="仿宋" w:hAnsi="仿宋" w:eastAsia="仿宋" w:cs="仿宋"/>
          <w:color w:val="auto"/>
          <w:spacing w:val="-2"/>
          <w:sz w:val="24"/>
          <w:szCs w:val="24"/>
          <w:u w:val="single" w:color="auto"/>
        </w:rPr>
        <w:t>：</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2"/>
          <w:sz w:val="24"/>
          <w:szCs w:val="24"/>
          <w:u w:val="single" w:color="auto"/>
        </w:rPr>
        <w:t>。</w:t>
      </w:r>
    </w:p>
    <w:p w14:paraId="2C65295A">
      <w:pPr>
        <w:spacing w:line="219" w:lineRule="auto"/>
        <w:ind w:left="503"/>
        <w:rPr>
          <w:rFonts w:hint="eastAsia" w:ascii="仿宋" w:hAnsi="仿宋" w:eastAsia="仿宋" w:cs="仿宋"/>
          <w:color w:val="auto"/>
          <w:sz w:val="24"/>
          <w:szCs w:val="24"/>
        </w:rPr>
      </w:pPr>
      <w:r>
        <w:rPr>
          <w:rFonts w:hint="eastAsia" w:ascii="仿宋" w:hAnsi="仿宋" w:eastAsia="仿宋" w:cs="仿宋"/>
          <w:color w:val="auto"/>
          <w:spacing w:val="-1"/>
          <w:sz w:val="24"/>
          <w:szCs w:val="24"/>
        </w:rPr>
        <w:t>3.服务期及服务地点</w:t>
      </w:r>
      <w:r>
        <w:rPr>
          <w:rFonts w:hint="eastAsia" w:ascii="仿宋" w:hAnsi="仿宋" w:eastAsia="仿宋" w:cs="仿宋"/>
          <w:color w:val="auto"/>
          <w:spacing w:val="-1"/>
          <w:sz w:val="24"/>
          <w:szCs w:val="24"/>
          <w:u w:val="single" w:color="auto"/>
        </w:rPr>
        <w:t>：</w:t>
      </w:r>
      <w:r>
        <w:rPr>
          <w:rFonts w:hint="eastAsia" w:ascii="仿宋" w:hAnsi="仿宋" w:eastAsia="仿宋" w:cs="仿宋"/>
          <w:color w:val="auto"/>
          <w:spacing w:val="3"/>
          <w:sz w:val="24"/>
          <w:szCs w:val="24"/>
          <w:u w:val="single" w:color="auto"/>
        </w:rPr>
        <w:t xml:space="preserve">           </w:t>
      </w:r>
      <w:r>
        <w:rPr>
          <w:rFonts w:hint="eastAsia" w:ascii="仿宋" w:hAnsi="仿宋" w:eastAsia="仿宋" w:cs="仿宋"/>
          <w:color w:val="auto"/>
          <w:spacing w:val="-1"/>
          <w:sz w:val="24"/>
          <w:szCs w:val="24"/>
          <w:u w:val="single" w:color="auto"/>
        </w:rPr>
        <w:t>。</w:t>
      </w:r>
    </w:p>
    <w:p w14:paraId="71C616CB">
      <w:pPr>
        <w:spacing w:before="193" w:line="219" w:lineRule="auto"/>
        <w:ind w:left="502"/>
        <w:rPr>
          <w:rFonts w:hint="eastAsia" w:ascii="仿宋" w:hAnsi="仿宋" w:eastAsia="仿宋" w:cs="仿宋"/>
          <w:color w:val="auto"/>
          <w:sz w:val="24"/>
          <w:szCs w:val="24"/>
        </w:rPr>
      </w:pPr>
      <w:r>
        <w:rPr>
          <w:rFonts w:hint="eastAsia" w:ascii="仿宋" w:hAnsi="仿宋" w:eastAsia="仿宋" w:cs="仿宋"/>
          <w:color w:val="auto"/>
          <w:spacing w:val="-1"/>
          <w:sz w:val="24"/>
          <w:szCs w:val="24"/>
        </w:rPr>
        <w:t>4.验收标准、规范</w:t>
      </w:r>
      <w:r>
        <w:rPr>
          <w:rFonts w:hint="eastAsia" w:ascii="仿宋" w:hAnsi="仿宋" w:eastAsia="仿宋" w:cs="仿宋"/>
          <w:color w:val="auto"/>
          <w:spacing w:val="-1"/>
          <w:sz w:val="24"/>
          <w:szCs w:val="24"/>
          <w:u w:val="single" w:color="auto"/>
        </w:rPr>
        <w:t>：</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1"/>
          <w:sz w:val="24"/>
          <w:szCs w:val="24"/>
          <w:u w:val="single" w:color="auto"/>
        </w:rPr>
        <w:t>。</w:t>
      </w:r>
    </w:p>
    <w:p w14:paraId="396D0B84">
      <w:pPr>
        <w:spacing w:before="196" w:line="219" w:lineRule="auto"/>
        <w:ind w:left="508"/>
        <w:rPr>
          <w:rFonts w:hint="eastAsia" w:ascii="仿宋" w:hAnsi="仿宋" w:eastAsia="仿宋" w:cs="仿宋"/>
          <w:color w:val="auto"/>
          <w:sz w:val="24"/>
          <w:szCs w:val="24"/>
        </w:rPr>
      </w:pPr>
      <w:r>
        <w:rPr>
          <w:rFonts w:hint="eastAsia" w:ascii="仿宋" w:hAnsi="仿宋" w:eastAsia="仿宋" w:cs="仿宋"/>
          <w:color w:val="auto"/>
          <w:spacing w:val="-2"/>
          <w:sz w:val="24"/>
          <w:szCs w:val="24"/>
        </w:rPr>
        <w:t>5.付款方式</w:t>
      </w:r>
      <w:r>
        <w:rPr>
          <w:rFonts w:hint="eastAsia" w:ascii="仿宋" w:hAnsi="仿宋" w:eastAsia="仿宋" w:cs="仿宋"/>
          <w:color w:val="auto"/>
          <w:spacing w:val="-2"/>
          <w:sz w:val="24"/>
          <w:szCs w:val="24"/>
          <w:u w:val="single" w:color="auto"/>
        </w:rPr>
        <w:t>：</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2"/>
          <w:sz w:val="24"/>
          <w:szCs w:val="24"/>
          <w:u w:val="single" w:color="auto"/>
        </w:rPr>
        <w:t>。</w:t>
      </w:r>
    </w:p>
    <w:p w14:paraId="4476B00B">
      <w:pPr>
        <w:spacing w:before="190" w:line="220" w:lineRule="auto"/>
        <w:ind w:left="504"/>
        <w:rPr>
          <w:rFonts w:hint="eastAsia" w:ascii="仿宋" w:hAnsi="仿宋" w:eastAsia="仿宋" w:cs="仿宋"/>
          <w:color w:val="auto"/>
          <w:sz w:val="24"/>
          <w:szCs w:val="24"/>
        </w:rPr>
      </w:pPr>
      <w:r>
        <w:rPr>
          <w:rFonts w:hint="eastAsia" w:ascii="仿宋" w:hAnsi="仿宋" w:eastAsia="仿宋" w:cs="仿宋"/>
          <w:color w:val="auto"/>
          <w:spacing w:val="-2"/>
          <w:sz w:val="24"/>
          <w:szCs w:val="24"/>
        </w:rPr>
        <w:t>6.投标有效期</w:t>
      </w:r>
      <w:r>
        <w:rPr>
          <w:rFonts w:hint="eastAsia" w:ascii="仿宋" w:hAnsi="仿宋" w:eastAsia="仿宋" w:cs="仿宋"/>
          <w:color w:val="auto"/>
          <w:spacing w:val="-2"/>
          <w:sz w:val="24"/>
          <w:szCs w:val="24"/>
          <w:u w:val="single" w:color="auto"/>
        </w:rPr>
        <w:t>：</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2"/>
          <w:sz w:val="24"/>
          <w:szCs w:val="24"/>
          <w:u w:val="single" w:color="auto"/>
        </w:rPr>
        <w:t>。</w:t>
      </w:r>
    </w:p>
    <w:p w14:paraId="5AE56C08">
      <w:pPr>
        <w:spacing w:before="194" w:line="220" w:lineRule="auto"/>
        <w:ind w:left="509"/>
        <w:rPr>
          <w:rFonts w:hint="eastAsia" w:ascii="仿宋" w:hAnsi="仿宋" w:eastAsia="仿宋" w:cs="仿宋"/>
          <w:color w:val="auto"/>
          <w:sz w:val="24"/>
          <w:szCs w:val="24"/>
        </w:rPr>
      </w:pPr>
      <w:r>
        <w:rPr>
          <w:rFonts w:hint="eastAsia" w:ascii="仿宋" w:hAnsi="仿宋" w:eastAsia="仿宋" w:cs="仿宋"/>
          <w:color w:val="auto"/>
          <w:spacing w:val="-2"/>
          <w:sz w:val="24"/>
          <w:szCs w:val="24"/>
        </w:rPr>
        <w:t>7.其他要求</w:t>
      </w:r>
      <w:r>
        <w:rPr>
          <w:rFonts w:hint="eastAsia" w:ascii="仿宋" w:hAnsi="仿宋" w:eastAsia="仿宋" w:cs="仿宋"/>
          <w:color w:val="auto"/>
          <w:spacing w:val="-2"/>
          <w:sz w:val="24"/>
          <w:szCs w:val="24"/>
          <w:u w:val="single" w:color="auto"/>
        </w:rPr>
        <w:t>：</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2"/>
          <w:sz w:val="24"/>
          <w:szCs w:val="24"/>
          <w:u w:val="single" w:color="auto"/>
        </w:rPr>
        <w:t>。</w:t>
      </w:r>
    </w:p>
    <w:p w14:paraId="483ED1F4">
      <w:pPr>
        <w:spacing w:before="192" w:line="219" w:lineRule="auto"/>
        <w:ind w:left="507"/>
        <w:rPr>
          <w:rFonts w:hint="eastAsia" w:ascii="仿宋" w:hAnsi="仿宋" w:eastAsia="仿宋" w:cs="仿宋"/>
          <w:color w:val="auto"/>
          <w:sz w:val="24"/>
          <w:szCs w:val="24"/>
        </w:rPr>
      </w:pPr>
      <w:r>
        <w:rPr>
          <w:rFonts w:hint="eastAsia" w:ascii="仿宋" w:hAnsi="仿宋" w:eastAsia="仿宋" w:cs="仿宋"/>
          <w:color w:val="auto"/>
          <w:spacing w:val="-2"/>
          <w:sz w:val="24"/>
          <w:szCs w:val="24"/>
        </w:rPr>
        <w:t>二、技术要求响应</w:t>
      </w:r>
    </w:p>
    <w:p w14:paraId="31C734E1">
      <w:pPr>
        <w:spacing w:before="72" w:line="466" w:lineRule="exact"/>
        <w:ind w:left="505"/>
        <w:rPr>
          <w:rFonts w:hint="eastAsia" w:ascii="仿宋" w:hAnsi="仿宋" w:eastAsia="仿宋" w:cs="仿宋"/>
          <w:color w:val="auto"/>
          <w:sz w:val="24"/>
          <w:szCs w:val="24"/>
        </w:rPr>
      </w:pPr>
      <w:r>
        <w:rPr>
          <w:rFonts w:hint="eastAsia" w:ascii="仿宋" w:hAnsi="仿宋" w:eastAsia="仿宋" w:cs="仿宋"/>
          <w:color w:val="auto"/>
          <w:spacing w:val="-4"/>
          <w:position w:val="17"/>
          <w:sz w:val="24"/>
          <w:szCs w:val="24"/>
        </w:rPr>
        <w:t>我公司承诺完成“第二章 采购清单及商务要求</w:t>
      </w:r>
      <w:r>
        <w:rPr>
          <w:rFonts w:hint="eastAsia" w:ascii="仿宋" w:hAnsi="仿宋" w:eastAsia="仿宋" w:cs="仿宋"/>
          <w:color w:val="auto"/>
          <w:spacing w:val="-88"/>
          <w:position w:val="17"/>
          <w:sz w:val="24"/>
          <w:szCs w:val="24"/>
        </w:rPr>
        <w:t xml:space="preserve"> </w:t>
      </w:r>
      <w:r>
        <w:rPr>
          <w:rFonts w:hint="eastAsia" w:ascii="仿宋" w:hAnsi="仿宋" w:eastAsia="仿宋" w:cs="仿宋"/>
          <w:color w:val="auto"/>
          <w:spacing w:val="-4"/>
          <w:position w:val="17"/>
          <w:sz w:val="24"/>
          <w:szCs w:val="24"/>
        </w:rPr>
        <w:t xml:space="preserve">”中第一节 </w:t>
      </w:r>
      <w:r>
        <w:rPr>
          <w:rFonts w:hint="eastAsia" w:ascii="仿宋" w:hAnsi="仿宋" w:eastAsia="仿宋" w:cs="仿宋"/>
          <w:color w:val="auto"/>
          <w:spacing w:val="-5"/>
          <w:position w:val="17"/>
          <w:sz w:val="24"/>
          <w:szCs w:val="24"/>
        </w:rPr>
        <w:t>采购</w:t>
      </w:r>
    </w:p>
    <w:p w14:paraId="4CBFA6AD">
      <w:pPr>
        <w:spacing w:line="219" w:lineRule="auto"/>
        <w:rPr>
          <w:rFonts w:hint="eastAsia" w:ascii="仿宋" w:hAnsi="仿宋" w:eastAsia="仿宋" w:cs="仿宋"/>
          <w:color w:val="auto"/>
          <w:sz w:val="24"/>
          <w:szCs w:val="24"/>
        </w:rPr>
      </w:pPr>
      <w:r>
        <w:rPr>
          <w:rFonts w:hint="eastAsia" w:ascii="仿宋" w:hAnsi="仿宋" w:eastAsia="仿宋" w:cs="仿宋"/>
          <w:color w:val="auto"/>
          <w:spacing w:val="-1"/>
          <w:sz w:val="24"/>
          <w:szCs w:val="24"/>
        </w:rPr>
        <w:t>清单及技术参数的工作内容。</w:t>
      </w:r>
    </w:p>
    <w:p w14:paraId="67381357">
      <w:pPr>
        <w:spacing w:before="183" w:line="220" w:lineRule="auto"/>
        <w:ind w:left="503"/>
        <w:rPr>
          <w:rFonts w:hint="eastAsia" w:ascii="仿宋" w:hAnsi="仿宋" w:eastAsia="仿宋" w:cs="仿宋"/>
          <w:color w:val="auto"/>
          <w:sz w:val="24"/>
          <w:szCs w:val="24"/>
        </w:rPr>
      </w:pPr>
      <w:r>
        <w:rPr>
          <w:rFonts w:hint="eastAsia" w:ascii="仿宋" w:hAnsi="仿宋" w:eastAsia="仿宋" w:cs="仿宋"/>
          <w:color w:val="auto"/>
          <w:spacing w:val="-2"/>
          <w:sz w:val="24"/>
          <w:szCs w:val="24"/>
        </w:rPr>
        <w:t>三、递交资料</w:t>
      </w:r>
    </w:p>
    <w:p w14:paraId="0269DD25">
      <w:pPr>
        <w:spacing w:before="191" w:line="219" w:lineRule="auto"/>
        <w:ind w:left="515"/>
        <w:rPr>
          <w:rFonts w:hint="eastAsia" w:ascii="仿宋" w:hAnsi="仿宋" w:eastAsia="仿宋" w:cs="仿宋"/>
          <w:color w:val="auto"/>
          <w:sz w:val="24"/>
          <w:szCs w:val="24"/>
        </w:rPr>
      </w:pPr>
      <w:r>
        <w:rPr>
          <w:rFonts w:hint="eastAsia" w:ascii="仿宋" w:hAnsi="仿宋" w:eastAsia="仿宋" w:cs="仿宋"/>
          <w:color w:val="auto"/>
          <w:sz w:val="24"/>
          <w:szCs w:val="24"/>
        </w:rPr>
        <w:t>响应文件</w:t>
      </w:r>
      <w:r>
        <w:rPr>
          <w:rFonts w:hint="eastAsia" w:ascii="仿宋" w:hAnsi="仿宋" w:eastAsia="仿宋" w:cs="仿宋"/>
          <w:color w:val="auto"/>
          <w:sz w:val="24"/>
          <w:szCs w:val="24"/>
          <w:u w:val="single" w:color="auto"/>
        </w:rPr>
        <w:t>正本   份，副本   份，电子文档   份。</w:t>
      </w:r>
    </w:p>
    <w:p w14:paraId="26CC63FA">
      <w:pPr>
        <w:spacing w:before="194" w:line="219" w:lineRule="auto"/>
        <w:ind w:left="525"/>
        <w:rPr>
          <w:rFonts w:hint="eastAsia" w:ascii="仿宋" w:hAnsi="仿宋" w:eastAsia="仿宋" w:cs="仿宋"/>
          <w:color w:val="auto"/>
          <w:sz w:val="24"/>
          <w:szCs w:val="24"/>
        </w:rPr>
      </w:pPr>
      <w:r>
        <w:rPr>
          <w:rFonts w:hint="eastAsia" w:ascii="仿宋" w:hAnsi="仿宋" w:eastAsia="仿宋" w:cs="仿宋"/>
          <w:color w:val="auto"/>
          <w:spacing w:val="-6"/>
          <w:sz w:val="24"/>
          <w:szCs w:val="24"/>
        </w:rPr>
        <w:t>四、相关承诺</w:t>
      </w:r>
    </w:p>
    <w:p w14:paraId="3D8E729B">
      <w:pPr>
        <w:spacing w:before="195" w:line="218" w:lineRule="auto"/>
        <w:ind w:left="521"/>
        <w:rPr>
          <w:rFonts w:hint="eastAsia" w:ascii="仿宋" w:hAnsi="仿宋" w:eastAsia="仿宋" w:cs="仿宋"/>
          <w:color w:val="auto"/>
          <w:sz w:val="24"/>
          <w:szCs w:val="24"/>
        </w:rPr>
      </w:pPr>
      <w:r>
        <w:rPr>
          <w:rFonts w:hint="eastAsia" w:ascii="仿宋" w:hAnsi="仿宋" w:eastAsia="仿宋" w:cs="仿宋"/>
          <w:color w:val="auto"/>
          <w:spacing w:val="-1"/>
          <w:sz w:val="24"/>
          <w:szCs w:val="24"/>
        </w:rPr>
        <w:t>1.最终报价在法律法规及竞争性磋商采购文件规定的投标有效期内有效。</w:t>
      </w:r>
    </w:p>
    <w:p w14:paraId="41703619">
      <w:pPr>
        <w:spacing w:before="194" w:line="247" w:lineRule="auto"/>
        <w:ind w:left="14" w:right="200" w:firstLine="491"/>
        <w:rPr>
          <w:rFonts w:hint="eastAsia" w:ascii="仿宋" w:hAnsi="仿宋" w:eastAsia="仿宋" w:cs="仿宋"/>
          <w:color w:val="auto"/>
          <w:sz w:val="24"/>
          <w:szCs w:val="24"/>
        </w:rPr>
      </w:pPr>
      <w:r>
        <w:rPr>
          <w:rFonts w:hint="eastAsia" w:ascii="仿宋" w:hAnsi="仿宋" w:eastAsia="仿宋" w:cs="仿宋"/>
          <w:color w:val="auto"/>
          <w:spacing w:val="-3"/>
          <w:sz w:val="24"/>
          <w:szCs w:val="24"/>
        </w:rPr>
        <w:t>2.我方不是采购人的附属机构；在获知本项目采购信息后，与采</w:t>
      </w:r>
      <w:r>
        <w:rPr>
          <w:rFonts w:hint="eastAsia" w:ascii="仿宋" w:hAnsi="仿宋" w:eastAsia="仿宋" w:cs="仿宋"/>
          <w:color w:val="auto"/>
          <w:spacing w:val="-4"/>
          <w:sz w:val="24"/>
          <w:szCs w:val="24"/>
        </w:rPr>
        <w:t>购人聘请的</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为此项目提供咨询服务的公司及其附属机构没有任何联系。</w:t>
      </w:r>
    </w:p>
    <w:p w14:paraId="29304EDD">
      <w:pPr>
        <w:spacing w:before="193" w:line="247" w:lineRule="auto"/>
        <w:ind w:left="14" w:right="226" w:firstLine="493"/>
        <w:rPr>
          <w:rFonts w:hint="eastAsia" w:ascii="仿宋" w:hAnsi="仿宋" w:eastAsia="仿宋" w:cs="仿宋"/>
          <w:color w:val="auto"/>
          <w:sz w:val="24"/>
          <w:szCs w:val="24"/>
        </w:rPr>
      </w:pPr>
      <w:r>
        <w:rPr>
          <w:rFonts w:hint="eastAsia" w:ascii="仿宋" w:hAnsi="仿宋" w:eastAsia="仿宋" w:cs="仿宋"/>
          <w:color w:val="auto"/>
          <w:spacing w:val="-1"/>
          <w:sz w:val="24"/>
          <w:szCs w:val="24"/>
        </w:rPr>
        <w:t>3.我方已详细审查全部竞争性磋商采购文件及有关的澄清/修改文件，完全</w:t>
      </w:r>
      <w:r>
        <w:rPr>
          <w:rFonts w:hint="eastAsia" w:ascii="仿宋" w:hAnsi="仿宋" w:eastAsia="仿宋" w:cs="仿宋"/>
          <w:color w:val="auto"/>
          <w:spacing w:val="18"/>
          <w:sz w:val="24"/>
          <w:szCs w:val="24"/>
        </w:rPr>
        <w:t xml:space="preserve"> </w:t>
      </w:r>
      <w:r>
        <w:rPr>
          <w:rFonts w:hint="eastAsia" w:ascii="仿宋" w:hAnsi="仿宋" w:eastAsia="仿宋" w:cs="仿宋"/>
          <w:color w:val="auto"/>
          <w:spacing w:val="-1"/>
          <w:sz w:val="24"/>
          <w:szCs w:val="24"/>
        </w:rPr>
        <w:t>理解和同意，并保证遵守竞争性磋商采购文件有关条款规定。</w:t>
      </w:r>
    </w:p>
    <w:p w14:paraId="542C53EF">
      <w:pPr>
        <w:spacing w:before="193" w:line="247" w:lineRule="auto"/>
        <w:ind w:left="19" w:right="200" w:firstLine="482"/>
        <w:rPr>
          <w:rFonts w:hint="eastAsia" w:ascii="仿宋" w:hAnsi="仿宋" w:eastAsia="仿宋" w:cs="仿宋"/>
          <w:color w:val="auto"/>
          <w:sz w:val="24"/>
          <w:szCs w:val="24"/>
        </w:rPr>
      </w:pPr>
      <w:r>
        <w:rPr>
          <w:rFonts w:hint="eastAsia" w:ascii="仿宋" w:hAnsi="仿宋" w:eastAsia="仿宋" w:cs="仿宋"/>
          <w:color w:val="auto"/>
          <w:spacing w:val="-3"/>
          <w:sz w:val="24"/>
          <w:szCs w:val="24"/>
        </w:rPr>
        <w:t>4.我方保证在中标后忠实地执行与采购人所签署的合同，并承担合同规定的</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责任义务。保证在中标后按照竞争性磋商采购文件的规定支付中标服务费。</w:t>
      </w:r>
    </w:p>
    <w:p w14:paraId="0E46D0E9">
      <w:pPr>
        <w:spacing w:before="193" w:line="219" w:lineRule="auto"/>
        <w:jc w:val="right"/>
        <w:rPr>
          <w:rFonts w:hint="eastAsia" w:ascii="仿宋" w:hAnsi="仿宋" w:eastAsia="仿宋" w:cs="仿宋"/>
          <w:color w:val="auto"/>
          <w:sz w:val="24"/>
          <w:szCs w:val="24"/>
        </w:rPr>
      </w:pPr>
      <w:r>
        <w:rPr>
          <w:rFonts w:hint="eastAsia" w:ascii="仿宋" w:hAnsi="仿宋" w:eastAsia="仿宋" w:cs="仿宋"/>
          <w:color w:val="auto"/>
          <w:spacing w:val="-4"/>
          <w:sz w:val="24"/>
          <w:szCs w:val="24"/>
        </w:rPr>
        <w:t>5.我方承诺应贵方要求提供任何与该项目投标有关的数据</w:t>
      </w:r>
      <w:r>
        <w:rPr>
          <w:rFonts w:hint="eastAsia" w:ascii="仿宋" w:hAnsi="仿宋" w:eastAsia="仿宋" w:cs="仿宋"/>
          <w:color w:val="auto"/>
          <w:spacing w:val="-5"/>
          <w:sz w:val="24"/>
          <w:szCs w:val="24"/>
        </w:rPr>
        <w:t>、情况和技术资料。</w:t>
      </w:r>
    </w:p>
    <w:p w14:paraId="19054922">
      <w:pPr>
        <w:spacing w:before="193" w:line="248" w:lineRule="auto"/>
        <w:ind w:left="13" w:right="120" w:firstLine="491"/>
        <w:rPr>
          <w:rFonts w:hint="eastAsia" w:ascii="仿宋" w:hAnsi="仿宋" w:eastAsia="仿宋" w:cs="仿宋"/>
          <w:color w:val="auto"/>
          <w:sz w:val="24"/>
          <w:szCs w:val="24"/>
        </w:rPr>
        <w:sectPr>
          <w:footerReference r:id="rId44" w:type="default"/>
          <w:pgSz w:w="11907" w:h="16840"/>
          <w:pgMar w:top="400" w:right="1600" w:bottom="985" w:left="1786" w:header="0" w:footer="823" w:gutter="0"/>
          <w:cols w:space="720" w:num="1"/>
        </w:sectPr>
      </w:pPr>
      <w:r>
        <w:rPr>
          <w:rFonts w:hint="eastAsia" w:ascii="仿宋" w:hAnsi="仿宋" w:eastAsia="仿宋" w:cs="仿宋"/>
          <w:color w:val="auto"/>
          <w:spacing w:val="-8"/>
          <w:sz w:val="24"/>
          <w:szCs w:val="24"/>
        </w:rPr>
        <w:t>6.我方承诺本响应文件提供的报价、资格、技术、商务等文件均真实、有效、</w:t>
      </w:r>
      <w:r>
        <w:rPr>
          <w:rFonts w:hint="eastAsia" w:ascii="仿宋" w:hAnsi="仿宋" w:eastAsia="仿宋" w:cs="仿宋"/>
          <w:color w:val="auto"/>
          <w:spacing w:val="14"/>
          <w:sz w:val="24"/>
          <w:szCs w:val="24"/>
        </w:rPr>
        <w:t xml:space="preserve"> </w:t>
      </w:r>
      <w:r>
        <w:rPr>
          <w:rFonts w:hint="eastAsia" w:ascii="仿宋" w:hAnsi="仿宋" w:eastAsia="仿宋" w:cs="仿宋"/>
          <w:color w:val="auto"/>
          <w:spacing w:val="-1"/>
          <w:sz w:val="24"/>
          <w:szCs w:val="24"/>
        </w:rPr>
        <w:t>准确。若有违背，我方愿意承担由此而产生的一切后果。</w:t>
      </w:r>
    </w:p>
    <w:p w14:paraId="32B5FED9">
      <w:pPr>
        <w:spacing w:line="248" w:lineRule="auto"/>
        <w:rPr>
          <w:rFonts w:hint="eastAsia" w:ascii="仿宋" w:hAnsi="仿宋" w:eastAsia="仿宋" w:cs="仿宋"/>
          <w:color w:val="auto"/>
          <w:sz w:val="24"/>
          <w:szCs w:val="24"/>
        </w:rPr>
      </w:pPr>
    </w:p>
    <w:p w14:paraId="1B893CC8">
      <w:pPr>
        <w:spacing w:before="78" w:line="219" w:lineRule="auto"/>
        <w:ind w:right="14"/>
        <w:jc w:val="right"/>
        <w:rPr>
          <w:rFonts w:hint="eastAsia" w:ascii="仿宋" w:hAnsi="仿宋" w:eastAsia="仿宋" w:cs="仿宋"/>
          <w:color w:val="auto"/>
          <w:spacing w:val="-2"/>
          <w:sz w:val="24"/>
          <w:szCs w:val="24"/>
        </w:rPr>
      </w:pPr>
    </w:p>
    <w:p w14:paraId="0EEF495F">
      <w:pPr>
        <w:spacing w:before="78" w:line="219" w:lineRule="auto"/>
        <w:ind w:right="14"/>
        <w:jc w:val="right"/>
        <w:rPr>
          <w:rFonts w:hint="eastAsia" w:ascii="仿宋" w:hAnsi="仿宋" w:eastAsia="仿宋" w:cs="仿宋"/>
          <w:color w:val="auto"/>
          <w:spacing w:val="-2"/>
          <w:sz w:val="24"/>
          <w:szCs w:val="24"/>
        </w:rPr>
      </w:pPr>
    </w:p>
    <w:p w14:paraId="73C7E016">
      <w:pPr>
        <w:spacing w:before="78" w:line="219" w:lineRule="auto"/>
        <w:ind w:right="14"/>
        <w:jc w:val="right"/>
        <w:rPr>
          <w:rFonts w:hint="eastAsia" w:ascii="仿宋" w:hAnsi="仿宋" w:eastAsia="仿宋" w:cs="仿宋"/>
          <w:color w:val="auto"/>
          <w:sz w:val="24"/>
          <w:szCs w:val="24"/>
        </w:rPr>
      </w:pPr>
      <w:r>
        <w:rPr>
          <w:rFonts w:hint="eastAsia" w:ascii="仿宋" w:hAnsi="仿宋" w:eastAsia="仿宋" w:cs="仿宋"/>
          <w:color w:val="auto"/>
          <w:spacing w:val="-2"/>
          <w:sz w:val="24"/>
          <w:szCs w:val="24"/>
        </w:rPr>
        <w:t>供应商名称（单位盖章</w:t>
      </w:r>
      <w:r>
        <w:rPr>
          <w:rFonts w:hint="eastAsia" w:ascii="仿宋" w:hAnsi="仿宋" w:eastAsia="仿宋" w:cs="仿宋"/>
          <w:color w:val="auto"/>
          <w:spacing w:val="10"/>
          <w:sz w:val="24"/>
          <w:szCs w:val="24"/>
        </w:rPr>
        <w:t>）：</w:t>
      </w:r>
      <w:r>
        <w:rPr>
          <w:rFonts w:hint="eastAsia" w:ascii="仿宋" w:hAnsi="仿宋" w:eastAsia="仿宋" w:cs="仿宋"/>
          <w:color w:val="auto"/>
          <w:spacing w:val="-2"/>
          <w:sz w:val="24"/>
          <w:szCs w:val="24"/>
        </w:rPr>
        <w:t>XXXXXXX</w:t>
      </w:r>
      <w:r>
        <w:rPr>
          <w:rFonts w:hint="eastAsia" w:ascii="仿宋" w:hAnsi="仿宋" w:eastAsia="仿宋" w:cs="仿宋"/>
          <w:color w:val="auto"/>
          <w:spacing w:val="-49"/>
          <w:sz w:val="24"/>
          <w:szCs w:val="24"/>
        </w:rPr>
        <w:t xml:space="preserve"> </w:t>
      </w:r>
      <w:r>
        <w:rPr>
          <w:rFonts w:hint="eastAsia" w:ascii="仿宋" w:hAnsi="仿宋" w:eastAsia="仿宋" w:cs="仿宋"/>
          <w:color w:val="auto"/>
          <w:spacing w:val="-2"/>
          <w:sz w:val="24"/>
          <w:szCs w:val="24"/>
        </w:rPr>
        <w:t>有限公司</w:t>
      </w:r>
    </w:p>
    <w:p w14:paraId="1C266566">
      <w:pPr>
        <w:spacing w:before="303" w:line="586" w:lineRule="exact"/>
        <w:ind w:right="14"/>
        <w:jc w:val="right"/>
        <w:rPr>
          <w:rFonts w:hint="eastAsia" w:ascii="仿宋" w:hAnsi="仿宋" w:eastAsia="仿宋" w:cs="仿宋"/>
          <w:color w:val="auto"/>
          <w:sz w:val="24"/>
          <w:szCs w:val="24"/>
        </w:rPr>
      </w:pPr>
      <w:r>
        <w:rPr>
          <w:rFonts w:hint="eastAsia" w:ascii="仿宋" w:hAnsi="仿宋" w:eastAsia="仿宋" w:cs="仿宋"/>
          <w:color w:val="auto"/>
          <w:spacing w:val="-1"/>
          <w:position w:val="26"/>
          <w:sz w:val="24"/>
          <w:szCs w:val="24"/>
        </w:rPr>
        <w:t>法定代表人或授权代表（签字或盖章</w:t>
      </w:r>
      <w:r>
        <w:rPr>
          <w:rFonts w:hint="eastAsia" w:ascii="仿宋" w:hAnsi="仿宋" w:eastAsia="仿宋" w:cs="仿宋"/>
          <w:color w:val="auto"/>
          <w:spacing w:val="2"/>
          <w:position w:val="26"/>
          <w:sz w:val="24"/>
          <w:szCs w:val="24"/>
        </w:rPr>
        <w:t>）：</w:t>
      </w:r>
    </w:p>
    <w:p w14:paraId="2FA2959D">
      <w:pPr>
        <w:spacing w:line="220" w:lineRule="auto"/>
        <w:ind w:right="14"/>
        <w:jc w:val="right"/>
        <w:rPr>
          <w:rFonts w:hint="eastAsia" w:ascii="仿宋" w:hAnsi="仿宋" w:eastAsia="仿宋" w:cs="仿宋"/>
          <w:color w:val="auto"/>
          <w:sz w:val="24"/>
          <w:szCs w:val="24"/>
        </w:rPr>
      </w:pPr>
      <w:r>
        <w:rPr>
          <w:rFonts w:hint="eastAsia" w:ascii="仿宋" w:hAnsi="仿宋" w:eastAsia="仿宋" w:cs="仿宋"/>
          <w:color w:val="auto"/>
          <w:spacing w:val="-3"/>
          <w:sz w:val="24"/>
          <w:szCs w:val="24"/>
        </w:rPr>
        <w:t>投标日期：</w:t>
      </w:r>
    </w:p>
    <w:p w14:paraId="63DCACE9">
      <w:pPr>
        <w:spacing w:line="261" w:lineRule="auto"/>
        <w:rPr>
          <w:rFonts w:hint="eastAsia" w:ascii="仿宋" w:hAnsi="仿宋" w:eastAsia="仿宋" w:cs="仿宋"/>
          <w:color w:val="auto"/>
          <w:sz w:val="24"/>
          <w:szCs w:val="24"/>
        </w:rPr>
      </w:pPr>
    </w:p>
    <w:p w14:paraId="40C9D4C4">
      <w:pPr>
        <w:spacing w:line="261" w:lineRule="auto"/>
        <w:rPr>
          <w:rFonts w:hint="eastAsia" w:ascii="仿宋" w:hAnsi="仿宋" w:eastAsia="仿宋" w:cs="仿宋"/>
          <w:color w:val="auto"/>
          <w:sz w:val="24"/>
          <w:szCs w:val="24"/>
        </w:rPr>
      </w:pPr>
    </w:p>
    <w:p w14:paraId="4F3A62B2">
      <w:pPr>
        <w:spacing w:line="261" w:lineRule="auto"/>
        <w:rPr>
          <w:rFonts w:hint="eastAsia" w:ascii="仿宋" w:hAnsi="仿宋" w:eastAsia="仿宋" w:cs="仿宋"/>
          <w:color w:val="auto"/>
          <w:sz w:val="24"/>
          <w:szCs w:val="24"/>
        </w:rPr>
      </w:pPr>
    </w:p>
    <w:p w14:paraId="6DBA2158">
      <w:pPr>
        <w:spacing w:line="261" w:lineRule="auto"/>
        <w:rPr>
          <w:rFonts w:hint="eastAsia" w:ascii="仿宋" w:hAnsi="仿宋" w:eastAsia="仿宋" w:cs="仿宋"/>
          <w:color w:val="auto"/>
          <w:sz w:val="24"/>
          <w:szCs w:val="24"/>
        </w:rPr>
      </w:pPr>
    </w:p>
    <w:p w14:paraId="020FE115">
      <w:pPr>
        <w:spacing w:line="261" w:lineRule="auto"/>
        <w:rPr>
          <w:rFonts w:hint="eastAsia" w:ascii="仿宋" w:hAnsi="仿宋" w:eastAsia="仿宋" w:cs="仿宋"/>
          <w:color w:val="auto"/>
          <w:sz w:val="24"/>
          <w:szCs w:val="24"/>
        </w:rPr>
      </w:pPr>
    </w:p>
    <w:p w14:paraId="01E697A9">
      <w:pPr>
        <w:spacing w:line="261" w:lineRule="auto"/>
        <w:rPr>
          <w:rFonts w:hint="eastAsia" w:ascii="仿宋" w:hAnsi="仿宋" w:eastAsia="仿宋" w:cs="仿宋"/>
          <w:color w:val="auto"/>
          <w:sz w:val="24"/>
          <w:szCs w:val="24"/>
        </w:rPr>
      </w:pPr>
    </w:p>
    <w:p w14:paraId="7DBFD6B9">
      <w:pPr>
        <w:spacing w:line="261" w:lineRule="auto"/>
        <w:rPr>
          <w:rFonts w:hint="eastAsia" w:ascii="仿宋" w:hAnsi="仿宋" w:eastAsia="仿宋" w:cs="仿宋"/>
          <w:color w:val="auto"/>
          <w:sz w:val="24"/>
          <w:szCs w:val="24"/>
        </w:rPr>
      </w:pPr>
    </w:p>
    <w:p w14:paraId="03216A23">
      <w:pPr>
        <w:spacing w:line="261" w:lineRule="auto"/>
        <w:rPr>
          <w:rFonts w:hint="eastAsia" w:ascii="仿宋" w:hAnsi="仿宋" w:eastAsia="仿宋" w:cs="仿宋"/>
          <w:color w:val="auto"/>
          <w:sz w:val="24"/>
          <w:szCs w:val="24"/>
        </w:rPr>
      </w:pPr>
    </w:p>
    <w:p w14:paraId="2D4AB89E">
      <w:pPr>
        <w:spacing w:line="261" w:lineRule="auto"/>
        <w:rPr>
          <w:rFonts w:hint="eastAsia" w:ascii="仿宋" w:hAnsi="仿宋" w:eastAsia="仿宋" w:cs="仿宋"/>
          <w:color w:val="auto"/>
          <w:sz w:val="24"/>
          <w:szCs w:val="24"/>
        </w:rPr>
      </w:pPr>
    </w:p>
    <w:p w14:paraId="35EF3A74">
      <w:pPr>
        <w:spacing w:line="261" w:lineRule="auto"/>
        <w:rPr>
          <w:rFonts w:hint="eastAsia" w:ascii="仿宋" w:hAnsi="仿宋" w:eastAsia="仿宋" w:cs="仿宋"/>
          <w:color w:val="auto"/>
          <w:sz w:val="24"/>
          <w:szCs w:val="24"/>
        </w:rPr>
      </w:pPr>
    </w:p>
    <w:p w14:paraId="58B18682">
      <w:pPr>
        <w:spacing w:line="261" w:lineRule="auto"/>
        <w:rPr>
          <w:rFonts w:hint="eastAsia" w:ascii="仿宋" w:hAnsi="仿宋" w:eastAsia="仿宋" w:cs="仿宋"/>
          <w:color w:val="auto"/>
          <w:sz w:val="24"/>
          <w:szCs w:val="24"/>
        </w:rPr>
      </w:pPr>
    </w:p>
    <w:p w14:paraId="599E8545">
      <w:pPr>
        <w:spacing w:line="261" w:lineRule="auto"/>
        <w:rPr>
          <w:rFonts w:hint="eastAsia" w:ascii="仿宋" w:hAnsi="仿宋" w:eastAsia="仿宋" w:cs="仿宋"/>
          <w:color w:val="auto"/>
          <w:sz w:val="24"/>
          <w:szCs w:val="24"/>
        </w:rPr>
      </w:pPr>
    </w:p>
    <w:p w14:paraId="29F5B081">
      <w:pPr>
        <w:spacing w:line="261" w:lineRule="auto"/>
        <w:rPr>
          <w:rFonts w:hint="eastAsia" w:ascii="仿宋" w:hAnsi="仿宋" w:eastAsia="仿宋" w:cs="仿宋"/>
          <w:color w:val="auto"/>
          <w:sz w:val="24"/>
          <w:szCs w:val="24"/>
        </w:rPr>
      </w:pPr>
    </w:p>
    <w:p w14:paraId="6FD58E71">
      <w:pPr>
        <w:spacing w:line="261" w:lineRule="auto"/>
        <w:rPr>
          <w:rFonts w:hint="eastAsia" w:ascii="仿宋" w:hAnsi="仿宋" w:eastAsia="仿宋" w:cs="仿宋"/>
          <w:color w:val="auto"/>
          <w:sz w:val="24"/>
          <w:szCs w:val="24"/>
        </w:rPr>
      </w:pPr>
    </w:p>
    <w:p w14:paraId="2CFF85CA">
      <w:pPr>
        <w:spacing w:line="261" w:lineRule="auto"/>
        <w:rPr>
          <w:rFonts w:hint="eastAsia" w:ascii="仿宋" w:hAnsi="仿宋" w:eastAsia="仿宋" w:cs="仿宋"/>
          <w:color w:val="auto"/>
          <w:sz w:val="24"/>
          <w:szCs w:val="24"/>
        </w:rPr>
      </w:pPr>
    </w:p>
    <w:p w14:paraId="2B55C116">
      <w:pPr>
        <w:spacing w:line="261" w:lineRule="auto"/>
        <w:rPr>
          <w:rFonts w:hint="eastAsia" w:ascii="仿宋" w:hAnsi="仿宋" w:eastAsia="仿宋" w:cs="仿宋"/>
          <w:color w:val="auto"/>
          <w:sz w:val="24"/>
          <w:szCs w:val="24"/>
        </w:rPr>
      </w:pPr>
    </w:p>
    <w:p w14:paraId="2D4FB8CB">
      <w:pPr>
        <w:spacing w:line="261" w:lineRule="auto"/>
        <w:rPr>
          <w:rFonts w:hint="eastAsia" w:ascii="仿宋" w:hAnsi="仿宋" w:eastAsia="仿宋" w:cs="仿宋"/>
          <w:color w:val="auto"/>
          <w:sz w:val="24"/>
          <w:szCs w:val="24"/>
        </w:rPr>
      </w:pPr>
    </w:p>
    <w:p w14:paraId="0C75CF74">
      <w:pPr>
        <w:spacing w:line="261" w:lineRule="auto"/>
        <w:rPr>
          <w:rFonts w:hint="eastAsia" w:ascii="仿宋" w:hAnsi="仿宋" w:eastAsia="仿宋" w:cs="仿宋"/>
          <w:color w:val="auto"/>
          <w:sz w:val="24"/>
          <w:szCs w:val="24"/>
        </w:rPr>
      </w:pPr>
    </w:p>
    <w:p w14:paraId="7ACE4B9D">
      <w:pPr>
        <w:spacing w:line="261" w:lineRule="auto"/>
        <w:rPr>
          <w:rFonts w:hint="eastAsia" w:ascii="仿宋" w:hAnsi="仿宋" w:eastAsia="仿宋" w:cs="仿宋"/>
          <w:color w:val="auto"/>
          <w:sz w:val="24"/>
          <w:szCs w:val="24"/>
        </w:rPr>
      </w:pPr>
    </w:p>
    <w:p w14:paraId="74A097AA">
      <w:pPr>
        <w:spacing w:line="261" w:lineRule="auto"/>
        <w:rPr>
          <w:rFonts w:hint="eastAsia" w:ascii="仿宋" w:hAnsi="仿宋" w:eastAsia="仿宋" w:cs="仿宋"/>
          <w:color w:val="auto"/>
          <w:sz w:val="24"/>
          <w:szCs w:val="24"/>
        </w:rPr>
      </w:pPr>
    </w:p>
    <w:p w14:paraId="7AA54F09">
      <w:pPr>
        <w:spacing w:line="261" w:lineRule="auto"/>
        <w:rPr>
          <w:rFonts w:hint="eastAsia" w:ascii="仿宋" w:hAnsi="仿宋" w:eastAsia="仿宋" w:cs="仿宋"/>
          <w:color w:val="auto"/>
          <w:sz w:val="24"/>
          <w:szCs w:val="24"/>
        </w:rPr>
      </w:pPr>
    </w:p>
    <w:p w14:paraId="08237974">
      <w:pPr>
        <w:spacing w:line="261" w:lineRule="auto"/>
        <w:rPr>
          <w:rFonts w:hint="eastAsia" w:ascii="仿宋" w:hAnsi="仿宋" w:eastAsia="仿宋" w:cs="仿宋"/>
          <w:color w:val="auto"/>
          <w:sz w:val="24"/>
          <w:szCs w:val="24"/>
        </w:rPr>
      </w:pPr>
    </w:p>
    <w:p w14:paraId="751DC3C4">
      <w:pPr>
        <w:spacing w:line="261" w:lineRule="auto"/>
        <w:rPr>
          <w:rFonts w:hint="eastAsia" w:ascii="仿宋" w:hAnsi="仿宋" w:eastAsia="仿宋" w:cs="仿宋"/>
          <w:color w:val="auto"/>
          <w:sz w:val="24"/>
          <w:szCs w:val="24"/>
        </w:rPr>
      </w:pPr>
    </w:p>
    <w:p w14:paraId="4788D565">
      <w:pPr>
        <w:spacing w:line="261" w:lineRule="auto"/>
        <w:rPr>
          <w:rFonts w:hint="eastAsia" w:ascii="仿宋" w:hAnsi="仿宋" w:eastAsia="仿宋" w:cs="仿宋"/>
          <w:color w:val="auto"/>
          <w:sz w:val="24"/>
          <w:szCs w:val="24"/>
        </w:rPr>
      </w:pPr>
    </w:p>
    <w:p w14:paraId="03704559">
      <w:pPr>
        <w:spacing w:line="261" w:lineRule="auto"/>
        <w:rPr>
          <w:rFonts w:hint="eastAsia" w:ascii="仿宋" w:hAnsi="仿宋" w:eastAsia="仿宋" w:cs="仿宋"/>
          <w:color w:val="auto"/>
          <w:sz w:val="24"/>
          <w:szCs w:val="24"/>
        </w:rPr>
      </w:pPr>
    </w:p>
    <w:p w14:paraId="2D53FFC4">
      <w:pPr>
        <w:spacing w:line="261" w:lineRule="auto"/>
        <w:rPr>
          <w:rFonts w:hint="eastAsia" w:ascii="仿宋" w:hAnsi="仿宋" w:eastAsia="仿宋" w:cs="仿宋"/>
          <w:color w:val="auto"/>
          <w:sz w:val="24"/>
          <w:szCs w:val="24"/>
        </w:rPr>
      </w:pPr>
    </w:p>
    <w:p w14:paraId="6E214CD7">
      <w:pPr>
        <w:spacing w:line="261" w:lineRule="auto"/>
        <w:rPr>
          <w:rFonts w:hint="eastAsia" w:ascii="仿宋" w:hAnsi="仿宋" w:eastAsia="仿宋" w:cs="仿宋"/>
          <w:color w:val="auto"/>
          <w:sz w:val="24"/>
          <w:szCs w:val="24"/>
        </w:rPr>
      </w:pPr>
    </w:p>
    <w:p w14:paraId="5F73889F">
      <w:pPr>
        <w:spacing w:line="261" w:lineRule="auto"/>
        <w:rPr>
          <w:rFonts w:hint="eastAsia" w:ascii="仿宋" w:hAnsi="仿宋" w:eastAsia="仿宋" w:cs="仿宋"/>
          <w:color w:val="auto"/>
          <w:sz w:val="24"/>
          <w:szCs w:val="24"/>
        </w:rPr>
      </w:pPr>
    </w:p>
    <w:p w14:paraId="5F636617">
      <w:pPr>
        <w:spacing w:line="261" w:lineRule="auto"/>
        <w:rPr>
          <w:rFonts w:hint="eastAsia" w:ascii="仿宋" w:hAnsi="仿宋" w:eastAsia="仿宋" w:cs="仿宋"/>
          <w:color w:val="auto"/>
          <w:sz w:val="24"/>
          <w:szCs w:val="24"/>
        </w:rPr>
      </w:pPr>
    </w:p>
    <w:p w14:paraId="7F6935F7">
      <w:pPr>
        <w:spacing w:line="261" w:lineRule="auto"/>
        <w:rPr>
          <w:rFonts w:hint="eastAsia" w:ascii="仿宋" w:hAnsi="仿宋" w:eastAsia="仿宋" w:cs="仿宋"/>
          <w:color w:val="auto"/>
          <w:sz w:val="24"/>
          <w:szCs w:val="24"/>
        </w:rPr>
      </w:pPr>
    </w:p>
    <w:p w14:paraId="10521CCB">
      <w:pPr>
        <w:spacing w:line="261" w:lineRule="auto"/>
        <w:rPr>
          <w:rFonts w:hint="eastAsia" w:ascii="仿宋" w:hAnsi="仿宋" w:eastAsia="仿宋" w:cs="仿宋"/>
          <w:color w:val="auto"/>
          <w:sz w:val="24"/>
          <w:szCs w:val="24"/>
        </w:rPr>
      </w:pPr>
    </w:p>
    <w:p w14:paraId="7C324EB9">
      <w:pPr>
        <w:spacing w:line="261" w:lineRule="auto"/>
        <w:rPr>
          <w:rFonts w:hint="eastAsia" w:ascii="仿宋" w:hAnsi="仿宋" w:eastAsia="仿宋" w:cs="仿宋"/>
          <w:color w:val="auto"/>
          <w:sz w:val="24"/>
          <w:szCs w:val="24"/>
        </w:rPr>
      </w:pPr>
    </w:p>
    <w:p w14:paraId="291A2E00">
      <w:pPr>
        <w:spacing w:line="261" w:lineRule="auto"/>
        <w:rPr>
          <w:rFonts w:hint="eastAsia" w:ascii="仿宋" w:hAnsi="仿宋" w:eastAsia="仿宋" w:cs="仿宋"/>
          <w:color w:val="auto"/>
          <w:sz w:val="24"/>
          <w:szCs w:val="24"/>
        </w:rPr>
      </w:pPr>
    </w:p>
    <w:p w14:paraId="346CC6A3">
      <w:pPr>
        <w:spacing w:line="261" w:lineRule="auto"/>
        <w:rPr>
          <w:rFonts w:hint="eastAsia" w:ascii="仿宋" w:hAnsi="仿宋" w:eastAsia="仿宋" w:cs="仿宋"/>
          <w:color w:val="auto"/>
          <w:sz w:val="24"/>
          <w:szCs w:val="24"/>
        </w:rPr>
      </w:pPr>
    </w:p>
    <w:p w14:paraId="6E6621F3">
      <w:pPr>
        <w:spacing w:line="261" w:lineRule="auto"/>
        <w:rPr>
          <w:rFonts w:hint="eastAsia" w:ascii="仿宋" w:hAnsi="仿宋" w:eastAsia="仿宋" w:cs="仿宋"/>
          <w:color w:val="auto"/>
          <w:sz w:val="24"/>
          <w:szCs w:val="24"/>
        </w:rPr>
      </w:pPr>
    </w:p>
    <w:p w14:paraId="75FE3F61">
      <w:pPr>
        <w:spacing w:line="261" w:lineRule="auto"/>
        <w:rPr>
          <w:rFonts w:hint="eastAsia" w:ascii="仿宋" w:hAnsi="仿宋" w:eastAsia="仿宋" w:cs="仿宋"/>
          <w:color w:val="auto"/>
          <w:sz w:val="24"/>
          <w:szCs w:val="24"/>
        </w:rPr>
      </w:pPr>
    </w:p>
    <w:p w14:paraId="390BECF2">
      <w:pPr>
        <w:spacing w:line="259" w:lineRule="auto"/>
        <w:rPr>
          <w:rFonts w:hint="eastAsia" w:ascii="仿宋" w:hAnsi="仿宋" w:eastAsia="仿宋" w:cs="仿宋"/>
          <w:color w:val="auto"/>
          <w:sz w:val="24"/>
          <w:szCs w:val="24"/>
        </w:rPr>
      </w:pPr>
      <w:r>
        <w:rPr>
          <w:rFonts w:hint="eastAsia" w:ascii="仿宋" w:hAnsi="仿宋" w:eastAsia="仿宋" w:cs="仿宋"/>
          <w:color w:val="auto"/>
          <w:sz w:val="24"/>
          <w:szCs w:val="24"/>
        </w:rPr>
        <w:pict>
          <v:shape id="_x0000_s1046" o:spid="_x0000_s1046" style="position:absolute;left:0pt;margin-left:70.9pt;margin-top:52.5pt;height:0.75pt;width:453.6pt;mso-position-horizontal-relative:page;mso-position-vertical-relative:page;z-index:251670528;mso-width-relative:page;mso-height-relative:page;" fillcolor="#000000" filled="t" stroked="f" coordsize="9072,15" o:allowincell="f" path="m0,0l9071,0,9071,14,0,14,0,0xe">
            <v:path/>
            <v:fill on="t" focussize="0,0"/>
            <v:stroke on="f"/>
            <v:imagedata o:title=""/>
            <o:lock v:ext="edit"/>
          </v:shape>
        </w:pict>
      </w:r>
    </w:p>
    <w:p w14:paraId="737673CB">
      <w:pPr>
        <w:spacing w:line="259" w:lineRule="auto"/>
        <w:rPr>
          <w:rFonts w:hint="eastAsia" w:ascii="仿宋" w:hAnsi="仿宋" w:eastAsia="仿宋" w:cs="仿宋"/>
          <w:color w:val="auto"/>
          <w:sz w:val="24"/>
          <w:szCs w:val="24"/>
        </w:rPr>
      </w:pPr>
    </w:p>
    <w:p w14:paraId="458DEED2">
      <w:pPr>
        <w:spacing w:line="259" w:lineRule="auto"/>
        <w:rPr>
          <w:rFonts w:hint="eastAsia" w:ascii="仿宋" w:hAnsi="仿宋" w:eastAsia="仿宋" w:cs="仿宋"/>
          <w:color w:val="auto"/>
          <w:sz w:val="24"/>
          <w:szCs w:val="24"/>
        </w:rPr>
      </w:pPr>
    </w:p>
    <w:p w14:paraId="023D6747">
      <w:pPr>
        <w:spacing w:line="259" w:lineRule="auto"/>
        <w:rPr>
          <w:rFonts w:hint="eastAsia" w:ascii="仿宋" w:hAnsi="仿宋" w:eastAsia="仿宋" w:cs="仿宋"/>
          <w:color w:val="auto"/>
          <w:sz w:val="24"/>
          <w:szCs w:val="24"/>
        </w:rPr>
      </w:pPr>
    </w:p>
    <w:p w14:paraId="3CD0F75E">
      <w:pPr>
        <w:spacing w:line="260" w:lineRule="auto"/>
        <w:rPr>
          <w:rFonts w:hint="eastAsia" w:ascii="仿宋" w:hAnsi="仿宋" w:eastAsia="仿宋" w:cs="仿宋"/>
          <w:color w:val="auto"/>
          <w:sz w:val="24"/>
          <w:szCs w:val="24"/>
        </w:rPr>
      </w:pPr>
    </w:p>
    <w:p w14:paraId="26A3E135">
      <w:pPr>
        <w:spacing w:line="260" w:lineRule="auto"/>
        <w:rPr>
          <w:rFonts w:hint="eastAsia" w:ascii="仿宋" w:hAnsi="仿宋" w:eastAsia="仿宋" w:cs="仿宋"/>
          <w:color w:val="auto"/>
          <w:sz w:val="24"/>
          <w:szCs w:val="24"/>
        </w:rPr>
      </w:pPr>
    </w:p>
    <w:p w14:paraId="2ED2D7F8">
      <w:pPr>
        <w:spacing w:before="78" w:line="219" w:lineRule="auto"/>
        <w:ind w:left="4053"/>
        <w:rPr>
          <w:rFonts w:hint="eastAsia" w:ascii="仿宋" w:hAnsi="仿宋" w:eastAsia="仿宋" w:cs="仿宋"/>
          <w:color w:val="auto"/>
          <w:sz w:val="24"/>
          <w:szCs w:val="24"/>
        </w:rPr>
      </w:pP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第二资格性文件</w:t>
      </w:r>
    </w:p>
    <w:p w14:paraId="0A4A840E">
      <w:pPr>
        <w:spacing w:before="311" w:line="219" w:lineRule="auto"/>
        <w:ind w:left="614"/>
        <w:rPr>
          <w:rFonts w:hint="eastAsia" w:ascii="仿宋" w:hAnsi="仿宋" w:eastAsia="仿宋" w:cs="仿宋"/>
          <w:color w:val="auto"/>
          <w:sz w:val="24"/>
          <w:szCs w:val="24"/>
        </w:rPr>
      </w:pP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（一）投标供应商授权委托书：</w:t>
      </w:r>
    </w:p>
    <w:p w14:paraId="00FB9813">
      <w:pPr>
        <w:spacing w:before="198" w:line="220" w:lineRule="auto"/>
        <w:ind w:left="3166"/>
        <w:outlineLvl w:val="6"/>
        <w:rPr>
          <w:rFonts w:hint="eastAsia" w:ascii="仿宋" w:hAnsi="仿宋" w:eastAsia="仿宋" w:cs="仿宋"/>
          <w:color w:val="auto"/>
          <w:sz w:val="24"/>
          <w:szCs w:val="24"/>
        </w:rPr>
      </w:pPr>
      <w:r>
        <w:rPr>
          <w:rFonts w:hint="eastAsia" w:ascii="仿宋" w:hAnsi="仿宋" w:eastAsia="仿宋" w:cs="仿宋"/>
          <w:color w:val="auto"/>
          <w:spacing w:val="-3"/>
          <w:sz w:val="24"/>
          <w:szCs w:val="24"/>
          <w14:textOutline w14:w="5103" w14:cap="sq" w14:cmpd="sng">
            <w14:solidFill>
              <w14:srgbClr w14:val="000000"/>
            </w14:solidFill>
            <w14:prstDash w14:val="solid"/>
            <w14:bevel/>
          </w14:textOutline>
        </w:rPr>
        <w:t>1.1</w:t>
      </w:r>
      <w:r>
        <w:rPr>
          <w:rFonts w:hint="eastAsia" w:ascii="仿宋" w:hAnsi="仿宋" w:eastAsia="仿宋" w:cs="仿宋"/>
          <w:color w:val="auto"/>
          <w:spacing w:val="-55"/>
          <w:sz w:val="24"/>
          <w:szCs w:val="24"/>
        </w:rPr>
        <w:t xml:space="preserve"> </w:t>
      </w:r>
      <w:r>
        <w:rPr>
          <w:rFonts w:hint="eastAsia" w:ascii="仿宋" w:hAnsi="仿宋" w:eastAsia="仿宋" w:cs="仿宋"/>
          <w:color w:val="auto"/>
          <w:spacing w:val="-3"/>
          <w:sz w:val="24"/>
          <w:szCs w:val="24"/>
          <w14:textOutline w14:w="5103" w14:cap="sq" w14:cmpd="sng">
            <w14:solidFill>
              <w14:srgbClr w14:val="000000"/>
            </w14:solidFill>
            <w14:prstDash w14:val="solid"/>
            <w14:bevel/>
          </w14:textOutline>
        </w:rPr>
        <w:t>法定代表人身份证明</w:t>
      </w:r>
    </w:p>
    <w:p w14:paraId="4C9C90FC">
      <w:pPr>
        <w:rPr>
          <w:rFonts w:hint="eastAsia" w:ascii="仿宋" w:hAnsi="仿宋" w:eastAsia="仿宋" w:cs="仿宋"/>
          <w:color w:val="auto"/>
          <w:sz w:val="24"/>
          <w:szCs w:val="24"/>
        </w:rPr>
      </w:pPr>
    </w:p>
    <w:p w14:paraId="5AFE3B84">
      <w:pPr>
        <w:spacing w:before="79" w:line="219" w:lineRule="auto"/>
        <w:ind w:left="602"/>
        <w:rPr>
          <w:rFonts w:hint="eastAsia" w:ascii="仿宋" w:hAnsi="仿宋" w:eastAsia="仿宋" w:cs="仿宋"/>
          <w:color w:val="auto"/>
          <w:sz w:val="24"/>
          <w:szCs w:val="24"/>
        </w:rPr>
      </w:pPr>
      <w:r>
        <w:rPr>
          <w:rFonts w:hint="eastAsia" w:ascii="仿宋" w:hAnsi="仿宋" w:eastAsia="仿宋" w:cs="仿宋"/>
          <w:color w:val="auto"/>
          <w:spacing w:val="-2"/>
          <w:sz w:val="24"/>
          <w:szCs w:val="24"/>
        </w:rPr>
        <w:t>致</w:t>
      </w:r>
      <w:r>
        <w:rPr>
          <w:rFonts w:hint="eastAsia" w:ascii="仿宋" w:hAnsi="仿宋" w:eastAsia="仿宋" w:cs="仿宋"/>
          <w:snapToGrid w:val="0"/>
          <w:color w:val="auto"/>
          <w:spacing w:val="3"/>
          <w:kern w:val="0"/>
          <w:sz w:val="24"/>
          <w:szCs w:val="24"/>
          <w:u w:val="single"/>
          <w:lang w:val="en-US" w:eastAsia="en-US" w:bidi="ar-SA"/>
        </w:rPr>
        <w:t>贵阳市矿产能源投资集团有限公司</w:t>
      </w:r>
      <w:r>
        <w:rPr>
          <w:rFonts w:hint="eastAsia" w:ascii="仿宋" w:hAnsi="仿宋" w:eastAsia="仿宋" w:cs="仿宋"/>
          <w:color w:val="auto"/>
          <w:spacing w:val="2"/>
          <w:sz w:val="24"/>
          <w:szCs w:val="24"/>
        </w:rPr>
        <w:t>：</w:t>
      </w:r>
    </w:p>
    <w:p w14:paraId="39DC9831">
      <w:pPr>
        <w:tabs>
          <w:tab w:val="left" w:pos="729"/>
        </w:tabs>
        <w:spacing w:before="313" w:line="247" w:lineRule="auto"/>
        <w:ind w:left="142" w:firstLine="450"/>
        <w:rPr>
          <w:rFonts w:hint="eastAsia" w:ascii="仿宋" w:hAnsi="仿宋" w:eastAsia="仿宋" w:cs="仿宋"/>
          <w:color w:val="auto"/>
          <w:sz w:val="24"/>
          <w:szCs w:val="24"/>
        </w:rPr>
      </w:pPr>
      <w:r>
        <w:rPr>
          <w:rFonts w:hint="eastAsia" w:ascii="仿宋" w:hAnsi="仿宋" w:eastAsia="仿宋" w:cs="仿宋"/>
          <w:color w:val="auto"/>
          <w:sz w:val="24"/>
          <w:szCs w:val="24"/>
          <w:u w:val="single" w:color="auto"/>
        </w:rPr>
        <w:tab/>
      </w:r>
      <w:r>
        <w:rPr>
          <w:rFonts w:hint="eastAsia" w:ascii="仿宋" w:hAnsi="仿宋" w:eastAsia="仿宋" w:cs="仿宋"/>
          <w:color w:val="auto"/>
          <w:spacing w:val="-6"/>
          <w:sz w:val="24"/>
          <w:szCs w:val="24"/>
          <w:u w:val="single" w:color="auto"/>
        </w:rPr>
        <w:t xml:space="preserve">（投标供应商全称）法定代表人姓名    </w:t>
      </w:r>
      <w:r>
        <w:rPr>
          <w:rFonts w:hint="eastAsia" w:ascii="仿宋" w:hAnsi="仿宋" w:eastAsia="仿宋" w:cs="仿宋"/>
          <w:color w:val="auto"/>
          <w:spacing w:val="-6"/>
          <w:sz w:val="24"/>
          <w:szCs w:val="24"/>
        </w:rPr>
        <w:t>（</w:t>
      </w:r>
      <w:r>
        <w:rPr>
          <w:rFonts w:hint="eastAsia" w:ascii="仿宋" w:hAnsi="仿宋" w:eastAsia="仿宋" w:cs="仿宋"/>
          <w:color w:val="auto"/>
          <w:spacing w:val="-6"/>
          <w:sz w:val="24"/>
          <w:szCs w:val="24"/>
          <w:u w:val="single" w:color="auto"/>
        </w:rPr>
        <w:t>身份证号码</w:t>
      </w:r>
      <w:r>
        <w:rPr>
          <w:rFonts w:hint="eastAsia" w:ascii="仿宋" w:hAnsi="仿宋" w:eastAsia="仿宋" w:cs="仿宋"/>
          <w:color w:val="auto"/>
          <w:spacing w:val="-12"/>
          <w:sz w:val="24"/>
          <w:szCs w:val="24"/>
          <w:u w:val="single" w:color="auto"/>
        </w:rPr>
        <w:t>：</w:t>
      </w:r>
      <w:r>
        <w:rPr>
          <w:rFonts w:hint="eastAsia" w:ascii="仿宋" w:hAnsi="仿宋" w:eastAsia="仿宋" w:cs="仿宋"/>
          <w:color w:val="auto"/>
          <w:spacing w:val="22"/>
          <w:sz w:val="24"/>
          <w:szCs w:val="24"/>
          <w:u w:val="single" w:color="auto"/>
        </w:rPr>
        <w:t xml:space="preserve">     </w:t>
      </w:r>
      <w:r>
        <w:rPr>
          <w:rFonts w:hint="eastAsia" w:ascii="仿宋" w:hAnsi="仿宋" w:eastAsia="仿宋" w:cs="仿宋"/>
          <w:color w:val="auto"/>
          <w:spacing w:val="-84"/>
          <w:sz w:val="24"/>
          <w:szCs w:val="24"/>
        </w:rPr>
        <w:t xml:space="preserve"> </w:t>
      </w:r>
      <w:r>
        <w:rPr>
          <w:rFonts w:hint="eastAsia" w:ascii="仿宋" w:hAnsi="仿宋" w:eastAsia="仿宋" w:cs="仿宋"/>
          <w:color w:val="auto"/>
          <w:spacing w:val="-12"/>
          <w:sz w:val="24"/>
          <w:szCs w:val="24"/>
        </w:rPr>
        <w:t>），</w:t>
      </w:r>
      <w:r>
        <w:rPr>
          <w:rFonts w:hint="eastAsia" w:ascii="仿宋" w:hAnsi="仿宋" w:eastAsia="仿宋" w:cs="仿宋"/>
          <w:color w:val="auto"/>
          <w:spacing w:val="-6"/>
          <w:sz w:val="24"/>
          <w:szCs w:val="24"/>
        </w:rPr>
        <w:t xml:space="preserve">参加贵方组织 </w:t>
      </w:r>
      <w:r>
        <w:rPr>
          <w:rFonts w:hint="eastAsia" w:ascii="仿宋" w:hAnsi="仿宋" w:eastAsia="仿宋" w:cs="仿宋"/>
          <w:color w:val="auto"/>
          <w:spacing w:val="-4"/>
          <w:sz w:val="24"/>
          <w:szCs w:val="24"/>
        </w:rPr>
        <w:t>的</w:t>
      </w:r>
      <w:r>
        <w:rPr>
          <w:rFonts w:hint="eastAsia" w:ascii="仿宋" w:hAnsi="仿宋" w:eastAsia="仿宋" w:cs="仿宋"/>
          <w:color w:val="auto"/>
          <w:spacing w:val="-4"/>
          <w:sz w:val="24"/>
          <w:szCs w:val="24"/>
          <w:u w:val="single" w:color="auto"/>
        </w:rPr>
        <w:t>（项目名称：</w:t>
      </w:r>
      <w:r>
        <w:rPr>
          <w:rFonts w:hint="eastAsia" w:ascii="仿宋" w:hAnsi="仿宋" w:eastAsia="仿宋" w:cs="仿宋"/>
          <w:color w:val="auto"/>
          <w:spacing w:val="4"/>
          <w:sz w:val="24"/>
          <w:szCs w:val="24"/>
          <w:u w:val="single" w:color="auto"/>
        </w:rPr>
        <w:t xml:space="preserve">     </w:t>
      </w:r>
      <w:r>
        <w:rPr>
          <w:rFonts w:hint="eastAsia" w:ascii="仿宋" w:hAnsi="仿宋" w:eastAsia="仿宋" w:cs="仿宋"/>
          <w:color w:val="auto"/>
          <w:spacing w:val="-4"/>
          <w:sz w:val="24"/>
          <w:szCs w:val="24"/>
          <w:u w:val="single" w:color="auto"/>
        </w:rPr>
        <w:t>）</w:t>
      </w:r>
      <w:r>
        <w:rPr>
          <w:rFonts w:hint="eastAsia" w:ascii="仿宋" w:hAnsi="仿宋" w:eastAsia="仿宋" w:cs="仿宋"/>
          <w:color w:val="auto"/>
          <w:spacing w:val="-4"/>
          <w:sz w:val="24"/>
          <w:szCs w:val="24"/>
        </w:rPr>
        <w:t>的招标投标活动，代表本公司处理招标投标活动中的一切事宜。</w:t>
      </w:r>
    </w:p>
    <w:p w14:paraId="10768BE7">
      <w:pPr>
        <w:spacing w:line="157" w:lineRule="exact"/>
        <w:rPr>
          <w:rFonts w:hint="eastAsia" w:ascii="仿宋" w:hAnsi="仿宋" w:eastAsia="仿宋" w:cs="仿宋"/>
          <w:color w:val="auto"/>
          <w:sz w:val="24"/>
          <w:szCs w:val="24"/>
        </w:rPr>
      </w:pPr>
    </w:p>
    <w:tbl>
      <w:tblPr>
        <w:tblStyle w:val="13"/>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14:paraId="1134C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5" w:hRule="atLeast"/>
        </w:trPr>
        <w:tc>
          <w:tcPr>
            <w:tcW w:w="4562" w:type="dxa"/>
            <w:vAlign w:val="top"/>
          </w:tcPr>
          <w:p w14:paraId="3563A012">
            <w:pPr>
              <w:spacing w:before="316" w:line="597" w:lineRule="exact"/>
              <w:ind w:left="598"/>
              <w:rPr>
                <w:rFonts w:hint="eastAsia" w:ascii="仿宋" w:hAnsi="仿宋" w:eastAsia="仿宋" w:cs="仿宋"/>
                <w:color w:val="auto"/>
                <w:sz w:val="24"/>
                <w:szCs w:val="24"/>
              </w:rPr>
            </w:pPr>
            <w:r>
              <w:rPr>
                <w:rFonts w:hint="eastAsia" w:ascii="仿宋" w:hAnsi="仿宋" w:eastAsia="仿宋" w:cs="仿宋"/>
                <w:color w:val="auto"/>
                <w:spacing w:val="-1"/>
                <w:position w:val="27"/>
                <w:sz w:val="24"/>
                <w:szCs w:val="24"/>
              </w:rPr>
              <w:t>法定代表人身份证复印件</w:t>
            </w:r>
          </w:p>
          <w:p w14:paraId="5FA88B45">
            <w:pPr>
              <w:spacing w:line="219" w:lineRule="auto"/>
              <w:ind w:left="2171"/>
              <w:rPr>
                <w:rFonts w:hint="eastAsia" w:ascii="仿宋" w:hAnsi="仿宋" w:eastAsia="仿宋" w:cs="仿宋"/>
                <w:color w:val="auto"/>
                <w:sz w:val="24"/>
                <w:szCs w:val="24"/>
              </w:rPr>
            </w:pPr>
            <w:r>
              <w:rPr>
                <w:rFonts w:hint="eastAsia" w:ascii="仿宋" w:hAnsi="仿宋" w:eastAsia="仿宋" w:cs="仿宋"/>
                <w:color w:val="auto"/>
                <w:spacing w:val="-4"/>
                <w:sz w:val="24"/>
                <w:szCs w:val="24"/>
              </w:rPr>
              <w:t>人像面</w:t>
            </w:r>
          </w:p>
          <w:p w14:paraId="661C3CB8">
            <w:pPr>
              <w:spacing w:before="312" w:line="219" w:lineRule="auto"/>
              <w:ind w:left="609"/>
              <w:rPr>
                <w:rFonts w:hint="eastAsia" w:ascii="仿宋" w:hAnsi="仿宋" w:eastAsia="仿宋" w:cs="仿宋"/>
                <w:color w:val="auto"/>
                <w:sz w:val="24"/>
                <w:szCs w:val="24"/>
              </w:rPr>
            </w:pPr>
            <w:r>
              <w:rPr>
                <w:rFonts w:hint="eastAsia" w:ascii="仿宋" w:hAnsi="仿宋" w:eastAsia="仿宋" w:cs="仿宋"/>
                <w:color w:val="auto"/>
                <w:spacing w:val="-2"/>
                <w:sz w:val="24"/>
                <w:szCs w:val="24"/>
              </w:rPr>
              <w:t>（身份证复印件需清晰可辨认）</w:t>
            </w:r>
          </w:p>
        </w:tc>
        <w:tc>
          <w:tcPr>
            <w:tcW w:w="4514" w:type="dxa"/>
            <w:vAlign w:val="top"/>
          </w:tcPr>
          <w:p w14:paraId="33FAA33F">
            <w:pPr>
              <w:spacing w:before="316" w:line="597" w:lineRule="exact"/>
              <w:ind w:left="596"/>
              <w:rPr>
                <w:rFonts w:hint="eastAsia" w:ascii="仿宋" w:hAnsi="仿宋" w:eastAsia="仿宋" w:cs="仿宋"/>
                <w:color w:val="auto"/>
                <w:sz w:val="24"/>
                <w:szCs w:val="24"/>
              </w:rPr>
            </w:pPr>
            <w:r>
              <w:rPr>
                <w:rFonts w:hint="eastAsia" w:ascii="仿宋" w:hAnsi="仿宋" w:eastAsia="仿宋" w:cs="仿宋"/>
                <w:color w:val="auto"/>
                <w:spacing w:val="-1"/>
                <w:position w:val="27"/>
                <w:sz w:val="24"/>
                <w:szCs w:val="24"/>
              </w:rPr>
              <w:t>法定代表人身份证复印件</w:t>
            </w:r>
          </w:p>
          <w:p w14:paraId="3064318B">
            <w:pPr>
              <w:spacing w:line="220" w:lineRule="auto"/>
              <w:ind w:left="2167"/>
              <w:rPr>
                <w:rFonts w:hint="eastAsia" w:ascii="仿宋" w:hAnsi="仿宋" w:eastAsia="仿宋" w:cs="仿宋"/>
                <w:color w:val="auto"/>
                <w:sz w:val="24"/>
                <w:szCs w:val="24"/>
              </w:rPr>
            </w:pPr>
            <w:r>
              <w:rPr>
                <w:rFonts w:hint="eastAsia" w:ascii="仿宋" w:hAnsi="仿宋" w:eastAsia="仿宋" w:cs="仿宋"/>
                <w:color w:val="auto"/>
                <w:spacing w:val="-11"/>
                <w:sz w:val="24"/>
                <w:szCs w:val="24"/>
              </w:rPr>
              <w:t>国徽面</w:t>
            </w:r>
          </w:p>
          <w:p w14:paraId="46C18F6E">
            <w:pPr>
              <w:spacing w:before="311" w:line="219" w:lineRule="auto"/>
              <w:ind w:left="607"/>
              <w:rPr>
                <w:rFonts w:hint="eastAsia" w:ascii="仿宋" w:hAnsi="仿宋" w:eastAsia="仿宋" w:cs="仿宋"/>
                <w:color w:val="auto"/>
                <w:sz w:val="24"/>
                <w:szCs w:val="24"/>
              </w:rPr>
            </w:pPr>
            <w:r>
              <w:rPr>
                <w:rFonts w:hint="eastAsia" w:ascii="仿宋" w:hAnsi="仿宋" w:eastAsia="仿宋" w:cs="仿宋"/>
                <w:color w:val="auto"/>
                <w:spacing w:val="-2"/>
                <w:sz w:val="24"/>
                <w:szCs w:val="24"/>
              </w:rPr>
              <w:t>（身份证复印件需清晰可辨认）</w:t>
            </w:r>
          </w:p>
        </w:tc>
      </w:tr>
    </w:tbl>
    <w:p w14:paraId="4EBE3C2C">
      <w:pPr>
        <w:spacing w:before="276" w:line="219" w:lineRule="auto"/>
        <w:ind w:left="602"/>
        <w:rPr>
          <w:rFonts w:hint="eastAsia" w:ascii="仿宋" w:hAnsi="仿宋" w:eastAsia="仿宋" w:cs="仿宋"/>
          <w:color w:val="auto"/>
          <w:sz w:val="24"/>
          <w:szCs w:val="24"/>
        </w:rPr>
      </w:pPr>
      <w:r>
        <w:rPr>
          <w:rFonts w:hint="eastAsia" w:ascii="仿宋" w:hAnsi="仿宋" w:eastAsia="仿宋" w:cs="仿宋"/>
          <w:color w:val="auto"/>
          <w:sz w:val="24"/>
          <w:szCs w:val="24"/>
        </w:rPr>
        <w:t>注：身份证复印件如为粘贴的，须在身份证复印件</w:t>
      </w:r>
      <w:r>
        <w:rPr>
          <w:rFonts w:hint="eastAsia" w:ascii="仿宋" w:hAnsi="仿宋" w:eastAsia="仿宋" w:cs="仿宋"/>
          <w:color w:val="auto"/>
          <w:spacing w:val="-1"/>
          <w:sz w:val="24"/>
          <w:szCs w:val="24"/>
        </w:rPr>
        <w:t>与本页接缝处加盖公章；</w:t>
      </w:r>
    </w:p>
    <w:p w14:paraId="08E46850">
      <w:pPr>
        <w:spacing w:line="275" w:lineRule="auto"/>
        <w:rPr>
          <w:rFonts w:hint="eastAsia" w:ascii="仿宋" w:hAnsi="仿宋" w:eastAsia="仿宋" w:cs="仿宋"/>
          <w:color w:val="auto"/>
          <w:sz w:val="24"/>
          <w:szCs w:val="24"/>
        </w:rPr>
      </w:pPr>
    </w:p>
    <w:p w14:paraId="7ABA7037">
      <w:pPr>
        <w:spacing w:line="276" w:lineRule="auto"/>
        <w:rPr>
          <w:rFonts w:hint="eastAsia" w:ascii="仿宋" w:hAnsi="仿宋" w:eastAsia="仿宋" w:cs="仿宋"/>
          <w:color w:val="auto"/>
          <w:sz w:val="24"/>
          <w:szCs w:val="24"/>
        </w:rPr>
      </w:pPr>
    </w:p>
    <w:p w14:paraId="6D2B6843">
      <w:pPr>
        <w:spacing w:line="276" w:lineRule="auto"/>
        <w:rPr>
          <w:rFonts w:hint="eastAsia" w:ascii="仿宋" w:hAnsi="仿宋" w:eastAsia="仿宋" w:cs="仿宋"/>
          <w:color w:val="auto"/>
          <w:sz w:val="24"/>
          <w:szCs w:val="24"/>
        </w:rPr>
      </w:pPr>
    </w:p>
    <w:p w14:paraId="096878CF">
      <w:pPr>
        <w:spacing w:before="79" w:line="598" w:lineRule="exact"/>
        <w:ind w:right="80"/>
        <w:jc w:val="right"/>
        <w:rPr>
          <w:rFonts w:hint="eastAsia" w:ascii="仿宋" w:hAnsi="仿宋" w:eastAsia="仿宋" w:cs="仿宋"/>
          <w:color w:val="auto"/>
          <w:sz w:val="24"/>
          <w:szCs w:val="24"/>
        </w:rPr>
      </w:pPr>
      <w:r>
        <w:rPr>
          <w:rFonts w:hint="eastAsia" w:ascii="仿宋" w:hAnsi="仿宋" w:eastAsia="仿宋" w:cs="仿宋"/>
          <w:color w:val="auto"/>
          <w:spacing w:val="-1"/>
          <w:position w:val="27"/>
          <w:sz w:val="24"/>
          <w:szCs w:val="24"/>
        </w:rPr>
        <w:t>法定代表人（签字或盖章</w:t>
      </w:r>
      <w:r>
        <w:rPr>
          <w:rFonts w:hint="eastAsia" w:ascii="仿宋" w:hAnsi="仿宋" w:eastAsia="仿宋" w:cs="仿宋"/>
          <w:color w:val="auto"/>
          <w:position w:val="27"/>
          <w:sz w:val="24"/>
          <w:szCs w:val="24"/>
        </w:rPr>
        <w:t>）：</w:t>
      </w:r>
    </w:p>
    <w:p w14:paraId="60F83336">
      <w:pPr>
        <w:spacing w:before="1" w:line="218" w:lineRule="auto"/>
        <w:ind w:left="6315"/>
        <w:rPr>
          <w:rFonts w:hint="eastAsia" w:ascii="仿宋" w:hAnsi="仿宋" w:eastAsia="仿宋" w:cs="仿宋"/>
          <w:color w:val="auto"/>
          <w:sz w:val="24"/>
          <w:szCs w:val="24"/>
        </w:rPr>
      </w:pPr>
      <w:r>
        <w:rPr>
          <w:rFonts w:hint="eastAsia" w:ascii="仿宋" w:hAnsi="仿宋" w:eastAsia="仿宋" w:cs="仿宋"/>
          <w:color w:val="auto"/>
          <w:spacing w:val="-2"/>
          <w:sz w:val="24"/>
          <w:szCs w:val="24"/>
        </w:rPr>
        <w:t>投标供应商（单位盖章</w:t>
      </w:r>
      <w:r>
        <w:rPr>
          <w:rFonts w:hint="eastAsia" w:ascii="仿宋" w:hAnsi="仿宋" w:eastAsia="仿宋" w:cs="仿宋"/>
          <w:color w:val="auto"/>
          <w:spacing w:val="3"/>
          <w:sz w:val="24"/>
          <w:szCs w:val="24"/>
        </w:rPr>
        <w:t>）：</w:t>
      </w:r>
    </w:p>
    <w:p w14:paraId="3F6A2687">
      <w:pPr>
        <w:spacing w:before="314" w:line="219" w:lineRule="auto"/>
        <w:ind w:left="8473"/>
        <w:rPr>
          <w:rFonts w:hint="eastAsia" w:ascii="仿宋" w:hAnsi="仿宋" w:eastAsia="仿宋" w:cs="仿宋"/>
          <w:color w:val="auto"/>
          <w:sz w:val="24"/>
          <w:szCs w:val="24"/>
        </w:rPr>
      </w:pPr>
      <w:r>
        <w:rPr>
          <w:rFonts w:hint="eastAsia" w:ascii="仿宋" w:hAnsi="仿宋" w:eastAsia="仿宋" w:cs="仿宋"/>
          <w:color w:val="auto"/>
          <w:spacing w:val="-4"/>
          <w:sz w:val="24"/>
          <w:szCs w:val="24"/>
        </w:rPr>
        <w:t>年月日</w:t>
      </w:r>
    </w:p>
    <w:p w14:paraId="4E914075">
      <w:pPr>
        <w:spacing w:line="219" w:lineRule="auto"/>
        <w:rPr>
          <w:rFonts w:hint="eastAsia" w:ascii="仿宋" w:hAnsi="仿宋" w:eastAsia="仿宋" w:cs="仿宋"/>
          <w:color w:val="auto"/>
          <w:sz w:val="24"/>
          <w:szCs w:val="24"/>
        </w:rPr>
        <w:sectPr>
          <w:headerReference r:id="rId45" w:type="default"/>
          <w:footerReference r:id="rId46" w:type="default"/>
          <w:pgSz w:w="11907" w:h="16840"/>
          <w:pgMar w:top="400" w:right="1338" w:bottom="985" w:left="1305" w:header="0" w:footer="823" w:gutter="0"/>
          <w:cols w:space="720" w:num="1"/>
        </w:sectPr>
      </w:pPr>
    </w:p>
    <w:p w14:paraId="14BED0CA">
      <w:pPr>
        <w:spacing w:line="248" w:lineRule="auto"/>
        <w:rPr>
          <w:rFonts w:hint="eastAsia" w:ascii="仿宋" w:hAnsi="仿宋" w:eastAsia="仿宋" w:cs="仿宋"/>
          <w:color w:val="auto"/>
          <w:sz w:val="24"/>
          <w:szCs w:val="24"/>
        </w:rPr>
      </w:pPr>
      <w:r>
        <w:rPr>
          <w:rFonts w:hint="eastAsia" w:ascii="仿宋" w:hAnsi="仿宋" w:eastAsia="仿宋" w:cs="仿宋"/>
          <w:color w:val="auto"/>
          <w:sz w:val="24"/>
          <w:szCs w:val="24"/>
        </w:rPr>
        <w:pict>
          <v:shape id="_x0000_s1047" o:spid="_x0000_s1047" style="position:absolute;left:0pt;margin-left:70.9pt;margin-top:52.5pt;height:0.75pt;width:453.6pt;mso-position-horizontal-relative:page;mso-position-vertical-relative:page;z-index:251671552;mso-width-relative:page;mso-height-relative:page;" fillcolor="#000000" filled="t" stroked="f" coordsize="9072,15" o:allowincell="f" path="m0,0l9071,0,9071,14,0,14,0,0xe">
            <v:path/>
            <v:fill on="t" focussize="0,0"/>
            <v:stroke on="f"/>
            <v:imagedata o:title=""/>
            <o:lock v:ext="edit"/>
          </v:shape>
        </w:pict>
      </w:r>
    </w:p>
    <w:p w14:paraId="1F7B0AA7">
      <w:pPr>
        <w:spacing w:line="248" w:lineRule="auto"/>
        <w:rPr>
          <w:rFonts w:hint="eastAsia" w:ascii="仿宋" w:hAnsi="仿宋" w:eastAsia="仿宋" w:cs="仿宋"/>
          <w:color w:val="auto"/>
          <w:sz w:val="24"/>
          <w:szCs w:val="24"/>
        </w:rPr>
      </w:pPr>
    </w:p>
    <w:p w14:paraId="38029ACE">
      <w:pPr>
        <w:spacing w:line="249" w:lineRule="auto"/>
        <w:rPr>
          <w:rFonts w:hint="eastAsia" w:ascii="仿宋" w:hAnsi="仿宋" w:eastAsia="仿宋" w:cs="仿宋"/>
          <w:color w:val="auto"/>
          <w:sz w:val="24"/>
          <w:szCs w:val="24"/>
        </w:rPr>
      </w:pPr>
    </w:p>
    <w:p w14:paraId="0494500E">
      <w:pPr>
        <w:spacing w:before="91" w:line="219" w:lineRule="auto"/>
        <w:ind w:left="3024"/>
        <w:outlineLvl w:val="6"/>
        <w:rPr>
          <w:rFonts w:hint="eastAsia" w:ascii="仿宋" w:hAnsi="仿宋" w:eastAsia="仿宋" w:cs="仿宋"/>
          <w:color w:val="auto"/>
          <w:sz w:val="24"/>
          <w:szCs w:val="24"/>
        </w:rPr>
      </w:pPr>
      <w:r>
        <w:rPr>
          <w:rFonts w:hint="eastAsia" w:ascii="仿宋" w:hAnsi="仿宋" w:eastAsia="仿宋" w:cs="仿宋"/>
          <w:color w:val="auto"/>
          <w:spacing w:val="-3"/>
          <w:sz w:val="24"/>
          <w:szCs w:val="24"/>
          <w14:textOutline w14:w="5103" w14:cap="sq" w14:cmpd="sng">
            <w14:solidFill>
              <w14:srgbClr w14:val="000000"/>
            </w14:solidFill>
            <w14:prstDash w14:val="solid"/>
            <w14:bevel/>
          </w14:textOutline>
        </w:rPr>
        <w:t>1.2</w:t>
      </w:r>
      <w:r>
        <w:rPr>
          <w:rFonts w:hint="eastAsia" w:ascii="仿宋" w:hAnsi="仿宋" w:eastAsia="仿宋" w:cs="仿宋"/>
          <w:color w:val="auto"/>
          <w:spacing w:val="-49"/>
          <w:sz w:val="24"/>
          <w:szCs w:val="24"/>
        </w:rPr>
        <w:t xml:space="preserve"> </w:t>
      </w:r>
      <w:r>
        <w:rPr>
          <w:rFonts w:hint="eastAsia" w:ascii="仿宋" w:hAnsi="仿宋" w:eastAsia="仿宋" w:cs="仿宋"/>
          <w:color w:val="auto"/>
          <w:spacing w:val="-3"/>
          <w:sz w:val="24"/>
          <w:szCs w:val="24"/>
          <w14:textOutline w14:w="5103" w14:cap="sq" w14:cmpd="sng">
            <w14:solidFill>
              <w14:srgbClr w14:val="000000"/>
            </w14:solidFill>
            <w14:prstDash w14:val="solid"/>
            <w14:bevel/>
          </w14:textOutline>
        </w:rPr>
        <w:t>法定代表人授权委托书</w:t>
      </w:r>
    </w:p>
    <w:p w14:paraId="1DCDDFFA">
      <w:pPr>
        <w:spacing w:before="318" w:line="219" w:lineRule="auto"/>
        <w:ind w:left="602"/>
        <w:rPr>
          <w:rFonts w:hint="eastAsia" w:ascii="仿宋" w:hAnsi="仿宋" w:eastAsia="仿宋" w:cs="仿宋"/>
          <w:color w:val="auto"/>
          <w:sz w:val="24"/>
          <w:szCs w:val="24"/>
        </w:rPr>
      </w:pPr>
      <w:r>
        <w:rPr>
          <w:rFonts w:hint="eastAsia" w:ascii="仿宋" w:hAnsi="仿宋" w:eastAsia="仿宋" w:cs="仿宋"/>
          <w:color w:val="auto"/>
          <w:spacing w:val="-2"/>
          <w:sz w:val="24"/>
          <w:szCs w:val="24"/>
        </w:rPr>
        <w:t>致</w:t>
      </w:r>
      <w:r>
        <w:rPr>
          <w:rFonts w:hint="eastAsia" w:ascii="仿宋" w:hAnsi="仿宋" w:eastAsia="仿宋" w:cs="仿宋"/>
          <w:snapToGrid w:val="0"/>
          <w:color w:val="auto"/>
          <w:spacing w:val="3"/>
          <w:kern w:val="0"/>
          <w:sz w:val="24"/>
          <w:szCs w:val="24"/>
          <w:u w:val="single"/>
          <w:lang w:val="en-US" w:eastAsia="en-US" w:bidi="ar-SA"/>
        </w:rPr>
        <w:t>贵阳市矿产能源投资集团有限公司</w:t>
      </w:r>
      <w:r>
        <w:rPr>
          <w:rFonts w:hint="eastAsia" w:ascii="仿宋" w:hAnsi="仿宋" w:eastAsia="仿宋" w:cs="仿宋"/>
          <w:color w:val="auto"/>
          <w:spacing w:val="2"/>
          <w:sz w:val="24"/>
          <w:szCs w:val="24"/>
        </w:rPr>
        <w:t>：</w:t>
      </w:r>
    </w:p>
    <w:p w14:paraId="44D1FB46">
      <w:pPr>
        <w:tabs>
          <w:tab w:val="left" w:pos="740"/>
        </w:tabs>
        <w:spacing w:before="314" w:line="257" w:lineRule="auto"/>
        <w:ind w:left="125" w:firstLine="479"/>
        <w:jc w:val="both"/>
        <w:rPr>
          <w:rFonts w:hint="eastAsia" w:ascii="仿宋" w:hAnsi="仿宋" w:eastAsia="仿宋" w:cs="仿宋"/>
          <w:color w:val="auto"/>
          <w:sz w:val="24"/>
          <w:szCs w:val="24"/>
        </w:rPr>
      </w:pPr>
      <w:r>
        <w:rPr>
          <w:rFonts w:hint="eastAsia" w:ascii="仿宋" w:hAnsi="仿宋" w:eastAsia="仿宋" w:cs="仿宋"/>
          <w:color w:val="auto"/>
          <w:sz w:val="24"/>
          <w:szCs w:val="24"/>
          <w:u w:val="single" w:color="auto"/>
        </w:rPr>
        <w:tab/>
      </w:r>
      <w:r>
        <w:rPr>
          <w:rFonts w:hint="eastAsia" w:ascii="仿宋" w:hAnsi="仿宋" w:eastAsia="仿宋" w:cs="仿宋"/>
          <w:color w:val="auto"/>
          <w:spacing w:val="-5"/>
          <w:sz w:val="24"/>
          <w:szCs w:val="24"/>
          <w:u w:val="single" w:color="auto"/>
        </w:rPr>
        <w:t>（投标供应商全称）法定代表人  姓名  授权被委托人  姓名（身份证号码</w:t>
      </w:r>
      <w:r>
        <w:rPr>
          <w:rFonts w:hint="eastAsia" w:ascii="仿宋" w:hAnsi="仿宋" w:eastAsia="仿宋" w:cs="仿宋"/>
          <w:color w:val="auto"/>
          <w:spacing w:val="-10"/>
          <w:sz w:val="24"/>
          <w:szCs w:val="24"/>
          <w:u w:val="single" w:color="auto"/>
        </w:rPr>
        <w:t>：</w:t>
      </w:r>
      <w:r>
        <w:rPr>
          <w:rFonts w:hint="eastAsia" w:ascii="仿宋" w:hAnsi="仿宋" w:eastAsia="仿宋" w:cs="仿宋"/>
          <w:color w:val="auto"/>
          <w:spacing w:val="49"/>
          <w:sz w:val="24"/>
          <w:szCs w:val="24"/>
          <w:u w:val="single" w:color="auto"/>
        </w:rPr>
        <w:t xml:space="preserve">  </w:t>
      </w:r>
      <w:r>
        <w:rPr>
          <w:rFonts w:hint="eastAsia" w:ascii="仿宋" w:hAnsi="仿宋" w:eastAsia="仿宋" w:cs="仿宋"/>
          <w:color w:val="auto"/>
          <w:spacing w:val="-10"/>
          <w:sz w:val="24"/>
          <w:szCs w:val="24"/>
          <w:u w:val="single" w:color="auto"/>
        </w:rPr>
        <w:t>）</w:t>
      </w:r>
      <w:r>
        <w:rPr>
          <w:rFonts w:hint="eastAsia" w:ascii="仿宋" w:hAnsi="仿宋" w:eastAsia="仿宋" w:cs="仿宋"/>
          <w:color w:val="auto"/>
          <w:spacing w:val="1"/>
          <w:sz w:val="24"/>
          <w:szCs w:val="24"/>
        </w:rPr>
        <w:t xml:space="preserve"> </w:t>
      </w:r>
      <w:r>
        <w:rPr>
          <w:rFonts w:hint="eastAsia" w:ascii="仿宋" w:hAnsi="仿宋" w:eastAsia="仿宋" w:cs="仿宋"/>
          <w:color w:val="auto"/>
          <w:spacing w:val="-1"/>
          <w:sz w:val="24"/>
          <w:szCs w:val="24"/>
        </w:rPr>
        <w:t>为本公司合法代理人，参加贵方组织的</w:t>
      </w:r>
      <w:r>
        <w:rPr>
          <w:rFonts w:hint="eastAsia" w:ascii="仿宋" w:hAnsi="仿宋" w:eastAsia="仿宋" w:cs="仿宋"/>
          <w:color w:val="auto"/>
          <w:spacing w:val="-1"/>
          <w:sz w:val="24"/>
          <w:szCs w:val="24"/>
          <w:u w:val="single" w:color="auto"/>
        </w:rPr>
        <w:t>（项目名称</w:t>
      </w:r>
      <w:r>
        <w:rPr>
          <w:rFonts w:hint="eastAsia" w:ascii="仿宋" w:hAnsi="仿宋" w:eastAsia="仿宋" w:cs="仿宋"/>
          <w:color w:val="auto"/>
          <w:spacing w:val="-3"/>
          <w:sz w:val="24"/>
          <w:szCs w:val="24"/>
          <w:u w:val="single" w:color="auto"/>
        </w:rPr>
        <w:t>：</w:t>
      </w:r>
      <w:r>
        <w:rPr>
          <w:rFonts w:hint="eastAsia" w:ascii="仿宋" w:hAnsi="仿宋" w:eastAsia="仿宋" w:cs="仿宋"/>
          <w:color w:val="auto"/>
          <w:spacing w:val="7"/>
          <w:sz w:val="24"/>
          <w:szCs w:val="24"/>
          <w:u w:val="single" w:color="auto"/>
        </w:rPr>
        <w:t xml:space="preserve">     </w:t>
      </w:r>
      <w:r>
        <w:rPr>
          <w:rFonts w:hint="eastAsia" w:ascii="仿宋" w:hAnsi="仿宋" w:eastAsia="仿宋" w:cs="仿宋"/>
          <w:color w:val="auto"/>
          <w:spacing w:val="-3"/>
          <w:sz w:val="24"/>
          <w:szCs w:val="24"/>
          <w:u w:val="single" w:color="auto"/>
        </w:rPr>
        <w:t>）</w:t>
      </w:r>
      <w:r>
        <w:rPr>
          <w:rFonts w:hint="eastAsia" w:ascii="仿宋" w:hAnsi="仿宋" w:eastAsia="仿宋" w:cs="仿宋"/>
          <w:color w:val="auto"/>
          <w:spacing w:val="-1"/>
          <w:sz w:val="24"/>
          <w:szCs w:val="24"/>
        </w:rPr>
        <w:t>的</w:t>
      </w:r>
      <w:r>
        <w:rPr>
          <w:rFonts w:hint="eastAsia" w:ascii="仿宋" w:hAnsi="仿宋" w:eastAsia="仿宋" w:cs="仿宋"/>
          <w:color w:val="auto"/>
          <w:spacing w:val="-2"/>
          <w:sz w:val="24"/>
          <w:szCs w:val="24"/>
        </w:rPr>
        <w:t>招标投标活动，代表本</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公司处理招标投标活动中的一切事宜。</w:t>
      </w:r>
    </w:p>
    <w:p w14:paraId="10712D8D">
      <w:pPr>
        <w:spacing w:before="308" w:line="219" w:lineRule="auto"/>
        <w:ind w:left="615"/>
        <w:rPr>
          <w:rFonts w:hint="eastAsia" w:ascii="仿宋" w:hAnsi="仿宋" w:eastAsia="仿宋" w:cs="仿宋"/>
          <w:color w:val="auto"/>
          <w:sz w:val="24"/>
          <w:szCs w:val="24"/>
        </w:rPr>
      </w:pPr>
      <w:r>
        <w:rPr>
          <w:rFonts w:hint="eastAsia" w:ascii="仿宋" w:hAnsi="仿宋" w:eastAsia="仿宋" w:cs="仿宋"/>
          <w:color w:val="auto"/>
          <w:spacing w:val="-1"/>
          <w:sz w:val="24"/>
          <w:szCs w:val="24"/>
        </w:rPr>
        <w:t>本授权委托书签章即生效，被委托人无转委托权。</w:t>
      </w:r>
    </w:p>
    <w:p w14:paraId="6556C143">
      <w:pPr>
        <w:spacing w:line="160" w:lineRule="exact"/>
        <w:rPr>
          <w:rFonts w:hint="eastAsia" w:ascii="仿宋" w:hAnsi="仿宋" w:eastAsia="仿宋" w:cs="仿宋"/>
          <w:color w:val="auto"/>
          <w:sz w:val="24"/>
          <w:szCs w:val="24"/>
        </w:rPr>
      </w:pPr>
    </w:p>
    <w:tbl>
      <w:tblPr>
        <w:tblStyle w:val="13"/>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14:paraId="16C63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3" w:hRule="atLeast"/>
        </w:trPr>
        <w:tc>
          <w:tcPr>
            <w:tcW w:w="4562" w:type="dxa"/>
            <w:vAlign w:val="top"/>
          </w:tcPr>
          <w:p w14:paraId="16565B4A">
            <w:pPr>
              <w:spacing w:before="316" w:line="219" w:lineRule="auto"/>
              <w:ind w:left="1210"/>
              <w:rPr>
                <w:rFonts w:hint="eastAsia" w:ascii="仿宋" w:hAnsi="仿宋" w:eastAsia="仿宋" w:cs="仿宋"/>
                <w:color w:val="auto"/>
                <w:sz w:val="24"/>
                <w:szCs w:val="24"/>
              </w:rPr>
            </w:pPr>
            <w:r>
              <w:rPr>
                <w:rFonts w:hint="eastAsia" w:ascii="仿宋" w:hAnsi="仿宋" w:eastAsia="仿宋" w:cs="仿宋"/>
                <w:color w:val="auto"/>
                <w:spacing w:val="-1"/>
                <w:sz w:val="24"/>
                <w:szCs w:val="24"/>
              </w:rPr>
              <w:t>法定代表人身份证复印件</w:t>
            </w:r>
          </w:p>
          <w:p w14:paraId="672910ED">
            <w:pPr>
              <w:spacing w:before="312" w:line="219" w:lineRule="auto"/>
              <w:ind w:left="2171"/>
              <w:rPr>
                <w:rFonts w:hint="eastAsia" w:ascii="仿宋" w:hAnsi="仿宋" w:eastAsia="仿宋" w:cs="仿宋"/>
                <w:color w:val="auto"/>
                <w:sz w:val="24"/>
                <w:szCs w:val="24"/>
              </w:rPr>
            </w:pPr>
            <w:r>
              <w:rPr>
                <w:rFonts w:hint="eastAsia" w:ascii="仿宋" w:hAnsi="仿宋" w:eastAsia="仿宋" w:cs="仿宋"/>
                <w:color w:val="auto"/>
                <w:spacing w:val="-4"/>
                <w:sz w:val="24"/>
                <w:szCs w:val="24"/>
              </w:rPr>
              <w:t>人像面</w:t>
            </w:r>
          </w:p>
          <w:p w14:paraId="722C7D57">
            <w:pPr>
              <w:spacing w:before="312" w:line="219" w:lineRule="auto"/>
              <w:ind w:left="861"/>
              <w:rPr>
                <w:rFonts w:hint="eastAsia" w:ascii="仿宋" w:hAnsi="仿宋" w:eastAsia="仿宋" w:cs="仿宋"/>
                <w:color w:val="auto"/>
                <w:sz w:val="24"/>
                <w:szCs w:val="24"/>
              </w:rPr>
            </w:pPr>
            <w:r>
              <w:rPr>
                <w:rFonts w:hint="eastAsia" w:ascii="仿宋" w:hAnsi="仿宋" w:eastAsia="仿宋" w:cs="仿宋"/>
                <w:color w:val="auto"/>
                <w:spacing w:val="-2"/>
                <w:sz w:val="24"/>
                <w:szCs w:val="24"/>
              </w:rPr>
              <w:t>（身份证复印件需清晰可辨认）</w:t>
            </w:r>
          </w:p>
        </w:tc>
        <w:tc>
          <w:tcPr>
            <w:tcW w:w="4514" w:type="dxa"/>
            <w:vAlign w:val="top"/>
          </w:tcPr>
          <w:p w14:paraId="14153686">
            <w:pPr>
              <w:spacing w:before="316" w:line="219" w:lineRule="auto"/>
              <w:ind w:left="1303"/>
              <w:rPr>
                <w:rFonts w:hint="eastAsia" w:ascii="仿宋" w:hAnsi="仿宋" w:eastAsia="仿宋" w:cs="仿宋"/>
                <w:color w:val="auto"/>
                <w:sz w:val="24"/>
                <w:szCs w:val="24"/>
              </w:rPr>
            </w:pPr>
            <w:r>
              <w:rPr>
                <w:rFonts w:hint="eastAsia" w:ascii="仿宋" w:hAnsi="仿宋" w:eastAsia="仿宋" w:cs="仿宋"/>
                <w:color w:val="auto"/>
                <w:spacing w:val="-1"/>
                <w:sz w:val="24"/>
                <w:szCs w:val="24"/>
              </w:rPr>
              <w:t>被委托人身份证复印件</w:t>
            </w:r>
          </w:p>
          <w:p w14:paraId="33AFE330">
            <w:pPr>
              <w:spacing w:before="312" w:line="219" w:lineRule="auto"/>
              <w:ind w:left="2145"/>
              <w:rPr>
                <w:rFonts w:hint="eastAsia" w:ascii="仿宋" w:hAnsi="仿宋" w:eastAsia="仿宋" w:cs="仿宋"/>
                <w:color w:val="auto"/>
                <w:sz w:val="24"/>
                <w:szCs w:val="24"/>
              </w:rPr>
            </w:pPr>
            <w:r>
              <w:rPr>
                <w:rFonts w:hint="eastAsia" w:ascii="仿宋" w:hAnsi="仿宋" w:eastAsia="仿宋" w:cs="仿宋"/>
                <w:color w:val="auto"/>
                <w:spacing w:val="-4"/>
                <w:sz w:val="24"/>
                <w:szCs w:val="24"/>
              </w:rPr>
              <w:t>人像面</w:t>
            </w:r>
          </w:p>
          <w:p w14:paraId="31ED6378">
            <w:pPr>
              <w:spacing w:before="312" w:line="219" w:lineRule="auto"/>
              <w:ind w:left="835"/>
              <w:rPr>
                <w:rFonts w:hint="eastAsia" w:ascii="仿宋" w:hAnsi="仿宋" w:eastAsia="仿宋" w:cs="仿宋"/>
                <w:color w:val="auto"/>
                <w:sz w:val="24"/>
                <w:szCs w:val="24"/>
              </w:rPr>
            </w:pPr>
            <w:r>
              <w:rPr>
                <w:rFonts w:hint="eastAsia" w:ascii="仿宋" w:hAnsi="仿宋" w:eastAsia="仿宋" w:cs="仿宋"/>
                <w:color w:val="auto"/>
                <w:spacing w:val="-2"/>
                <w:sz w:val="24"/>
                <w:szCs w:val="24"/>
              </w:rPr>
              <w:t>（身份证复印件需清晰可辨认）</w:t>
            </w:r>
          </w:p>
        </w:tc>
      </w:tr>
      <w:tr w14:paraId="70AFB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6" w:hRule="atLeast"/>
        </w:trPr>
        <w:tc>
          <w:tcPr>
            <w:tcW w:w="4562" w:type="dxa"/>
            <w:vAlign w:val="top"/>
          </w:tcPr>
          <w:p w14:paraId="130FBD25">
            <w:pPr>
              <w:spacing w:line="314" w:lineRule="auto"/>
              <w:rPr>
                <w:rFonts w:hint="eastAsia" w:ascii="仿宋" w:hAnsi="仿宋" w:eastAsia="仿宋" w:cs="仿宋"/>
                <w:color w:val="auto"/>
                <w:sz w:val="24"/>
                <w:szCs w:val="24"/>
              </w:rPr>
            </w:pPr>
          </w:p>
          <w:p w14:paraId="7C9946D1">
            <w:pPr>
              <w:spacing w:before="78" w:line="219" w:lineRule="auto"/>
              <w:ind w:left="1210"/>
              <w:rPr>
                <w:rFonts w:hint="eastAsia" w:ascii="仿宋" w:hAnsi="仿宋" w:eastAsia="仿宋" w:cs="仿宋"/>
                <w:color w:val="auto"/>
                <w:sz w:val="24"/>
                <w:szCs w:val="24"/>
              </w:rPr>
            </w:pPr>
            <w:r>
              <w:rPr>
                <w:rFonts w:hint="eastAsia" w:ascii="仿宋" w:hAnsi="仿宋" w:eastAsia="仿宋" w:cs="仿宋"/>
                <w:color w:val="auto"/>
                <w:spacing w:val="-1"/>
                <w:sz w:val="24"/>
                <w:szCs w:val="24"/>
              </w:rPr>
              <w:t>法定代表人身份证复印件</w:t>
            </w:r>
          </w:p>
          <w:p w14:paraId="5ECDF54F">
            <w:pPr>
              <w:spacing w:before="312" w:line="220" w:lineRule="auto"/>
              <w:ind w:left="2193"/>
              <w:rPr>
                <w:rFonts w:hint="eastAsia" w:ascii="仿宋" w:hAnsi="仿宋" w:eastAsia="仿宋" w:cs="仿宋"/>
                <w:color w:val="auto"/>
                <w:sz w:val="24"/>
                <w:szCs w:val="24"/>
              </w:rPr>
            </w:pPr>
            <w:r>
              <w:rPr>
                <w:rFonts w:hint="eastAsia" w:ascii="仿宋" w:hAnsi="仿宋" w:eastAsia="仿宋" w:cs="仿宋"/>
                <w:color w:val="auto"/>
                <w:spacing w:val="-11"/>
                <w:sz w:val="24"/>
                <w:szCs w:val="24"/>
              </w:rPr>
              <w:t>国徽面</w:t>
            </w:r>
          </w:p>
          <w:p w14:paraId="753605EA">
            <w:pPr>
              <w:spacing w:before="311" w:line="219" w:lineRule="auto"/>
              <w:ind w:left="861"/>
              <w:rPr>
                <w:rFonts w:hint="eastAsia" w:ascii="仿宋" w:hAnsi="仿宋" w:eastAsia="仿宋" w:cs="仿宋"/>
                <w:color w:val="auto"/>
                <w:sz w:val="24"/>
                <w:szCs w:val="24"/>
              </w:rPr>
            </w:pPr>
            <w:r>
              <w:rPr>
                <w:rFonts w:hint="eastAsia" w:ascii="仿宋" w:hAnsi="仿宋" w:eastAsia="仿宋" w:cs="仿宋"/>
                <w:color w:val="auto"/>
                <w:spacing w:val="-2"/>
                <w:sz w:val="24"/>
                <w:szCs w:val="24"/>
              </w:rPr>
              <w:t>（身份证复印件需清晰可辨认）</w:t>
            </w:r>
          </w:p>
        </w:tc>
        <w:tc>
          <w:tcPr>
            <w:tcW w:w="4514" w:type="dxa"/>
            <w:vAlign w:val="top"/>
          </w:tcPr>
          <w:p w14:paraId="5EFB981A">
            <w:pPr>
              <w:spacing w:line="314" w:lineRule="auto"/>
              <w:rPr>
                <w:rFonts w:hint="eastAsia" w:ascii="仿宋" w:hAnsi="仿宋" w:eastAsia="仿宋" w:cs="仿宋"/>
                <w:color w:val="auto"/>
                <w:sz w:val="24"/>
                <w:szCs w:val="24"/>
              </w:rPr>
            </w:pPr>
          </w:p>
          <w:p w14:paraId="09EBDE31">
            <w:pPr>
              <w:spacing w:before="78" w:line="219" w:lineRule="auto"/>
              <w:ind w:left="1303"/>
              <w:rPr>
                <w:rFonts w:hint="eastAsia" w:ascii="仿宋" w:hAnsi="仿宋" w:eastAsia="仿宋" w:cs="仿宋"/>
                <w:color w:val="auto"/>
                <w:sz w:val="24"/>
                <w:szCs w:val="24"/>
              </w:rPr>
            </w:pPr>
            <w:r>
              <w:rPr>
                <w:rFonts w:hint="eastAsia" w:ascii="仿宋" w:hAnsi="仿宋" w:eastAsia="仿宋" w:cs="仿宋"/>
                <w:color w:val="auto"/>
                <w:spacing w:val="-1"/>
                <w:sz w:val="24"/>
                <w:szCs w:val="24"/>
              </w:rPr>
              <w:t>被委托人身份证复印件</w:t>
            </w:r>
          </w:p>
          <w:p w14:paraId="3768668A">
            <w:pPr>
              <w:spacing w:before="312" w:line="220" w:lineRule="auto"/>
              <w:ind w:left="2167"/>
              <w:rPr>
                <w:rFonts w:hint="eastAsia" w:ascii="仿宋" w:hAnsi="仿宋" w:eastAsia="仿宋" w:cs="仿宋"/>
                <w:color w:val="auto"/>
                <w:sz w:val="24"/>
                <w:szCs w:val="24"/>
              </w:rPr>
            </w:pPr>
            <w:r>
              <w:rPr>
                <w:rFonts w:hint="eastAsia" w:ascii="仿宋" w:hAnsi="仿宋" w:eastAsia="仿宋" w:cs="仿宋"/>
                <w:color w:val="auto"/>
                <w:spacing w:val="-11"/>
                <w:sz w:val="24"/>
                <w:szCs w:val="24"/>
              </w:rPr>
              <w:t>国徽面</w:t>
            </w:r>
          </w:p>
          <w:p w14:paraId="09B216FD">
            <w:pPr>
              <w:spacing w:before="311" w:line="219" w:lineRule="auto"/>
              <w:ind w:left="835"/>
              <w:rPr>
                <w:rFonts w:hint="eastAsia" w:ascii="仿宋" w:hAnsi="仿宋" w:eastAsia="仿宋" w:cs="仿宋"/>
                <w:color w:val="auto"/>
                <w:sz w:val="24"/>
                <w:szCs w:val="24"/>
              </w:rPr>
            </w:pPr>
            <w:r>
              <w:rPr>
                <w:rFonts w:hint="eastAsia" w:ascii="仿宋" w:hAnsi="仿宋" w:eastAsia="仿宋" w:cs="仿宋"/>
                <w:color w:val="auto"/>
                <w:spacing w:val="-2"/>
                <w:sz w:val="24"/>
                <w:szCs w:val="24"/>
              </w:rPr>
              <w:t>（身份证复印件需清晰可辨认）</w:t>
            </w:r>
          </w:p>
        </w:tc>
      </w:tr>
    </w:tbl>
    <w:p w14:paraId="70E0FECA">
      <w:pPr>
        <w:spacing w:before="275" w:line="219" w:lineRule="auto"/>
        <w:ind w:left="614"/>
        <w:rPr>
          <w:rFonts w:hint="eastAsia" w:ascii="仿宋" w:hAnsi="仿宋" w:eastAsia="仿宋" w:cs="仿宋"/>
          <w:color w:val="auto"/>
          <w:sz w:val="24"/>
          <w:szCs w:val="24"/>
        </w:rPr>
      </w:pPr>
      <w:r>
        <w:rPr>
          <w:rFonts w:hint="eastAsia" w:ascii="仿宋" w:hAnsi="仿宋" w:eastAsia="仿宋" w:cs="仿宋"/>
          <w:color w:val="auto"/>
          <w:sz w:val="24"/>
          <w:szCs w:val="24"/>
        </w:rPr>
        <w:t>注：身份证复印件如为粘贴的，须在身份证复印件</w:t>
      </w:r>
      <w:r>
        <w:rPr>
          <w:rFonts w:hint="eastAsia" w:ascii="仿宋" w:hAnsi="仿宋" w:eastAsia="仿宋" w:cs="仿宋"/>
          <w:color w:val="auto"/>
          <w:spacing w:val="-1"/>
          <w:sz w:val="24"/>
          <w:szCs w:val="24"/>
        </w:rPr>
        <w:t>与本页接缝处加盖公章；</w:t>
      </w:r>
    </w:p>
    <w:p w14:paraId="62A59299">
      <w:pPr>
        <w:spacing w:before="47"/>
        <w:rPr>
          <w:rFonts w:hint="eastAsia" w:ascii="仿宋" w:hAnsi="仿宋" w:eastAsia="仿宋" w:cs="仿宋"/>
          <w:color w:val="auto"/>
          <w:sz w:val="24"/>
          <w:szCs w:val="24"/>
        </w:rPr>
      </w:pPr>
    </w:p>
    <w:p w14:paraId="66E502E5">
      <w:pPr>
        <w:spacing w:before="46"/>
        <w:rPr>
          <w:rFonts w:hint="eastAsia" w:ascii="仿宋" w:hAnsi="仿宋" w:eastAsia="仿宋" w:cs="仿宋"/>
          <w:color w:val="auto"/>
          <w:sz w:val="24"/>
          <w:szCs w:val="24"/>
        </w:rPr>
      </w:pPr>
    </w:p>
    <w:p w14:paraId="7B64AAF7">
      <w:pPr>
        <w:spacing w:before="46"/>
        <w:rPr>
          <w:rFonts w:hint="eastAsia" w:ascii="仿宋" w:hAnsi="仿宋" w:eastAsia="仿宋" w:cs="仿宋"/>
          <w:color w:val="auto"/>
          <w:sz w:val="24"/>
          <w:szCs w:val="24"/>
        </w:rPr>
      </w:pPr>
    </w:p>
    <w:p w14:paraId="3E055AF6">
      <w:pPr>
        <w:rPr>
          <w:rFonts w:hint="eastAsia" w:ascii="仿宋" w:hAnsi="仿宋" w:eastAsia="仿宋" w:cs="仿宋"/>
          <w:color w:val="auto"/>
          <w:sz w:val="24"/>
          <w:szCs w:val="24"/>
        </w:rPr>
        <w:sectPr>
          <w:footerReference r:id="rId47" w:type="default"/>
          <w:pgSz w:w="11907" w:h="16840"/>
          <w:pgMar w:top="400" w:right="1319" w:bottom="985" w:left="1305" w:header="0" w:footer="823" w:gutter="0"/>
          <w:cols w:equalWidth="0" w:num="1">
            <w:col w:w="9282"/>
          </w:cols>
        </w:sectPr>
      </w:pPr>
    </w:p>
    <w:p w14:paraId="6B275949">
      <w:pPr>
        <w:spacing w:before="48" w:line="600" w:lineRule="exact"/>
        <w:ind w:left="615"/>
        <w:rPr>
          <w:rFonts w:hint="eastAsia" w:ascii="仿宋" w:hAnsi="仿宋" w:eastAsia="仿宋" w:cs="仿宋"/>
          <w:color w:val="auto"/>
          <w:sz w:val="24"/>
          <w:szCs w:val="24"/>
        </w:rPr>
      </w:pPr>
      <w:r>
        <w:rPr>
          <w:rFonts w:hint="eastAsia" w:ascii="仿宋" w:hAnsi="仿宋" w:eastAsia="仿宋" w:cs="仿宋"/>
          <w:color w:val="auto"/>
          <w:spacing w:val="-1"/>
          <w:position w:val="27"/>
          <w:sz w:val="24"/>
          <w:szCs w:val="24"/>
        </w:rPr>
        <w:t>法定代表人（签字或盖章</w:t>
      </w:r>
      <w:r>
        <w:rPr>
          <w:rFonts w:hint="eastAsia" w:ascii="仿宋" w:hAnsi="仿宋" w:eastAsia="仿宋" w:cs="仿宋"/>
          <w:color w:val="auto"/>
          <w:position w:val="27"/>
          <w:sz w:val="24"/>
          <w:szCs w:val="24"/>
        </w:rPr>
        <w:t>）：</w:t>
      </w:r>
    </w:p>
    <w:p w14:paraId="741FCFAA">
      <w:pPr>
        <w:spacing w:line="218" w:lineRule="auto"/>
        <w:ind w:left="602"/>
        <w:rPr>
          <w:rFonts w:hint="eastAsia" w:ascii="仿宋" w:hAnsi="仿宋" w:eastAsia="仿宋" w:cs="仿宋"/>
          <w:color w:val="auto"/>
          <w:sz w:val="24"/>
          <w:szCs w:val="24"/>
        </w:rPr>
      </w:pPr>
      <w:r>
        <w:rPr>
          <w:rFonts w:hint="eastAsia" w:ascii="仿宋" w:hAnsi="仿宋" w:eastAsia="仿宋" w:cs="仿宋"/>
          <w:color w:val="auto"/>
          <w:spacing w:val="-2"/>
          <w:sz w:val="24"/>
          <w:szCs w:val="24"/>
        </w:rPr>
        <w:t>供应商（单位盖章</w:t>
      </w:r>
      <w:r>
        <w:rPr>
          <w:rFonts w:hint="eastAsia" w:ascii="仿宋" w:hAnsi="仿宋" w:eastAsia="仿宋" w:cs="仿宋"/>
          <w:color w:val="auto"/>
          <w:spacing w:val="2"/>
          <w:sz w:val="24"/>
          <w:szCs w:val="24"/>
        </w:rPr>
        <w:t>）：</w:t>
      </w:r>
    </w:p>
    <w:p w14:paraId="46B68150">
      <w:pPr>
        <w:spacing w:line="14" w:lineRule="auto"/>
        <w:rPr>
          <w:rFonts w:hint="eastAsia" w:ascii="仿宋" w:hAnsi="仿宋" w:eastAsia="仿宋" w:cs="仿宋"/>
          <w:color w:val="auto"/>
          <w:sz w:val="24"/>
          <w:szCs w:val="24"/>
        </w:rPr>
      </w:pPr>
      <w:r>
        <w:rPr>
          <w:rFonts w:hint="eastAsia" w:ascii="仿宋" w:hAnsi="仿宋" w:eastAsia="仿宋" w:cs="仿宋"/>
          <w:color w:val="auto"/>
          <w:sz w:val="24"/>
          <w:szCs w:val="24"/>
        </w:rPr>
        <w:br w:type="column"/>
      </w:r>
    </w:p>
    <w:p w14:paraId="4C31E569">
      <w:pPr>
        <w:spacing w:before="47" w:line="219" w:lineRule="auto"/>
        <w:rPr>
          <w:rFonts w:hint="eastAsia" w:ascii="仿宋" w:hAnsi="仿宋" w:eastAsia="仿宋" w:cs="仿宋"/>
          <w:color w:val="auto"/>
          <w:sz w:val="24"/>
          <w:szCs w:val="24"/>
        </w:rPr>
      </w:pPr>
      <w:r>
        <w:rPr>
          <w:rFonts w:hint="eastAsia" w:ascii="仿宋" w:hAnsi="仿宋" w:eastAsia="仿宋" w:cs="仿宋"/>
          <w:color w:val="auto"/>
          <w:spacing w:val="-2"/>
          <w:sz w:val="24"/>
          <w:szCs w:val="24"/>
        </w:rPr>
        <w:t>被委托人签字：</w:t>
      </w:r>
    </w:p>
    <w:p w14:paraId="6E8CC23F">
      <w:pPr>
        <w:spacing w:line="355" w:lineRule="auto"/>
        <w:rPr>
          <w:rFonts w:hint="eastAsia" w:ascii="仿宋" w:hAnsi="仿宋" w:eastAsia="仿宋" w:cs="仿宋"/>
          <w:color w:val="auto"/>
          <w:sz w:val="24"/>
          <w:szCs w:val="24"/>
        </w:rPr>
      </w:pPr>
    </w:p>
    <w:p w14:paraId="0473B571">
      <w:pPr>
        <w:spacing w:line="355" w:lineRule="auto"/>
        <w:rPr>
          <w:rFonts w:hint="eastAsia" w:ascii="仿宋" w:hAnsi="仿宋" w:eastAsia="仿宋" w:cs="仿宋"/>
          <w:color w:val="auto"/>
          <w:sz w:val="24"/>
          <w:szCs w:val="24"/>
        </w:rPr>
      </w:pPr>
    </w:p>
    <w:p w14:paraId="6F39C451">
      <w:pPr>
        <w:spacing w:before="78" w:line="184" w:lineRule="auto"/>
        <w:ind w:left="1138"/>
        <w:rPr>
          <w:rFonts w:hint="eastAsia" w:ascii="仿宋" w:hAnsi="仿宋" w:eastAsia="仿宋" w:cs="仿宋"/>
          <w:color w:val="auto"/>
          <w:sz w:val="24"/>
          <w:szCs w:val="24"/>
        </w:rPr>
      </w:pPr>
      <w:r>
        <w:rPr>
          <w:rFonts w:hint="eastAsia" w:ascii="仿宋" w:hAnsi="仿宋" w:eastAsia="仿宋" w:cs="仿宋"/>
          <w:color w:val="auto"/>
          <w:spacing w:val="-9"/>
          <w:sz w:val="24"/>
          <w:szCs w:val="24"/>
        </w:rPr>
        <w:t>年</w:t>
      </w:r>
      <w:r>
        <w:rPr>
          <w:rFonts w:hint="eastAsia" w:ascii="仿宋" w:hAnsi="仿宋" w:eastAsia="仿宋" w:cs="仿宋"/>
          <w:color w:val="auto"/>
          <w:spacing w:val="7"/>
          <w:sz w:val="24"/>
          <w:szCs w:val="24"/>
        </w:rPr>
        <w:t xml:space="preserve">  </w:t>
      </w:r>
      <w:r>
        <w:rPr>
          <w:rFonts w:hint="eastAsia" w:ascii="仿宋" w:hAnsi="仿宋" w:eastAsia="仿宋" w:cs="仿宋"/>
          <w:color w:val="auto"/>
          <w:spacing w:val="-9"/>
          <w:sz w:val="24"/>
          <w:szCs w:val="24"/>
        </w:rPr>
        <w:t>月</w:t>
      </w:r>
      <w:r>
        <w:rPr>
          <w:rFonts w:hint="eastAsia" w:ascii="仿宋" w:hAnsi="仿宋" w:eastAsia="仿宋" w:cs="仿宋"/>
          <w:color w:val="auto"/>
          <w:spacing w:val="26"/>
          <w:sz w:val="24"/>
          <w:szCs w:val="24"/>
        </w:rPr>
        <w:t xml:space="preserve">  </w:t>
      </w:r>
      <w:r>
        <w:rPr>
          <w:rFonts w:hint="eastAsia" w:ascii="仿宋" w:hAnsi="仿宋" w:eastAsia="仿宋" w:cs="仿宋"/>
          <w:color w:val="auto"/>
          <w:spacing w:val="-9"/>
          <w:sz w:val="24"/>
          <w:szCs w:val="24"/>
        </w:rPr>
        <w:t>日</w:t>
      </w:r>
    </w:p>
    <w:p w14:paraId="45468526">
      <w:pPr>
        <w:spacing w:line="184" w:lineRule="auto"/>
        <w:rPr>
          <w:rFonts w:hint="eastAsia" w:ascii="仿宋" w:hAnsi="仿宋" w:eastAsia="仿宋" w:cs="仿宋"/>
          <w:color w:val="auto"/>
          <w:sz w:val="24"/>
          <w:szCs w:val="24"/>
        </w:rPr>
        <w:sectPr>
          <w:type w:val="continuous"/>
          <w:pgSz w:w="11907" w:h="16840"/>
          <w:pgMar w:top="400" w:right="1319" w:bottom="985" w:left="1305" w:header="0" w:footer="823" w:gutter="0"/>
          <w:cols w:equalWidth="0" w:num="2">
            <w:col w:w="6755" w:space="100"/>
            <w:col w:w="2428"/>
          </w:cols>
        </w:sectPr>
      </w:pPr>
    </w:p>
    <w:p w14:paraId="0209DD7B">
      <w:pPr>
        <w:spacing w:line="258" w:lineRule="auto"/>
        <w:rPr>
          <w:rFonts w:hint="eastAsia" w:ascii="仿宋" w:hAnsi="仿宋" w:eastAsia="仿宋" w:cs="仿宋"/>
          <w:color w:val="auto"/>
          <w:sz w:val="24"/>
          <w:szCs w:val="24"/>
        </w:rPr>
      </w:pPr>
    </w:p>
    <w:p w14:paraId="6CD300E5">
      <w:pPr>
        <w:spacing w:line="259" w:lineRule="auto"/>
        <w:rPr>
          <w:rFonts w:hint="eastAsia" w:ascii="仿宋" w:hAnsi="仿宋" w:eastAsia="仿宋" w:cs="仿宋"/>
          <w:color w:val="auto"/>
          <w:sz w:val="24"/>
          <w:szCs w:val="24"/>
        </w:rPr>
      </w:pPr>
    </w:p>
    <w:p w14:paraId="42C56D0D">
      <w:pPr>
        <w:spacing w:line="259" w:lineRule="auto"/>
        <w:rPr>
          <w:rFonts w:hint="eastAsia" w:ascii="仿宋" w:hAnsi="仿宋" w:eastAsia="仿宋" w:cs="仿宋"/>
          <w:color w:val="auto"/>
          <w:sz w:val="24"/>
          <w:szCs w:val="24"/>
        </w:rPr>
      </w:pPr>
    </w:p>
    <w:p w14:paraId="0C178F21">
      <w:pPr>
        <w:spacing w:before="78" w:line="219" w:lineRule="auto"/>
        <w:ind w:left="501"/>
        <w:rPr>
          <w:rFonts w:hint="eastAsia" w:ascii="仿宋" w:hAnsi="仿宋" w:eastAsia="仿宋" w:cs="仿宋"/>
          <w:color w:val="auto"/>
          <w:sz w:val="24"/>
          <w:szCs w:val="24"/>
        </w:rPr>
      </w:pPr>
      <w:r>
        <w:rPr>
          <w:rFonts w:hint="eastAsia" w:ascii="仿宋" w:hAnsi="仿宋" w:eastAsia="仿宋" w:cs="仿宋"/>
          <w:color w:val="auto"/>
          <w:spacing w:val="-3"/>
          <w:sz w:val="24"/>
          <w:szCs w:val="24"/>
          <w14:textOutline w14:w="4358" w14:cap="sq" w14:cmpd="sng">
            <w14:solidFill>
              <w14:srgbClr w14:val="000000"/>
            </w14:solidFill>
            <w14:prstDash w14:val="solid"/>
            <w14:bevel/>
          </w14:textOutline>
        </w:rPr>
        <w:t>（二）一般资格</w:t>
      </w:r>
    </w:p>
    <w:p w14:paraId="1E4AE387">
      <w:pPr>
        <w:spacing w:before="71" w:line="219" w:lineRule="auto"/>
        <w:ind w:left="507"/>
        <w:outlineLvl w:val="6"/>
        <w:rPr>
          <w:rFonts w:hint="eastAsia" w:ascii="仿宋" w:hAnsi="仿宋" w:eastAsia="仿宋" w:cs="仿宋"/>
          <w:color w:val="auto"/>
          <w:sz w:val="24"/>
          <w:szCs w:val="24"/>
        </w:rPr>
      </w:pPr>
      <w:r>
        <w:rPr>
          <w:rFonts w:hint="eastAsia" w:ascii="仿宋" w:hAnsi="仿宋" w:eastAsia="仿宋" w:cs="仿宋"/>
          <w:color w:val="auto"/>
          <w:sz w:val="24"/>
          <w:szCs w:val="24"/>
          <w14:textOutline w14:w="4358" w14:cap="sq" w14:cmpd="sng">
            <w14:solidFill>
              <w14:srgbClr w14:val="000000"/>
            </w14:solidFill>
            <w14:prstDash w14:val="solid"/>
            <w14:bevel/>
          </w14:textOutline>
        </w:rPr>
        <w:t>1.有效的营业执照副本（复印件（或扫描件）须加盖供</w:t>
      </w: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应商公章）</w:t>
      </w:r>
    </w:p>
    <w:p w14:paraId="4D16EDF0">
      <w:pPr>
        <w:spacing w:line="253" w:lineRule="auto"/>
        <w:rPr>
          <w:rFonts w:hint="eastAsia" w:ascii="仿宋" w:hAnsi="仿宋" w:eastAsia="仿宋" w:cs="仿宋"/>
          <w:color w:val="auto"/>
          <w:sz w:val="24"/>
          <w:szCs w:val="24"/>
        </w:rPr>
      </w:pPr>
    </w:p>
    <w:p w14:paraId="13901AE6">
      <w:pPr>
        <w:spacing w:line="253" w:lineRule="auto"/>
        <w:rPr>
          <w:rFonts w:hint="eastAsia" w:ascii="仿宋" w:hAnsi="仿宋" w:eastAsia="仿宋" w:cs="仿宋"/>
          <w:color w:val="auto"/>
          <w:sz w:val="24"/>
          <w:szCs w:val="24"/>
        </w:rPr>
      </w:pPr>
    </w:p>
    <w:p w14:paraId="43D45B65">
      <w:pPr>
        <w:spacing w:line="253" w:lineRule="auto"/>
        <w:rPr>
          <w:rFonts w:hint="eastAsia" w:ascii="仿宋" w:hAnsi="仿宋" w:eastAsia="仿宋" w:cs="仿宋"/>
          <w:color w:val="auto"/>
          <w:sz w:val="24"/>
          <w:szCs w:val="24"/>
        </w:rPr>
      </w:pPr>
    </w:p>
    <w:p w14:paraId="639BDA55">
      <w:pPr>
        <w:spacing w:line="253" w:lineRule="auto"/>
        <w:rPr>
          <w:rFonts w:hint="eastAsia" w:ascii="仿宋" w:hAnsi="仿宋" w:eastAsia="仿宋" w:cs="仿宋"/>
          <w:color w:val="auto"/>
          <w:sz w:val="24"/>
          <w:szCs w:val="24"/>
        </w:rPr>
      </w:pPr>
    </w:p>
    <w:p w14:paraId="73C4633A">
      <w:pPr>
        <w:spacing w:line="253" w:lineRule="auto"/>
        <w:rPr>
          <w:rFonts w:hint="eastAsia" w:ascii="仿宋" w:hAnsi="仿宋" w:eastAsia="仿宋" w:cs="仿宋"/>
          <w:color w:val="auto"/>
          <w:sz w:val="24"/>
          <w:szCs w:val="24"/>
        </w:rPr>
      </w:pPr>
    </w:p>
    <w:p w14:paraId="3E30254F">
      <w:pPr>
        <w:spacing w:line="253" w:lineRule="auto"/>
        <w:rPr>
          <w:rFonts w:hint="eastAsia" w:ascii="仿宋" w:hAnsi="仿宋" w:eastAsia="仿宋" w:cs="仿宋"/>
          <w:color w:val="auto"/>
          <w:sz w:val="24"/>
          <w:szCs w:val="24"/>
        </w:rPr>
      </w:pPr>
    </w:p>
    <w:p w14:paraId="596A8C56">
      <w:pPr>
        <w:spacing w:line="254" w:lineRule="auto"/>
        <w:rPr>
          <w:rFonts w:hint="eastAsia" w:ascii="仿宋" w:hAnsi="仿宋" w:eastAsia="仿宋" w:cs="仿宋"/>
          <w:color w:val="auto"/>
          <w:sz w:val="24"/>
          <w:szCs w:val="24"/>
        </w:rPr>
      </w:pPr>
    </w:p>
    <w:p w14:paraId="2CAF130D">
      <w:pPr>
        <w:spacing w:line="254" w:lineRule="auto"/>
        <w:rPr>
          <w:rFonts w:hint="eastAsia" w:ascii="仿宋" w:hAnsi="仿宋" w:eastAsia="仿宋" w:cs="仿宋"/>
          <w:color w:val="auto"/>
          <w:sz w:val="24"/>
          <w:szCs w:val="24"/>
        </w:rPr>
      </w:pPr>
    </w:p>
    <w:p w14:paraId="226147E3">
      <w:pPr>
        <w:spacing w:line="254" w:lineRule="auto"/>
        <w:rPr>
          <w:rFonts w:hint="eastAsia" w:ascii="仿宋" w:hAnsi="仿宋" w:eastAsia="仿宋" w:cs="仿宋"/>
          <w:color w:val="auto"/>
          <w:sz w:val="24"/>
          <w:szCs w:val="24"/>
        </w:rPr>
      </w:pPr>
    </w:p>
    <w:p w14:paraId="30B1B936">
      <w:pPr>
        <w:spacing w:line="254" w:lineRule="auto"/>
        <w:rPr>
          <w:rFonts w:hint="eastAsia" w:ascii="仿宋" w:hAnsi="仿宋" w:eastAsia="仿宋" w:cs="仿宋"/>
          <w:color w:val="auto"/>
          <w:sz w:val="24"/>
          <w:szCs w:val="24"/>
        </w:rPr>
      </w:pPr>
    </w:p>
    <w:p w14:paraId="5C24A72B">
      <w:pPr>
        <w:spacing w:line="254" w:lineRule="auto"/>
        <w:rPr>
          <w:rFonts w:hint="eastAsia" w:ascii="仿宋" w:hAnsi="仿宋" w:eastAsia="仿宋" w:cs="仿宋"/>
          <w:color w:val="auto"/>
          <w:sz w:val="24"/>
          <w:szCs w:val="24"/>
        </w:rPr>
      </w:pPr>
    </w:p>
    <w:p w14:paraId="4DEFA127">
      <w:pPr>
        <w:spacing w:line="254" w:lineRule="auto"/>
        <w:rPr>
          <w:rFonts w:hint="eastAsia" w:ascii="仿宋" w:hAnsi="仿宋" w:eastAsia="仿宋" w:cs="仿宋"/>
          <w:color w:val="auto"/>
          <w:sz w:val="24"/>
          <w:szCs w:val="24"/>
        </w:rPr>
      </w:pPr>
    </w:p>
    <w:p w14:paraId="2FE0239A">
      <w:pPr>
        <w:spacing w:line="254" w:lineRule="auto"/>
        <w:rPr>
          <w:rFonts w:hint="eastAsia" w:ascii="仿宋" w:hAnsi="仿宋" w:eastAsia="仿宋" w:cs="仿宋"/>
          <w:color w:val="auto"/>
          <w:sz w:val="24"/>
          <w:szCs w:val="24"/>
        </w:rPr>
      </w:pPr>
    </w:p>
    <w:p w14:paraId="1470E53A">
      <w:pPr>
        <w:spacing w:before="78" w:line="247" w:lineRule="auto"/>
        <w:ind w:left="17" w:right="1" w:firstLine="415"/>
        <w:rPr>
          <w:rFonts w:hint="eastAsia" w:ascii="仿宋" w:hAnsi="仿宋" w:eastAsia="仿宋" w:cs="仿宋"/>
          <w:color w:val="auto"/>
          <w:sz w:val="24"/>
          <w:szCs w:val="24"/>
        </w:rPr>
      </w:pPr>
      <w:r>
        <w:rPr>
          <w:rFonts w:hint="eastAsia" w:ascii="仿宋" w:hAnsi="仿宋" w:eastAsia="仿宋" w:cs="仿宋"/>
          <w:color w:val="auto"/>
          <w:sz w:val="24"/>
          <w:szCs w:val="24"/>
          <w14:textOutline w14:w="4358" w14:cap="sq" w14:cmpd="sng">
            <w14:solidFill>
              <w14:srgbClr w14:val="000000"/>
            </w14:solidFill>
            <w14:prstDash w14:val="solid"/>
            <w14:bevel/>
          </w14:textOutline>
        </w:rPr>
        <w:t>2.具有良好的商业信誉和健全的财务会计制度（复印件（或扫描件）须加</w:t>
      </w: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盖供应商</w:t>
      </w:r>
      <w:r>
        <w:rPr>
          <w:rFonts w:hint="eastAsia" w:ascii="仿宋" w:hAnsi="仿宋" w:eastAsia="仿宋" w:cs="仿宋"/>
          <w:color w:val="auto"/>
          <w:sz w:val="24"/>
          <w:szCs w:val="24"/>
        </w:rPr>
        <w:t xml:space="preserve"> </w:t>
      </w:r>
      <w:r>
        <w:rPr>
          <w:rFonts w:hint="eastAsia" w:ascii="仿宋" w:hAnsi="仿宋" w:eastAsia="仿宋" w:cs="仿宋"/>
          <w:color w:val="auto"/>
          <w:spacing w:val="-6"/>
          <w:sz w:val="24"/>
          <w:szCs w:val="24"/>
          <w14:textOutline w14:w="4358" w14:cap="sq" w14:cmpd="sng">
            <w14:solidFill>
              <w14:srgbClr w14:val="000000"/>
            </w14:solidFill>
            <w14:prstDash w14:val="solid"/>
            <w14:bevel/>
          </w14:textOutline>
        </w:rPr>
        <w:t>公章）</w:t>
      </w:r>
    </w:p>
    <w:p w14:paraId="07E4C194">
      <w:pPr>
        <w:spacing w:line="350" w:lineRule="auto"/>
        <w:rPr>
          <w:rFonts w:hint="eastAsia" w:ascii="仿宋" w:hAnsi="仿宋" w:eastAsia="仿宋" w:cs="仿宋"/>
          <w:color w:val="auto"/>
          <w:sz w:val="24"/>
          <w:szCs w:val="24"/>
        </w:rPr>
      </w:pPr>
    </w:p>
    <w:p w14:paraId="585DC583">
      <w:pPr>
        <w:spacing w:before="78" w:line="247" w:lineRule="auto"/>
        <w:ind w:left="11" w:right="1" w:firstLine="479"/>
        <w:rPr>
          <w:rFonts w:hint="eastAsia" w:ascii="仿宋" w:hAnsi="仿宋" w:eastAsia="仿宋" w:cs="仿宋"/>
          <w:color w:val="auto"/>
          <w:sz w:val="24"/>
          <w:szCs w:val="24"/>
        </w:rPr>
      </w:pPr>
      <w:r>
        <w:rPr>
          <w:rFonts w:hint="eastAsia" w:ascii="仿宋" w:hAnsi="仿宋" w:eastAsia="仿宋" w:cs="仿宋"/>
          <w:color w:val="auto"/>
          <w:spacing w:val="-2"/>
          <w:sz w:val="24"/>
          <w:szCs w:val="24"/>
        </w:rPr>
        <w:t>要求及注意事项：按竞争性磋商采购文件的规定和要求，若材料模糊导致关键信息</w:t>
      </w:r>
      <w:r>
        <w:rPr>
          <w:rFonts w:hint="eastAsia" w:ascii="仿宋" w:hAnsi="仿宋" w:eastAsia="仿宋" w:cs="仿宋"/>
          <w:color w:val="auto"/>
          <w:spacing w:val="10"/>
          <w:sz w:val="24"/>
          <w:szCs w:val="24"/>
        </w:rPr>
        <w:t xml:space="preserve"> </w:t>
      </w:r>
      <w:r>
        <w:rPr>
          <w:rFonts w:hint="eastAsia" w:ascii="仿宋" w:hAnsi="仿宋" w:eastAsia="仿宋" w:cs="仿宋"/>
          <w:color w:val="auto"/>
          <w:sz w:val="24"/>
          <w:szCs w:val="24"/>
        </w:rPr>
        <w:t>无法识别，导致磋商小组判定响应文件为无效标等后</w:t>
      </w:r>
      <w:r>
        <w:rPr>
          <w:rFonts w:hint="eastAsia" w:ascii="仿宋" w:hAnsi="仿宋" w:eastAsia="仿宋" w:cs="仿宋"/>
          <w:color w:val="auto"/>
          <w:spacing w:val="-1"/>
          <w:sz w:val="24"/>
          <w:szCs w:val="24"/>
        </w:rPr>
        <w:t>果，由投标供应商自行承担。</w:t>
      </w:r>
    </w:p>
    <w:p w14:paraId="7ED839A7">
      <w:pPr>
        <w:spacing w:line="242" w:lineRule="auto"/>
        <w:rPr>
          <w:rFonts w:hint="eastAsia" w:ascii="仿宋" w:hAnsi="仿宋" w:eastAsia="仿宋" w:cs="仿宋"/>
          <w:color w:val="auto"/>
          <w:sz w:val="24"/>
          <w:szCs w:val="24"/>
        </w:rPr>
      </w:pPr>
    </w:p>
    <w:p w14:paraId="0C72DAB2">
      <w:pPr>
        <w:spacing w:line="242" w:lineRule="auto"/>
        <w:rPr>
          <w:rFonts w:hint="eastAsia" w:ascii="仿宋" w:hAnsi="仿宋" w:eastAsia="仿宋" w:cs="仿宋"/>
          <w:color w:val="auto"/>
          <w:sz w:val="24"/>
          <w:szCs w:val="24"/>
        </w:rPr>
      </w:pPr>
    </w:p>
    <w:p w14:paraId="644E9BD5">
      <w:pPr>
        <w:spacing w:line="242" w:lineRule="auto"/>
        <w:rPr>
          <w:rFonts w:hint="eastAsia" w:ascii="仿宋" w:hAnsi="仿宋" w:eastAsia="仿宋" w:cs="仿宋"/>
          <w:color w:val="auto"/>
          <w:sz w:val="24"/>
          <w:szCs w:val="24"/>
        </w:rPr>
      </w:pPr>
    </w:p>
    <w:p w14:paraId="34A4D084">
      <w:pPr>
        <w:spacing w:line="242" w:lineRule="auto"/>
        <w:rPr>
          <w:rFonts w:hint="eastAsia" w:ascii="仿宋" w:hAnsi="仿宋" w:eastAsia="仿宋" w:cs="仿宋"/>
          <w:color w:val="auto"/>
          <w:sz w:val="24"/>
          <w:szCs w:val="24"/>
        </w:rPr>
      </w:pPr>
    </w:p>
    <w:p w14:paraId="5C4AAF05">
      <w:pPr>
        <w:spacing w:line="243" w:lineRule="auto"/>
        <w:rPr>
          <w:rFonts w:hint="eastAsia" w:ascii="仿宋" w:hAnsi="仿宋" w:eastAsia="仿宋" w:cs="仿宋"/>
          <w:color w:val="auto"/>
          <w:sz w:val="24"/>
          <w:szCs w:val="24"/>
        </w:rPr>
      </w:pPr>
    </w:p>
    <w:p w14:paraId="51D13B95">
      <w:pPr>
        <w:spacing w:line="243" w:lineRule="auto"/>
        <w:rPr>
          <w:rFonts w:hint="eastAsia" w:ascii="仿宋" w:hAnsi="仿宋" w:eastAsia="仿宋" w:cs="仿宋"/>
          <w:color w:val="auto"/>
          <w:sz w:val="24"/>
          <w:szCs w:val="24"/>
        </w:rPr>
      </w:pPr>
    </w:p>
    <w:p w14:paraId="4CAC979B">
      <w:pPr>
        <w:spacing w:line="243" w:lineRule="auto"/>
        <w:rPr>
          <w:rFonts w:hint="eastAsia" w:ascii="仿宋" w:hAnsi="仿宋" w:eastAsia="仿宋" w:cs="仿宋"/>
          <w:color w:val="auto"/>
          <w:sz w:val="24"/>
          <w:szCs w:val="24"/>
        </w:rPr>
      </w:pPr>
    </w:p>
    <w:p w14:paraId="11B08B52">
      <w:pPr>
        <w:spacing w:line="243" w:lineRule="auto"/>
        <w:rPr>
          <w:rFonts w:hint="eastAsia" w:ascii="仿宋" w:hAnsi="仿宋" w:eastAsia="仿宋" w:cs="仿宋"/>
          <w:color w:val="auto"/>
          <w:sz w:val="24"/>
          <w:szCs w:val="24"/>
        </w:rPr>
      </w:pPr>
    </w:p>
    <w:p w14:paraId="78F5EE75">
      <w:pPr>
        <w:spacing w:line="243" w:lineRule="auto"/>
        <w:rPr>
          <w:rFonts w:hint="eastAsia" w:ascii="仿宋" w:hAnsi="仿宋" w:eastAsia="仿宋" w:cs="仿宋"/>
          <w:color w:val="auto"/>
          <w:sz w:val="24"/>
          <w:szCs w:val="24"/>
        </w:rPr>
      </w:pPr>
    </w:p>
    <w:p w14:paraId="4746591F">
      <w:pPr>
        <w:spacing w:line="243" w:lineRule="auto"/>
        <w:rPr>
          <w:rFonts w:hint="eastAsia" w:ascii="仿宋" w:hAnsi="仿宋" w:eastAsia="仿宋" w:cs="仿宋"/>
          <w:color w:val="auto"/>
          <w:sz w:val="24"/>
          <w:szCs w:val="24"/>
        </w:rPr>
      </w:pPr>
    </w:p>
    <w:p w14:paraId="68C8D2F3">
      <w:pPr>
        <w:spacing w:line="243" w:lineRule="auto"/>
        <w:rPr>
          <w:rFonts w:hint="eastAsia" w:ascii="仿宋" w:hAnsi="仿宋" w:eastAsia="仿宋" w:cs="仿宋"/>
          <w:color w:val="auto"/>
          <w:sz w:val="24"/>
          <w:szCs w:val="24"/>
        </w:rPr>
      </w:pPr>
    </w:p>
    <w:p w14:paraId="7357CD92">
      <w:pPr>
        <w:spacing w:line="243" w:lineRule="auto"/>
        <w:rPr>
          <w:rFonts w:hint="eastAsia" w:ascii="仿宋" w:hAnsi="仿宋" w:eastAsia="仿宋" w:cs="仿宋"/>
          <w:color w:val="auto"/>
          <w:sz w:val="24"/>
          <w:szCs w:val="24"/>
        </w:rPr>
      </w:pPr>
    </w:p>
    <w:p w14:paraId="201A94EE">
      <w:pPr>
        <w:spacing w:line="243" w:lineRule="auto"/>
        <w:rPr>
          <w:rFonts w:hint="eastAsia" w:ascii="仿宋" w:hAnsi="仿宋" w:eastAsia="仿宋" w:cs="仿宋"/>
          <w:color w:val="auto"/>
          <w:sz w:val="24"/>
          <w:szCs w:val="24"/>
        </w:rPr>
      </w:pPr>
    </w:p>
    <w:p w14:paraId="7254EFC6">
      <w:pPr>
        <w:spacing w:line="243" w:lineRule="auto"/>
        <w:rPr>
          <w:rFonts w:hint="eastAsia" w:ascii="仿宋" w:hAnsi="仿宋" w:eastAsia="仿宋" w:cs="仿宋"/>
          <w:color w:val="auto"/>
          <w:sz w:val="24"/>
          <w:szCs w:val="24"/>
        </w:rPr>
      </w:pPr>
    </w:p>
    <w:p w14:paraId="6DFD27F2">
      <w:pPr>
        <w:spacing w:line="243" w:lineRule="auto"/>
        <w:rPr>
          <w:rFonts w:hint="eastAsia" w:ascii="仿宋" w:hAnsi="仿宋" w:eastAsia="仿宋" w:cs="仿宋"/>
          <w:color w:val="auto"/>
          <w:sz w:val="24"/>
          <w:szCs w:val="24"/>
        </w:rPr>
      </w:pPr>
    </w:p>
    <w:p w14:paraId="09025B9A">
      <w:pPr>
        <w:spacing w:line="243" w:lineRule="auto"/>
        <w:rPr>
          <w:rFonts w:hint="eastAsia" w:ascii="仿宋" w:hAnsi="仿宋" w:eastAsia="仿宋" w:cs="仿宋"/>
          <w:color w:val="auto"/>
          <w:sz w:val="24"/>
          <w:szCs w:val="24"/>
        </w:rPr>
      </w:pPr>
    </w:p>
    <w:p w14:paraId="2062C899">
      <w:pPr>
        <w:spacing w:line="243" w:lineRule="auto"/>
        <w:rPr>
          <w:rFonts w:hint="eastAsia" w:ascii="仿宋" w:hAnsi="仿宋" w:eastAsia="仿宋" w:cs="仿宋"/>
          <w:color w:val="auto"/>
          <w:sz w:val="24"/>
          <w:szCs w:val="24"/>
        </w:rPr>
      </w:pPr>
    </w:p>
    <w:p w14:paraId="45C32743">
      <w:pPr>
        <w:spacing w:line="243" w:lineRule="auto"/>
        <w:rPr>
          <w:rFonts w:hint="eastAsia" w:ascii="仿宋" w:hAnsi="仿宋" w:eastAsia="仿宋" w:cs="仿宋"/>
          <w:color w:val="auto"/>
          <w:sz w:val="24"/>
          <w:szCs w:val="24"/>
        </w:rPr>
      </w:pPr>
    </w:p>
    <w:p w14:paraId="067BC54B">
      <w:pPr>
        <w:spacing w:line="243" w:lineRule="auto"/>
        <w:rPr>
          <w:rFonts w:hint="eastAsia" w:ascii="仿宋" w:hAnsi="仿宋" w:eastAsia="仿宋" w:cs="仿宋"/>
          <w:color w:val="auto"/>
          <w:sz w:val="24"/>
          <w:szCs w:val="24"/>
        </w:rPr>
      </w:pPr>
    </w:p>
    <w:p w14:paraId="5D7BEE4E">
      <w:pPr>
        <w:spacing w:line="243" w:lineRule="auto"/>
        <w:rPr>
          <w:rFonts w:hint="eastAsia" w:ascii="仿宋" w:hAnsi="仿宋" w:eastAsia="仿宋" w:cs="仿宋"/>
          <w:color w:val="auto"/>
          <w:sz w:val="24"/>
          <w:szCs w:val="24"/>
        </w:rPr>
      </w:pPr>
    </w:p>
    <w:p w14:paraId="52D6F77E">
      <w:pPr>
        <w:spacing w:line="243" w:lineRule="auto"/>
        <w:rPr>
          <w:rFonts w:hint="eastAsia" w:ascii="仿宋" w:hAnsi="仿宋" w:eastAsia="仿宋" w:cs="仿宋"/>
          <w:color w:val="auto"/>
          <w:sz w:val="24"/>
          <w:szCs w:val="24"/>
        </w:rPr>
      </w:pPr>
    </w:p>
    <w:p w14:paraId="4336F129">
      <w:pPr>
        <w:spacing w:before="79" w:line="219" w:lineRule="auto"/>
        <w:ind w:left="494"/>
        <w:outlineLvl w:val="6"/>
        <w:rPr>
          <w:rFonts w:hint="eastAsia" w:ascii="仿宋" w:hAnsi="仿宋" w:eastAsia="仿宋" w:cs="仿宋"/>
          <w:color w:val="auto"/>
          <w:sz w:val="24"/>
          <w:szCs w:val="24"/>
        </w:rPr>
      </w:pPr>
      <w:r>
        <w:rPr>
          <w:rFonts w:hint="eastAsia" w:ascii="仿宋" w:hAnsi="仿宋" w:eastAsia="仿宋" w:cs="仿宋"/>
          <w:color w:val="auto"/>
          <w:sz w:val="24"/>
          <w:szCs w:val="24"/>
          <w14:textOutline w14:w="4358" w14:cap="sq" w14:cmpd="sng">
            <w14:solidFill>
              <w14:srgbClr w14:val="000000"/>
            </w14:solidFill>
            <w14:prstDash w14:val="solid"/>
            <w14:bevel/>
          </w14:textOutline>
        </w:rPr>
        <w:t>3.</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14:textOutline w14:w="4358" w14:cap="sq" w14:cmpd="sng">
            <w14:solidFill>
              <w14:srgbClr w14:val="000000"/>
            </w14:solidFill>
            <w14:prstDash w14:val="solid"/>
            <w14:bevel/>
          </w14:textOutline>
        </w:rPr>
        <w:t>提供具备履行合同所必需的设备和专业技术能力的书面承诺</w:t>
      </w:r>
    </w:p>
    <w:p w14:paraId="574DFC26">
      <w:pPr>
        <w:spacing w:before="73" w:line="219" w:lineRule="auto"/>
        <w:ind w:left="489"/>
        <w:rPr>
          <w:rFonts w:hint="eastAsia" w:ascii="仿宋" w:hAnsi="仿宋" w:eastAsia="仿宋" w:cs="仿宋"/>
          <w:color w:val="auto"/>
          <w:sz w:val="24"/>
          <w:szCs w:val="24"/>
        </w:rPr>
      </w:pPr>
      <w:r>
        <w:rPr>
          <w:rFonts w:hint="eastAsia" w:ascii="仿宋" w:hAnsi="仿宋" w:eastAsia="仿宋" w:cs="仿宋"/>
          <w:color w:val="auto"/>
          <w:spacing w:val="-2"/>
          <w:sz w:val="24"/>
          <w:szCs w:val="24"/>
        </w:rPr>
        <w:t>致：</w:t>
      </w:r>
      <w:r>
        <w:rPr>
          <w:rFonts w:hint="eastAsia" w:ascii="仿宋" w:hAnsi="仿宋" w:eastAsia="仿宋" w:cs="仿宋"/>
          <w:snapToGrid w:val="0"/>
          <w:color w:val="auto"/>
          <w:spacing w:val="3"/>
          <w:kern w:val="0"/>
          <w:sz w:val="24"/>
          <w:szCs w:val="24"/>
          <w:u w:val="single"/>
          <w:lang w:val="en-US" w:eastAsia="en-US" w:bidi="ar-SA"/>
        </w:rPr>
        <w:t>贵阳市矿产能源投资集团有限公司</w:t>
      </w:r>
    </w:p>
    <w:p w14:paraId="4B8CCC4C">
      <w:pPr>
        <w:spacing w:line="351" w:lineRule="auto"/>
        <w:rPr>
          <w:rFonts w:hint="eastAsia" w:ascii="仿宋" w:hAnsi="仿宋" w:eastAsia="仿宋" w:cs="仿宋"/>
          <w:color w:val="auto"/>
          <w:sz w:val="24"/>
          <w:szCs w:val="24"/>
        </w:rPr>
      </w:pPr>
    </w:p>
    <w:p w14:paraId="058A1A39">
      <w:pPr>
        <w:spacing w:before="78" w:line="247" w:lineRule="auto"/>
        <w:ind w:left="13" w:right="1" w:firstLine="478"/>
        <w:rPr>
          <w:rFonts w:hint="eastAsia" w:ascii="仿宋" w:hAnsi="仿宋" w:eastAsia="仿宋" w:cs="仿宋"/>
          <w:color w:val="auto"/>
          <w:sz w:val="24"/>
          <w:szCs w:val="24"/>
        </w:rPr>
      </w:pPr>
      <w:r>
        <w:rPr>
          <w:rFonts w:hint="eastAsia" w:ascii="仿宋" w:hAnsi="仿宋" w:eastAsia="仿宋" w:cs="仿宋"/>
          <w:color w:val="auto"/>
          <w:spacing w:val="-3"/>
          <w:sz w:val="24"/>
          <w:szCs w:val="24"/>
        </w:rPr>
        <w:t>我公司自愿参加</w:t>
      </w:r>
      <w:r>
        <w:rPr>
          <w:rFonts w:hint="eastAsia" w:ascii="仿宋" w:hAnsi="仿宋" w:eastAsia="仿宋" w:cs="仿宋"/>
          <w:color w:val="auto"/>
          <w:spacing w:val="-3"/>
          <w:sz w:val="24"/>
          <w:szCs w:val="24"/>
          <w:u w:val="single" w:color="auto"/>
        </w:rPr>
        <w:t>（采购人名称）</w:t>
      </w:r>
      <w:r>
        <w:rPr>
          <w:rFonts w:hint="eastAsia" w:ascii="仿宋" w:hAnsi="仿宋" w:eastAsia="仿宋" w:cs="仿宋"/>
          <w:color w:val="auto"/>
          <w:spacing w:val="-3"/>
          <w:sz w:val="24"/>
          <w:szCs w:val="24"/>
        </w:rPr>
        <w:t>的</w:t>
      </w:r>
      <w:r>
        <w:rPr>
          <w:rFonts w:hint="eastAsia" w:ascii="仿宋" w:hAnsi="仿宋" w:eastAsia="仿宋" w:cs="仿宋"/>
          <w:color w:val="auto"/>
          <w:spacing w:val="-3"/>
          <w:sz w:val="24"/>
          <w:szCs w:val="24"/>
          <w:u w:val="single" w:color="auto"/>
        </w:rPr>
        <w:t>（项目名称</w:t>
      </w:r>
      <w:r>
        <w:rPr>
          <w:rFonts w:hint="eastAsia" w:ascii="仿宋" w:hAnsi="仿宋" w:eastAsia="仿宋" w:cs="仿宋"/>
          <w:color w:val="auto"/>
          <w:spacing w:val="2"/>
          <w:sz w:val="24"/>
          <w:szCs w:val="24"/>
          <w:u w:val="single" w:color="auto"/>
        </w:rPr>
        <w:t>：</w:t>
      </w:r>
      <w:r>
        <w:rPr>
          <w:rFonts w:hint="eastAsia" w:ascii="仿宋" w:hAnsi="仿宋" w:eastAsia="仿宋" w:cs="仿宋"/>
          <w:color w:val="auto"/>
          <w:spacing w:val="7"/>
          <w:sz w:val="24"/>
          <w:szCs w:val="24"/>
          <w:u w:val="single" w:color="auto"/>
        </w:rPr>
        <w:t xml:space="preserve">    </w:t>
      </w:r>
      <w:r>
        <w:rPr>
          <w:rFonts w:hint="eastAsia" w:ascii="仿宋" w:hAnsi="仿宋" w:eastAsia="仿宋" w:cs="仿宋"/>
          <w:color w:val="auto"/>
          <w:spacing w:val="2"/>
          <w:sz w:val="24"/>
          <w:szCs w:val="24"/>
          <w:u w:val="single" w:color="auto"/>
        </w:rPr>
        <w:t>）</w:t>
      </w:r>
      <w:r>
        <w:rPr>
          <w:rFonts w:hint="eastAsia" w:ascii="仿宋" w:hAnsi="仿宋" w:eastAsia="仿宋" w:cs="仿宋"/>
          <w:color w:val="auto"/>
          <w:spacing w:val="-3"/>
          <w:sz w:val="24"/>
          <w:szCs w:val="24"/>
        </w:rPr>
        <w:t>的投标，我公司承诺具备履</w:t>
      </w:r>
      <w:r>
        <w:rPr>
          <w:rFonts w:hint="eastAsia" w:ascii="仿宋" w:hAnsi="仿宋" w:eastAsia="仿宋" w:cs="仿宋"/>
          <w:color w:val="auto"/>
          <w:spacing w:val="1"/>
          <w:sz w:val="24"/>
          <w:szCs w:val="24"/>
        </w:rPr>
        <w:t xml:space="preserve"> </w:t>
      </w:r>
      <w:r>
        <w:rPr>
          <w:rFonts w:hint="eastAsia" w:ascii="仿宋" w:hAnsi="仿宋" w:eastAsia="仿宋" w:cs="仿宋"/>
          <w:color w:val="auto"/>
          <w:spacing w:val="-1"/>
          <w:sz w:val="24"/>
          <w:szCs w:val="24"/>
        </w:rPr>
        <w:t>行合同所必需的设备和专业技术能力。</w:t>
      </w:r>
    </w:p>
    <w:p w14:paraId="14CB3C3D">
      <w:pPr>
        <w:spacing w:line="353" w:lineRule="auto"/>
        <w:rPr>
          <w:rFonts w:hint="eastAsia" w:ascii="仿宋" w:hAnsi="仿宋" w:eastAsia="仿宋" w:cs="仿宋"/>
          <w:color w:val="auto"/>
          <w:sz w:val="24"/>
          <w:szCs w:val="24"/>
        </w:rPr>
      </w:pPr>
    </w:p>
    <w:p w14:paraId="410FFCBE">
      <w:pPr>
        <w:spacing w:line="354" w:lineRule="auto"/>
        <w:rPr>
          <w:rFonts w:hint="eastAsia" w:ascii="仿宋" w:hAnsi="仿宋" w:eastAsia="仿宋" w:cs="仿宋"/>
          <w:color w:val="auto"/>
          <w:sz w:val="24"/>
          <w:szCs w:val="24"/>
        </w:rPr>
      </w:pPr>
    </w:p>
    <w:p w14:paraId="1C494818">
      <w:pPr>
        <w:spacing w:before="78" w:line="219" w:lineRule="auto"/>
        <w:ind w:right="1"/>
        <w:jc w:val="right"/>
        <w:rPr>
          <w:rFonts w:hint="eastAsia" w:ascii="仿宋" w:hAnsi="仿宋" w:eastAsia="仿宋" w:cs="仿宋"/>
          <w:color w:val="auto"/>
          <w:sz w:val="24"/>
          <w:szCs w:val="24"/>
        </w:rPr>
      </w:pPr>
      <w:r>
        <w:rPr>
          <w:rFonts w:hint="eastAsia" w:ascii="仿宋" w:hAnsi="仿宋" w:eastAsia="仿宋" w:cs="仿宋"/>
          <w:color w:val="auto"/>
          <w:spacing w:val="-2"/>
          <w:sz w:val="24"/>
          <w:szCs w:val="24"/>
        </w:rPr>
        <w:t>供应商名称（单位盖章</w:t>
      </w:r>
      <w:r>
        <w:rPr>
          <w:rFonts w:hint="eastAsia" w:ascii="仿宋" w:hAnsi="仿宋" w:eastAsia="仿宋" w:cs="仿宋"/>
          <w:color w:val="auto"/>
          <w:spacing w:val="10"/>
          <w:sz w:val="24"/>
          <w:szCs w:val="24"/>
        </w:rPr>
        <w:t>）：</w:t>
      </w:r>
      <w:r>
        <w:rPr>
          <w:rFonts w:hint="eastAsia" w:ascii="仿宋" w:hAnsi="仿宋" w:eastAsia="仿宋" w:cs="仿宋"/>
          <w:color w:val="auto"/>
          <w:spacing w:val="-2"/>
          <w:sz w:val="24"/>
          <w:szCs w:val="24"/>
        </w:rPr>
        <w:t>XXXXXXX</w:t>
      </w:r>
      <w:r>
        <w:rPr>
          <w:rFonts w:hint="eastAsia" w:ascii="仿宋" w:hAnsi="仿宋" w:eastAsia="仿宋" w:cs="仿宋"/>
          <w:color w:val="auto"/>
          <w:spacing w:val="-49"/>
          <w:sz w:val="24"/>
          <w:szCs w:val="24"/>
        </w:rPr>
        <w:t xml:space="preserve"> </w:t>
      </w:r>
      <w:r>
        <w:rPr>
          <w:rFonts w:hint="eastAsia" w:ascii="仿宋" w:hAnsi="仿宋" w:eastAsia="仿宋" w:cs="仿宋"/>
          <w:color w:val="auto"/>
          <w:spacing w:val="-2"/>
          <w:sz w:val="24"/>
          <w:szCs w:val="24"/>
        </w:rPr>
        <w:t>有限公司</w:t>
      </w:r>
    </w:p>
    <w:p w14:paraId="62EAA799">
      <w:pPr>
        <w:spacing w:before="73" w:line="248" w:lineRule="auto"/>
        <w:ind w:left="4760" w:right="61"/>
        <w:jc w:val="right"/>
        <w:rPr>
          <w:rFonts w:hint="eastAsia" w:ascii="仿宋" w:hAnsi="仿宋" w:eastAsia="仿宋" w:cs="仿宋"/>
          <w:color w:val="auto"/>
          <w:sz w:val="24"/>
          <w:szCs w:val="24"/>
        </w:rPr>
      </w:pPr>
      <w:r>
        <w:rPr>
          <w:rFonts w:hint="eastAsia" w:ascii="仿宋" w:hAnsi="仿宋" w:eastAsia="仿宋" w:cs="仿宋"/>
          <w:color w:val="auto"/>
          <w:spacing w:val="-1"/>
          <w:sz w:val="24"/>
          <w:szCs w:val="24"/>
        </w:rPr>
        <w:t>法定代表人或授权代表（签字或盖章</w:t>
      </w:r>
      <w:r>
        <w:rPr>
          <w:rFonts w:hint="eastAsia" w:ascii="仿宋" w:hAnsi="仿宋" w:eastAsia="仿宋" w:cs="仿宋"/>
          <w:color w:val="auto"/>
          <w:spacing w:val="-28"/>
          <w:sz w:val="24"/>
          <w:szCs w:val="24"/>
        </w:rPr>
        <w:t>）：</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rPr>
        <w:t>投标日期：</w:t>
      </w:r>
    </w:p>
    <w:p w14:paraId="1BF3B800">
      <w:pPr>
        <w:spacing w:line="248" w:lineRule="auto"/>
        <w:rPr>
          <w:rFonts w:hint="eastAsia" w:ascii="仿宋" w:hAnsi="仿宋" w:eastAsia="仿宋" w:cs="仿宋"/>
          <w:color w:val="auto"/>
          <w:sz w:val="24"/>
          <w:szCs w:val="24"/>
        </w:rPr>
        <w:sectPr>
          <w:headerReference r:id="rId48" w:type="default"/>
          <w:footerReference r:id="rId49" w:type="default"/>
          <w:pgSz w:w="11907" w:h="16840"/>
          <w:pgMar w:top="1064" w:right="1417" w:bottom="985" w:left="1418" w:header="1050" w:footer="823" w:gutter="0"/>
          <w:cols w:space="720" w:num="1"/>
        </w:sectPr>
      </w:pPr>
    </w:p>
    <w:p w14:paraId="45FBD937">
      <w:pPr>
        <w:spacing w:line="287" w:lineRule="auto"/>
        <w:rPr>
          <w:rFonts w:hint="eastAsia" w:ascii="仿宋" w:hAnsi="仿宋" w:eastAsia="仿宋" w:cs="仿宋"/>
          <w:color w:val="auto"/>
          <w:sz w:val="24"/>
          <w:szCs w:val="24"/>
        </w:rPr>
      </w:pPr>
      <w:r>
        <w:rPr>
          <w:rFonts w:hint="eastAsia" w:ascii="仿宋" w:hAnsi="仿宋" w:eastAsia="仿宋" w:cs="仿宋"/>
          <w:color w:val="auto"/>
          <w:sz w:val="24"/>
          <w:szCs w:val="24"/>
        </w:rPr>
        <w:pict>
          <v:shape id="_x0000_s1048" o:spid="_x0000_s1048" style="position:absolute;left:0pt;margin-left:70.9pt;margin-top:52.5pt;height:0.75pt;width:453.6pt;mso-position-horizontal-relative:page;mso-position-vertical-relative:page;z-index:251672576;mso-width-relative:page;mso-height-relative:page;" fillcolor="#000000" filled="t" stroked="f" coordsize="9072,15" o:allowincell="f" path="m0,0l9071,0,9071,14,0,14,0,0xe">
            <v:path/>
            <v:fill on="t" focussize="0,0"/>
            <v:stroke on="f"/>
            <v:imagedata o:title=""/>
            <o:lock v:ext="edit"/>
          </v:shape>
        </w:pict>
      </w:r>
    </w:p>
    <w:p w14:paraId="5C461FA1">
      <w:pPr>
        <w:spacing w:line="288" w:lineRule="auto"/>
        <w:rPr>
          <w:rFonts w:hint="eastAsia" w:ascii="仿宋" w:hAnsi="仿宋" w:eastAsia="仿宋" w:cs="仿宋"/>
          <w:color w:val="auto"/>
          <w:sz w:val="24"/>
          <w:szCs w:val="24"/>
        </w:rPr>
      </w:pPr>
    </w:p>
    <w:p w14:paraId="7DE4715B">
      <w:pPr>
        <w:spacing w:before="78" w:line="219" w:lineRule="auto"/>
        <w:ind w:left="781"/>
        <w:rPr>
          <w:rFonts w:hint="eastAsia" w:ascii="仿宋" w:hAnsi="仿宋" w:eastAsia="仿宋" w:cs="仿宋"/>
          <w:color w:val="auto"/>
          <w:sz w:val="24"/>
          <w:szCs w:val="24"/>
        </w:rPr>
      </w:pPr>
      <w:r>
        <w:rPr>
          <w:rFonts w:hint="eastAsia" w:ascii="仿宋" w:hAnsi="仿宋" w:eastAsia="仿宋" w:cs="仿宋"/>
          <w:color w:val="auto"/>
          <w:spacing w:val="-3"/>
          <w:sz w:val="24"/>
          <w:szCs w:val="24"/>
        </w:rPr>
        <w:t>3.1</w:t>
      </w:r>
      <w:r>
        <w:rPr>
          <w:rFonts w:hint="eastAsia" w:ascii="仿宋" w:hAnsi="仿宋" w:eastAsia="仿宋" w:cs="仿宋"/>
          <w:color w:val="auto"/>
          <w:spacing w:val="-43"/>
          <w:sz w:val="24"/>
          <w:szCs w:val="24"/>
        </w:rPr>
        <w:t xml:space="preserve"> </w:t>
      </w:r>
      <w:r>
        <w:rPr>
          <w:rFonts w:hint="eastAsia" w:ascii="仿宋" w:hAnsi="仿宋" w:eastAsia="仿宋" w:cs="仿宋"/>
          <w:color w:val="auto"/>
          <w:spacing w:val="-3"/>
          <w:sz w:val="24"/>
          <w:szCs w:val="24"/>
        </w:rPr>
        <w:t>专业技术能力体现</w:t>
      </w:r>
    </w:p>
    <w:p w14:paraId="510C00E7">
      <w:pPr>
        <w:spacing w:before="72" w:line="257" w:lineRule="auto"/>
        <w:ind w:left="301" w:right="287" w:firstLine="476"/>
        <w:rPr>
          <w:rFonts w:hint="eastAsia" w:ascii="仿宋" w:hAnsi="仿宋" w:eastAsia="仿宋" w:cs="仿宋"/>
          <w:color w:val="auto"/>
          <w:sz w:val="24"/>
          <w:szCs w:val="24"/>
        </w:rPr>
      </w:pPr>
      <w:r>
        <w:rPr>
          <w:rFonts w:hint="eastAsia" w:ascii="仿宋" w:hAnsi="仿宋" w:eastAsia="仿宋" w:cs="仿宋"/>
          <w:color w:val="auto"/>
          <w:spacing w:val="-2"/>
          <w:sz w:val="24"/>
          <w:szCs w:val="24"/>
        </w:rPr>
        <w:t>要求及注意事项：拟投入本项目的人员按表格备注要求提供佐证文件。若材料模糊</w:t>
      </w:r>
      <w:r>
        <w:rPr>
          <w:rFonts w:hint="eastAsia" w:ascii="仿宋" w:hAnsi="仿宋" w:eastAsia="仿宋" w:cs="仿宋"/>
          <w:color w:val="auto"/>
          <w:spacing w:val="10"/>
          <w:sz w:val="24"/>
          <w:szCs w:val="24"/>
        </w:rPr>
        <w:t xml:space="preserve"> </w:t>
      </w:r>
      <w:r>
        <w:rPr>
          <w:rFonts w:hint="eastAsia" w:ascii="仿宋" w:hAnsi="仿宋" w:eastAsia="仿宋" w:cs="仿宋"/>
          <w:color w:val="auto"/>
          <w:spacing w:val="-2"/>
          <w:sz w:val="24"/>
          <w:szCs w:val="24"/>
        </w:rPr>
        <w:t>导致关键信息无法识别，导致专家磋商小组判定响应文件为无效标等后果，由投标供应</w:t>
      </w:r>
      <w:r>
        <w:rPr>
          <w:rFonts w:hint="eastAsia" w:ascii="仿宋" w:hAnsi="仿宋" w:eastAsia="仿宋" w:cs="仿宋"/>
          <w:color w:val="auto"/>
          <w:spacing w:val="10"/>
          <w:sz w:val="24"/>
          <w:szCs w:val="24"/>
        </w:rPr>
        <w:t xml:space="preserve"> </w:t>
      </w:r>
      <w:r>
        <w:rPr>
          <w:rFonts w:hint="eastAsia" w:ascii="仿宋" w:hAnsi="仿宋" w:eastAsia="仿宋" w:cs="仿宋"/>
          <w:color w:val="auto"/>
          <w:spacing w:val="-3"/>
          <w:sz w:val="24"/>
          <w:szCs w:val="24"/>
        </w:rPr>
        <w:t>商自行承担。</w:t>
      </w:r>
    </w:p>
    <w:p w14:paraId="5C9471FE">
      <w:pPr>
        <w:spacing w:before="88" w:line="225" w:lineRule="auto"/>
        <w:ind w:left="3571"/>
        <w:rPr>
          <w:rFonts w:hint="eastAsia" w:ascii="仿宋" w:hAnsi="仿宋" w:eastAsia="仿宋" w:cs="仿宋"/>
          <w:color w:val="auto"/>
          <w:sz w:val="24"/>
          <w:szCs w:val="24"/>
        </w:rPr>
      </w:pPr>
      <w:r>
        <w:rPr>
          <w:rFonts w:hint="eastAsia" w:ascii="仿宋" w:hAnsi="仿宋" w:eastAsia="仿宋" w:cs="仿宋"/>
          <w:color w:val="auto"/>
          <w:spacing w:val="9"/>
          <w:sz w:val="24"/>
          <w:szCs w:val="24"/>
          <w14:textOutline w14:w="6537" w14:cap="sq" w14:cmpd="sng">
            <w14:solidFill>
              <w14:srgbClr w14:val="000000"/>
            </w14:solidFill>
            <w14:prstDash w14:val="solid"/>
            <w14:bevel/>
          </w14:textOutline>
        </w:rPr>
        <w:t>专业技术能力情况表</w:t>
      </w:r>
    </w:p>
    <w:p w14:paraId="11F7C2FF">
      <w:pPr>
        <w:spacing w:line="58" w:lineRule="exact"/>
        <w:rPr>
          <w:rFonts w:hint="eastAsia" w:ascii="仿宋" w:hAnsi="仿宋" w:eastAsia="仿宋" w:cs="仿宋"/>
          <w:color w:val="auto"/>
          <w:sz w:val="24"/>
          <w:szCs w:val="24"/>
        </w:rPr>
      </w:pPr>
    </w:p>
    <w:tbl>
      <w:tblPr>
        <w:tblStyle w:val="13"/>
        <w:tblW w:w="96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1"/>
        <w:gridCol w:w="912"/>
        <w:gridCol w:w="911"/>
        <w:gridCol w:w="782"/>
        <w:gridCol w:w="782"/>
        <w:gridCol w:w="794"/>
        <w:gridCol w:w="849"/>
        <w:gridCol w:w="761"/>
        <w:gridCol w:w="1035"/>
        <w:gridCol w:w="640"/>
        <w:gridCol w:w="719"/>
        <w:gridCol w:w="713"/>
      </w:tblGrid>
      <w:tr w14:paraId="33FE9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741" w:type="dxa"/>
            <w:vMerge w:val="restart"/>
            <w:tcBorders>
              <w:bottom w:val="nil"/>
            </w:tcBorders>
            <w:vAlign w:val="top"/>
          </w:tcPr>
          <w:p w14:paraId="26BBADD4">
            <w:pPr>
              <w:spacing w:line="468" w:lineRule="auto"/>
              <w:rPr>
                <w:rFonts w:hint="eastAsia" w:ascii="仿宋" w:hAnsi="仿宋" w:eastAsia="仿宋" w:cs="仿宋"/>
                <w:color w:val="auto"/>
                <w:sz w:val="24"/>
                <w:szCs w:val="24"/>
              </w:rPr>
            </w:pPr>
          </w:p>
          <w:p w14:paraId="2C246D22">
            <w:pPr>
              <w:spacing w:before="78" w:line="219" w:lineRule="auto"/>
              <w:ind w:left="116"/>
              <w:rPr>
                <w:rFonts w:hint="eastAsia" w:ascii="仿宋" w:hAnsi="仿宋" w:eastAsia="仿宋" w:cs="仿宋"/>
                <w:color w:val="auto"/>
                <w:sz w:val="24"/>
                <w:szCs w:val="24"/>
              </w:rPr>
            </w:pPr>
            <w:r>
              <w:rPr>
                <w:rFonts w:hint="eastAsia" w:ascii="仿宋" w:hAnsi="仿宋" w:eastAsia="仿宋" w:cs="仿宋"/>
                <w:color w:val="auto"/>
                <w:spacing w:val="-5"/>
                <w:sz w:val="24"/>
                <w:szCs w:val="24"/>
              </w:rPr>
              <w:t>类别</w:t>
            </w:r>
          </w:p>
        </w:tc>
        <w:tc>
          <w:tcPr>
            <w:tcW w:w="912" w:type="dxa"/>
            <w:vMerge w:val="restart"/>
            <w:tcBorders>
              <w:bottom w:val="nil"/>
            </w:tcBorders>
            <w:vAlign w:val="top"/>
          </w:tcPr>
          <w:p w14:paraId="7E9B8A93">
            <w:pPr>
              <w:spacing w:line="468" w:lineRule="auto"/>
              <w:rPr>
                <w:rFonts w:hint="eastAsia" w:ascii="仿宋" w:hAnsi="仿宋" w:eastAsia="仿宋" w:cs="仿宋"/>
                <w:color w:val="auto"/>
                <w:sz w:val="24"/>
                <w:szCs w:val="24"/>
              </w:rPr>
            </w:pPr>
          </w:p>
          <w:p w14:paraId="6D96B80B">
            <w:pPr>
              <w:spacing w:before="78" w:line="219" w:lineRule="auto"/>
              <w:ind w:left="112"/>
              <w:rPr>
                <w:rFonts w:hint="eastAsia" w:ascii="仿宋" w:hAnsi="仿宋" w:eastAsia="仿宋" w:cs="仿宋"/>
                <w:color w:val="auto"/>
                <w:sz w:val="24"/>
                <w:szCs w:val="24"/>
              </w:rPr>
            </w:pPr>
            <w:r>
              <w:rPr>
                <w:rFonts w:hint="eastAsia" w:ascii="仿宋" w:hAnsi="仿宋" w:eastAsia="仿宋" w:cs="仿宋"/>
                <w:color w:val="auto"/>
                <w:spacing w:val="-5"/>
                <w:sz w:val="24"/>
                <w:szCs w:val="24"/>
              </w:rPr>
              <w:t>姓名</w:t>
            </w:r>
          </w:p>
        </w:tc>
        <w:tc>
          <w:tcPr>
            <w:tcW w:w="911" w:type="dxa"/>
            <w:vMerge w:val="restart"/>
            <w:tcBorders>
              <w:bottom w:val="nil"/>
            </w:tcBorders>
            <w:vAlign w:val="top"/>
          </w:tcPr>
          <w:p w14:paraId="0425A785">
            <w:pPr>
              <w:spacing w:line="468" w:lineRule="auto"/>
              <w:rPr>
                <w:rFonts w:hint="eastAsia" w:ascii="仿宋" w:hAnsi="仿宋" w:eastAsia="仿宋" w:cs="仿宋"/>
                <w:color w:val="auto"/>
                <w:sz w:val="24"/>
                <w:szCs w:val="24"/>
              </w:rPr>
            </w:pPr>
          </w:p>
          <w:p w14:paraId="26B82E9D">
            <w:pPr>
              <w:spacing w:before="78" w:line="219" w:lineRule="auto"/>
              <w:ind w:left="115"/>
              <w:rPr>
                <w:rFonts w:hint="eastAsia" w:ascii="仿宋" w:hAnsi="仿宋" w:eastAsia="仿宋" w:cs="仿宋"/>
                <w:color w:val="auto"/>
                <w:sz w:val="24"/>
                <w:szCs w:val="24"/>
              </w:rPr>
            </w:pPr>
            <w:r>
              <w:rPr>
                <w:rFonts w:hint="eastAsia" w:ascii="仿宋" w:hAnsi="仿宋" w:eastAsia="仿宋" w:cs="仿宋"/>
                <w:color w:val="auto"/>
                <w:spacing w:val="-6"/>
                <w:sz w:val="24"/>
                <w:szCs w:val="24"/>
              </w:rPr>
              <w:t>职务</w:t>
            </w:r>
          </w:p>
        </w:tc>
        <w:tc>
          <w:tcPr>
            <w:tcW w:w="782" w:type="dxa"/>
            <w:vMerge w:val="restart"/>
            <w:tcBorders>
              <w:bottom w:val="nil"/>
            </w:tcBorders>
            <w:vAlign w:val="top"/>
          </w:tcPr>
          <w:p w14:paraId="1E975A6A">
            <w:pPr>
              <w:spacing w:line="469" w:lineRule="auto"/>
              <w:rPr>
                <w:rFonts w:hint="eastAsia" w:ascii="仿宋" w:hAnsi="仿宋" w:eastAsia="仿宋" w:cs="仿宋"/>
                <w:color w:val="auto"/>
                <w:sz w:val="24"/>
                <w:szCs w:val="24"/>
              </w:rPr>
            </w:pPr>
          </w:p>
          <w:p w14:paraId="60975C7E">
            <w:pPr>
              <w:spacing w:before="78" w:line="221" w:lineRule="auto"/>
              <w:ind w:left="116"/>
              <w:rPr>
                <w:rFonts w:hint="eastAsia" w:ascii="仿宋" w:hAnsi="仿宋" w:eastAsia="仿宋" w:cs="仿宋"/>
                <w:color w:val="auto"/>
                <w:sz w:val="24"/>
                <w:szCs w:val="24"/>
              </w:rPr>
            </w:pPr>
            <w:r>
              <w:rPr>
                <w:rFonts w:hint="eastAsia" w:ascii="仿宋" w:hAnsi="仿宋" w:eastAsia="仿宋" w:cs="仿宋"/>
                <w:color w:val="auto"/>
                <w:spacing w:val="-6"/>
                <w:sz w:val="24"/>
                <w:szCs w:val="24"/>
              </w:rPr>
              <w:t>职称</w:t>
            </w:r>
          </w:p>
        </w:tc>
        <w:tc>
          <w:tcPr>
            <w:tcW w:w="782" w:type="dxa"/>
            <w:vMerge w:val="restart"/>
            <w:tcBorders>
              <w:bottom w:val="nil"/>
            </w:tcBorders>
            <w:vAlign w:val="top"/>
          </w:tcPr>
          <w:p w14:paraId="0E8D49B4">
            <w:pPr>
              <w:spacing w:before="190" w:line="258" w:lineRule="auto"/>
              <w:ind w:left="115" w:right="104" w:firstLine="1"/>
              <w:jc w:val="both"/>
              <w:rPr>
                <w:rFonts w:hint="eastAsia" w:ascii="仿宋" w:hAnsi="仿宋" w:eastAsia="仿宋" w:cs="仿宋"/>
                <w:color w:val="auto"/>
                <w:sz w:val="24"/>
                <w:szCs w:val="24"/>
              </w:rPr>
            </w:pPr>
            <w:r>
              <w:rPr>
                <w:rFonts w:hint="eastAsia" w:ascii="仿宋" w:hAnsi="仿宋" w:eastAsia="仿宋" w:cs="仿宋"/>
                <w:color w:val="auto"/>
                <w:spacing w:val="-11"/>
                <w:sz w:val="24"/>
                <w:szCs w:val="24"/>
              </w:rPr>
              <w:t>专</w:t>
            </w:r>
            <w:r>
              <w:rPr>
                <w:rFonts w:hint="eastAsia" w:ascii="仿宋" w:hAnsi="仿宋" w:eastAsia="仿宋" w:cs="仿宋"/>
                <w:color w:val="auto"/>
                <w:spacing w:val="-23"/>
                <w:sz w:val="24"/>
                <w:szCs w:val="24"/>
              </w:rPr>
              <w:t xml:space="preserve"> </w:t>
            </w:r>
            <w:r>
              <w:rPr>
                <w:rFonts w:hint="eastAsia" w:ascii="仿宋" w:hAnsi="仿宋" w:eastAsia="仿宋" w:cs="仿宋"/>
                <w:color w:val="auto"/>
                <w:spacing w:val="-11"/>
                <w:sz w:val="24"/>
                <w:szCs w:val="24"/>
              </w:rPr>
              <w:t>职</w:t>
            </w:r>
            <w:r>
              <w:rPr>
                <w:rFonts w:hint="eastAsia" w:ascii="仿宋" w:hAnsi="仿宋" w:eastAsia="仿宋" w:cs="仿宋"/>
                <w:color w:val="auto"/>
                <w:sz w:val="24"/>
                <w:szCs w:val="24"/>
              </w:rPr>
              <w:t xml:space="preserve"> </w:t>
            </w:r>
            <w:r>
              <w:rPr>
                <w:rFonts w:hint="eastAsia" w:ascii="仿宋" w:hAnsi="仿宋" w:eastAsia="仿宋" w:cs="仿宋"/>
                <w:color w:val="auto"/>
                <w:spacing w:val="-11"/>
                <w:sz w:val="24"/>
                <w:szCs w:val="24"/>
              </w:rPr>
              <w:t>/</w:t>
            </w:r>
            <w:r>
              <w:rPr>
                <w:rFonts w:hint="eastAsia" w:ascii="仿宋" w:hAnsi="仿宋" w:eastAsia="仿宋" w:cs="仿宋"/>
                <w:color w:val="auto"/>
                <w:spacing w:val="97"/>
                <w:sz w:val="24"/>
                <w:szCs w:val="24"/>
              </w:rPr>
              <w:t xml:space="preserve"> </w:t>
            </w:r>
            <w:r>
              <w:rPr>
                <w:rFonts w:hint="eastAsia" w:ascii="仿宋" w:hAnsi="仿宋" w:eastAsia="仿宋" w:cs="仿宋"/>
                <w:color w:val="auto"/>
                <w:spacing w:val="-11"/>
                <w:sz w:val="24"/>
                <w:szCs w:val="24"/>
              </w:rPr>
              <w:t>兼</w:t>
            </w:r>
            <w:r>
              <w:rPr>
                <w:rFonts w:hint="eastAsia" w:ascii="仿宋" w:hAnsi="仿宋" w:eastAsia="仿宋" w:cs="仿宋"/>
                <w:color w:val="auto"/>
                <w:sz w:val="24"/>
                <w:szCs w:val="24"/>
              </w:rPr>
              <w:t xml:space="preserve"> 职</w:t>
            </w:r>
          </w:p>
        </w:tc>
        <w:tc>
          <w:tcPr>
            <w:tcW w:w="794" w:type="dxa"/>
            <w:vMerge w:val="restart"/>
            <w:tcBorders>
              <w:bottom w:val="nil"/>
            </w:tcBorders>
            <w:vAlign w:val="top"/>
          </w:tcPr>
          <w:p w14:paraId="547611B6">
            <w:pPr>
              <w:spacing w:line="292" w:lineRule="auto"/>
              <w:rPr>
                <w:rFonts w:hint="eastAsia" w:ascii="仿宋" w:hAnsi="仿宋" w:eastAsia="仿宋" w:cs="仿宋"/>
                <w:color w:val="auto"/>
                <w:sz w:val="24"/>
                <w:szCs w:val="24"/>
              </w:rPr>
            </w:pPr>
          </w:p>
          <w:p w14:paraId="01EB3463">
            <w:pPr>
              <w:spacing w:before="78" w:line="247" w:lineRule="auto"/>
              <w:ind w:left="114" w:right="106" w:firstLine="25"/>
              <w:rPr>
                <w:rFonts w:hint="eastAsia" w:ascii="仿宋" w:hAnsi="仿宋" w:eastAsia="仿宋" w:cs="仿宋"/>
                <w:color w:val="auto"/>
                <w:sz w:val="24"/>
                <w:szCs w:val="24"/>
              </w:rPr>
            </w:pPr>
            <w:r>
              <w:rPr>
                <w:rFonts w:hint="eastAsia" w:ascii="仿宋" w:hAnsi="仿宋" w:eastAsia="仿宋" w:cs="仿宋"/>
                <w:color w:val="auto"/>
                <w:spacing w:val="-20"/>
                <w:sz w:val="24"/>
                <w:szCs w:val="24"/>
              </w:rPr>
              <w:t>岗 位</w:t>
            </w:r>
            <w:r>
              <w:rPr>
                <w:rFonts w:hint="eastAsia" w:ascii="仿宋" w:hAnsi="仿宋" w:eastAsia="仿宋" w:cs="仿宋"/>
                <w:color w:val="auto"/>
                <w:spacing w:val="1"/>
                <w:sz w:val="24"/>
                <w:szCs w:val="24"/>
              </w:rPr>
              <w:t xml:space="preserve"> </w:t>
            </w:r>
            <w:r>
              <w:rPr>
                <w:rFonts w:hint="eastAsia" w:ascii="仿宋" w:hAnsi="仿宋" w:eastAsia="仿宋" w:cs="仿宋"/>
                <w:color w:val="auto"/>
                <w:spacing w:val="-6"/>
                <w:sz w:val="24"/>
                <w:szCs w:val="24"/>
              </w:rPr>
              <w:t>职责</w:t>
            </w:r>
          </w:p>
        </w:tc>
        <w:tc>
          <w:tcPr>
            <w:tcW w:w="849" w:type="dxa"/>
            <w:vMerge w:val="restart"/>
            <w:tcBorders>
              <w:bottom w:val="nil"/>
            </w:tcBorders>
            <w:vAlign w:val="top"/>
          </w:tcPr>
          <w:p w14:paraId="1CB0B720">
            <w:pPr>
              <w:spacing w:line="292" w:lineRule="auto"/>
              <w:rPr>
                <w:rFonts w:hint="eastAsia" w:ascii="仿宋" w:hAnsi="仿宋" w:eastAsia="仿宋" w:cs="仿宋"/>
                <w:color w:val="auto"/>
                <w:sz w:val="24"/>
                <w:szCs w:val="24"/>
              </w:rPr>
            </w:pPr>
          </w:p>
          <w:p w14:paraId="22B6FBE8">
            <w:pPr>
              <w:spacing w:before="78" w:line="247" w:lineRule="auto"/>
              <w:ind w:left="125" w:right="105" w:hanging="8"/>
              <w:rPr>
                <w:rFonts w:hint="eastAsia" w:ascii="仿宋" w:hAnsi="仿宋" w:eastAsia="仿宋" w:cs="仿宋"/>
                <w:color w:val="auto"/>
                <w:sz w:val="24"/>
                <w:szCs w:val="24"/>
              </w:rPr>
            </w:pPr>
            <w:r>
              <w:rPr>
                <w:rFonts w:hint="eastAsia" w:ascii="仿宋" w:hAnsi="仿宋" w:eastAsia="仿宋" w:cs="仿宋"/>
                <w:color w:val="auto"/>
                <w:spacing w:val="-11"/>
                <w:sz w:val="24"/>
                <w:szCs w:val="24"/>
              </w:rPr>
              <w:t>从</w:t>
            </w:r>
            <w:r>
              <w:rPr>
                <w:rFonts w:hint="eastAsia" w:ascii="仿宋" w:hAnsi="仿宋" w:eastAsia="仿宋" w:cs="仿宋"/>
                <w:color w:val="auto"/>
                <w:spacing w:val="42"/>
                <w:sz w:val="24"/>
                <w:szCs w:val="24"/>
              </w:rPr>
              <w:t xml:space="preserve"> </w:t>
            </w:r>
            <w:r>
              <w:rPr>
                <w:rFonts w:hint="eastAsia" w:ascii="仿宋" w:hAnsi="仿宋" w:eastAsia="仿宋" w:cs="仿宋"/>
                <w:color w:val="auto"/>
                <w:spacing w:val="-11"/>
                <w:sz w:val="24"/>
                <w:szCs w:val="24"/>
              </w:rPr>
              <w:t>业</w:t>
            </w:r>
            <w:r>
              <w:rPr>
                <w:rFonts w:hint="eastAsia" w:ascii="仿宋" w:hAnsi="仿宋" w:eastAsia="仿宋" w:cs="仿宋"/>
                <w:color w:val="auto"/>
                <w:sz w:val="24"/>
                <w:szCs w:val="24"/>
              </w:rPr>
              <w:t xml:space="preserve"> </w:t>
            </w:r>
            <w:r>
              <w:rPr>
                <w:rFonts w:hint="eastAsia" w:ascii="仿宋" w:hAnsi="仿宋" w:eastAsia="仿宋" w:cs="仿宋"/>
                <w:color w:val="auto"/>
                <w:spacing w:val="-11"/>
                <w:sz w:val="24"/>
                <w:szCs w:val="24"/>
              </w:rPr>
              <w:t>时间</w:t>
            </w:r>
          </w:p>
        </w:tc>
        <w:tc>
          <w:tcPr>
            <w:tcW w:w="761" w:type="dxa"/>
            <w:vMerge w:val="restart"/>
            <w:tcBorders>
              <w:bottom w:val="nil"/>
            </w:tcBorders>
            <w:vAlign w:val="top"/>
          </w:tcPr>
          <w:p w14:paraId="085A7FA6">
            <w:pPr>
              <w:spacing w:line="291" w:lineRule="auto"/>
              <w:rPr>
                <w:rFonts w:hint="eastAsia" w:ascii="仿宋" w:hAnsi="仿宋" w:eastAsia="仿宋" w:cs="仿宋"/>
                <w:color w:val="auto"/>
                <w:sz w:val="24"/>
                <w:szCs w:val="24"/>
              </w:rPr>
            </w:pPr>
          </w:p>
          <w:p w14:paraId="026EF418">
            <w:pPr>
              <w:spacing w:before="78" w:line="249" w:lineRule="auto"/>
              <w:ind w:left="116" w:right="105" w:firstLine="1"/>
              <w:rPr>
                <w:rFonts w:hint="eastAsia" w:ascii="仿宋" w:hAnsi="仿宋" w:eastAsia="仿宋" w:cs="仿宋"/>
                <w:color w:val="auto"/>
                <w:sz w:val="24"/>
                <w:szCs w:val="24"/>
              </w:rPr>
            </w:pPr>
            <w:r>
              <w:rPr>
                <w:rFonts w:hint="eastAsia" w:ascii="仿宋" w:hAnsi="仿宋" w:eastAsia="仿宋" w:cs="仿宋"/>
                <w:color w:val="auto"/>
                <w:spacing w:val="-35"/>
                <w:sz w:val="24"/>
                <w:szCs w:val="24"/>
              </w:rPr>
              <w:t>项</w:t>
            </w:r>
            <w:r>
              <w:rPr>
                <w:rFonts w:hint="eastAsia" w:ascii="仿宋" w:hAnsi="仿宋" w:eastAsia="仿宋" w:cs="仿宋"/>
                <w:color w:val="auto"/>
                <w:sz w:val="24"/>
                <w:szCs w:val="24"/>
              </w:rPr>
              <w:t xml:space="preserve"> </w:t>
            </w:r>
            <w:r>
              <w:rPr>
                <w:rFonts w:hint="eastAsia" w:ascii="仿宋" w:hAnsi="仿宋" w:eastAsia="仿宋" w:cs="仿宋"/>
                <w:color w:val="auto"/>
                <w:spacing w:val="-35"/>
                <w:sz w:val="24"/>
                <w:szCs w:val="24"/>
              </w:rPr>
              <w:t>目</w:t>
            </w:r>
            <w:r>
              <w:rPr>
                <w:rFonts w:hint="eastAsia" w:ascii="仿宋" w:hAnsi="仿宋" w:eastAsia="仿宋" w:cs="仿宋"/>
                <w:color w:val="auto"/>
                <w:sz w:val="24"/>
                <w:szCs w:val="24"/>
              </w:rPr>
              <w:t xml:space="preserve"> </w:t>
            </w:r>
            <w:r>
              <w:rPr>
                <w:rFonts w:hint="eastAsia" w:ascii="仿宋" w:hAnsi="仿宋" w:eastAsia="仿宋" w:cs="仿宋"/>
                <w:color w:val="auto"/>
                <w:spacing w:val="-6"/>
                <w:sz w:val="24"/>
                <w:szCs w:val="24"/>
              </w:rPr>
              <w:t>经验</w:t>
            </w:r>
          </w:p>
        </w:tc>
        <w:tc>
          <w:tcPr>
            <w:tcW w:w="3107" w:type="dxa"/>
            <w:gridSpan w:val="4"/>
            <w:vAlign w:val="top"/>
          </w:tcPr>
          <w:p w14:paraId="26075CD1">
            <w:pPr>
              <w:spacing w:before="180" w:line="219" w:lineRule="auto"/>
              <w:ind w:left="1329"/>
              <w:rPr>
                <w:rFonts w:hint="eastAsia" w:ascii="仿宋" w:hAnsi="仿宋" w:eastAsia="仿宋" w:cs="仿宋"/>
                <w:color w:val="auto"/>
                <w:sz w:val="24"/>
                <w:szCs w:val="24"/>
              </w:rPr>
            </w:pPr>
            <w:r>
              <w:rPr>
                <w:rFonts w:hint="eastAsia" w:ascii="仿宋" w:hAnsi="仿宋" w:eastAsia="仿宋" w:cs="仿宋"/>
                <w:color w:val="auto"/>
                <w:spacing w:val="-5"/>
                <w:sz w:val="24"/>
                <w:szCs w:val="24"/>
              </w:rPr>
              <w:t>资格证明</w:t>
            </w:r>
          </w:p>
        </w:tc>
      </w:tr>
      <w:tr w14:paraId="3B9C6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741" w:type="dxa"/>
            <w:vMerge w:val="continue"/>
            <w:tcBorders>
              <w:top w:val="nil"/>
            </w:tcBorders>
            <w:vAlign w:val="top"/>
          </w:tcPr>
          <w:p w14:paraId="30AA5542">
            <w:pPr>
              <w:rPr>
                <w:rFonts w:hint="eastAsia" w:ascii="仿宋" w:hAnsi="仿宋" w:eastAsia="仿宋" w:cs="仿宋"/>
                <w:color w:val="auto"/>
                <w:sz w:val="24"/>
                <w:szCs w:val="24"/>
              </w:rPr>
            </w:pPr>
          </w:p>
        </w:tc>
        <w:tc>
          <w:tcPr>
            <w:tcW w:w="912" w:type="dxa"/>
            <w:vMerge w:val="continue"/>
            <w:tcBorders>
              <w:top w:val="nil"/>
            </w:tcBorders>
            <w:vAlign w:val="top"/>
          </w:tcPr>
          <w:p w14:paraId="62B418FC">
            <w:pPr>
              <w:rPr>
                <w:rFonts w:hint="eastAsia" w:ascii="仿宋" w:hAnsi="仿宋" w:eastAsia="仿宋" w:cs="仿宋"/>
                <w:color w:val="auto"/>
                <w:sz w:val="24"/>
                <w:szCs w:val="24"/>
              </w:rPr>
            </w:pPr>
          </w:p>
        </w:tc>
        <w:tc>
          <w:tcPr>
            <w:tcW w:w="911" w:type="dxa"/>
            <w:vMerge w:val="continue"/>
            <w:tcBorders>
              <w:top w:val="nil"/>
            </w:tcBorders>
            <w:vAlign w:val="top"/>
          </w:tcPr>
          <w:p w14:paraId="795A182D">
            <w:pPr>
              <w:rPr>
                <w:rFonts w:hint="eastAsia" w:ascii="仿宋" w:hAnsi="仿宋" w:eastAsia="仿宋" w:cs="仿宋"/>
                <w:color w:val="auto"/>
                <w:sz w:val="24"/>
                <w:szCs w:val="24"/>
              </w:rPr>
            </w:pPr>
          </w:p>
        </w:tc>
        <w:tc>
          <w:tcPr>
            <w:tcW w:w="782" w:type="dxa"/>
            <w:vMerge w:val="continue"/>
            <w:tcBorders>
              <w:top w:val="nil"/>
            </w:tcBorders>
            <w:vAlign w:val="top"/>
          </w:tcPr>
          <w:p w14:paraId="7AE74632">
            <w:pPr>
              <w:rPr>
                <w:rFonts w:hint="eastAsia" w:ascii="仿宋" w:hAnsi="仿宋" w:eastAsia="仿宋" w:cs="仿宋"/>
                <w:color w:val="auto"/>
                <w:sz w:val="24"/>
                <w:szCs w:val="24"/>
              </w:rPr>
            </w:pPr>
          </w:p>
        </w:tc>
        <w:tc>
          <w:tcPr>
            <w:tcW w:w="782" w:type="dxa"/>
            <w:vMerge w:val="continue"/>
            <w:tcBorders>
              <w:top w:val="nil"/>
            </w:tcBorders>
            <w:vAlign w:val="top"/>
          </w:tcPr>
          <w:p w14:paraId="497796DA">
            <w:pPr>
              <w:rPr>
                <w:rFonts w:hint="eastAsia" w:ascii="仿宋" w:hAnsi="仿宋" w:eastAsia="仿宋" w:cs="仿宋"/>
                <w:color w:val="auto"/>
                <w:sz w:val="24"/>
                <w:szCs w:val="24"/>
              </w:rPr>
            </w:pPr>
          </w:p>
        </w:tc>
        <w:tc>
          <w:tcPr>
            <w:tcW w:w="794" w:type="dxa"/>
            <w:vMerge w:val="continue"/>
            <w:tcBorders>
              <w:top w:val="nil"/>
            </w:tcBorders>
            <w:vAlign w:val="top"/>
          </w:tcPr>
          <w:p w14:paraId="640DF392">
            <w:pPr>
              <w:rPr>
                <w:rFonts w:hint="eastAsia" w:ascii="仿宋" w:hAnsi="仿宋" w:eastAsia="仿宋" w:cs="仿宋"/>
                <w:color w:val="auto"/>
                <w:sz w:val="24"/>
                <w:szCs w:val="24"/>
              </w:rPr>
            </w:pPr>
          </w:p>
        </w:tc>
        <w:tc>
          <w:tcPr>
            <w:tcW w:w="849" w:type="dxa"/>
            <w:vMerge w:val="continue"/>
            <w:tcBorders>
              <w:top w:val="nil"/>
            </w:tcBorders>
            <w:vAlign w:val="top"/>
          </w:tcPr>
          <w:p w14:paraId="2EB1BC7B">
            <w:pPr>
              <w:rPr>
                <w:rFonts w:hint="eastAsia" w:ascii="仿宋" w:hAnsi="仿宋" w:eastAsia="仿宋" w:cs="仿宋"/>
                <w:color w:val="auto"/>
                <w:sz w:val="24"/>
                <w:szCs w:val="24"/>
              </w:rPr>
            </w:pPr>
          </w:p>
        </w:tc>
        <w:tc>
          <w:tcPr>
            <w:tcW w:w="761" w:type="dxa"/>
            <w:vMerge w:val="continue"/>
            <w:tcBorders>
              <w:top w:val="nil"/>
            </w:tcBorders>
            <w:vAlign w:val="top"/>
          </w:tcPr>
          <w:p w14:paraId="442347B5">
            <w:pPr>
              <w:rPr>
                <w:rFonts w:hint="eastAsia" w:ascii="仿宋" w:hAnsi="仿宋" w:eastAsia="仿宋" w:cs="仿宋"/>
                <w:color w:val="auto"/>
                <w:sz w:val="24"/>
                <w:szCs w:val="24"/>
              </w:rPr>
            </w:pPr>
          </w:p>
        </w:tc>
        <w:tc>
          <w:tcPr>
            <w:tcW w:w="1035" w:type="dxa"/>
            <w:vAlign w:val="top"/>
          </w:tcPr>
          <w:p w14:paraId="05DE3202">
            <w:pPr>
              <w:spacing w:before="44" w:line="247" w:lineRule="auto"/>
              <w:ind w:left="116" w:right="101"/>
              <w:rPr>
                <w:rFonts w:hint="eastAsia" w:ascii="仿宋" w:hAnsi="仿宋" w:eastAsia="仿宋" w:cs="仿宋"/>
                <w:color w:val="auto"/>
                <w:sz w:val="24"/>
                <w:szCs w:val="24"/>
              </w:rPr>
            </w:pPr>
            <w:r>
              <w:rPr>
                <w:rFonts w:hint="eastAsia" w:ascii="仿宋" w:hAnsi="仿宋" w:eastAsia="仿宋" w:cs="仿宋"/>
                <w:color w:val="auto"/>
                <w:spacing w:val="30"/>
                <w:sz w:val="24"/>
                <w:szCs w:val="24"/>
              </w:rPr>
              <w:t>证书名</w:t>
            </w:r>
            <w:r>
              <w:rPr>
                <w:rFonts w:hint="eastAsia" w:ascii="仿宋" w:hAnsi="仿宋" w:eastAsia="仿宋" w:cs="仿宋"/>
                <w:color w:val="auto"/>
                <w:sz w:val="24"/>
                <w:szCs w:val="24"/>
              </w:rPr>
              <w:t xml:space="preserve"> 称</w:t>
            </w:r>
          </w:p>
        </w:tc>
        <w:tc>
          <w:tcPr>
            <w:tcW w:w="640" w:type="dxa"/>
            <w:textDirection w:val="tbRlV"/>
            <w:vAlign w:val="top"/>
          </w:tcPr>
          <w:p w14:paraId="7A67A7CE">
            <w:pPr>
              <w:spacing w:before="288" w:line="206" w:lineRule="auto"/>
              <w:ind w:left="43"/>
              <w:rPr>
                <w:rFonts w:hint="eastAsia" w:ascii="仿宋" w:hAnsi="仿宋" w:eastAsia="仿宋" w:cs="仿宋"/>
                <w:color w:val="auto"/>
                <w:sz w:val="24"/>
                <w:szCs w:val="24"/>
              </w:rPr>
            </w:pPr>
            <w:r>
              <w:rPr>
                <w:rFonts w:hint="eastAsia" w:ascii="仿宋" w:hAnsi="仿宋" w:eastAsia="仿宋" w:cs="仿宋"/>
                <w:color w:val="auto"/>
                <w:spacing w:val="-2"/>
                <w:sz w:val="24"/>
                <w:szCs w:val="24"/>
              </w:rPr>
              <w:t>级 别</w:t>
            </w:r>
          </w:p>
        </w:tc>
        <w:tc>
          <w:tcPr>
            <w:tcW w:w="719" w:type="dxa"/>
            <w:vAlign w:val="top"/>
          </w:tcPr>
          <w:p w14:paraId="73F31337">
            <w:pPr>
              <w:spacing w:before="221" w:line="221" w:lineRule="auto"/>
              <w:ind w:left="117"/>
              <w:rPr>
                <w:rFonts w:hint="eastAsia" w:ascii="仿宋" w:hAnsi="仿宋" w:eastAsia="仿宋" w:cs="仿宋"/>
                <w:color w:val="auto"/>
                <w:sz w:val="24"/>
                <w:szCs w:val="24"/>
              </w:rPr>
            </w:pPr>
            <w:r>
              <w:rPr>
                <w:rFonts w:hint="eastAsia" w:ascii="仿宋" w:hAnsi="仿宋" w:eastAsia="仿宋" w:cs="仿宋"/>
                <w:color w:val="auto"/>
                <w:spacing w:val="-5"/>
                <w:sz w:val="24"/>
                <w:szCs w:val="24"/>
              </w:rPr>
              <w:t>证号</w:t>
            </w:r>
          </w:p>
        </w:tc>
        <w:tc>
          <w:tcPr>
            <w:tcW w:w="713" w:type="dxa"/>
            <w:vAlign w:val="top"/>
          </w:tcPr>
          <w:p w14:paraId="2DE5BE27">
            <w:pPr>
              <w:spacing w:before="221" w:line="220" w:lineRule="auto"/>
              <w:ind w:left="116"/>
              <w:rPr>
                <w:rFonts w:hint="eastAsia" w:ascii="仿宋" w:hAnsi="仿宋" w:eastAsia="仿宋" w:cs="仿宋"/>
                <w:color w:val="auto"/>
                <w:sz w:val="24"/>
                <w:szCs w:val="24"/>
              </w:rPr>
            </w:pPr>
            <w:r>
              <w:rPr>
                <w:rFonts w:hint="eastAsia" w:ascii="仿宋" w:hAnsi="仿宋" w:eastAsia="仿宋" w:cs="仿宋"/>
                <w:color w:val="auto"/>
                <w:spacing w:val="-6"/>
                <w:sz w:val="24"/>
                <w:szCs w:val="24"/>
              </w:rPr>
              <w:t>专业</w:t>
            </w:r>
          </w:p>
        </w:tc>
      </w:tr>
      <w:tr w14:paraId="34CBF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741" w:type="dxa"/>
            <w:vMerge w:val="restart"/>
            <w:tcBorders>
              <w:bottom w:val="nil"/>
            </w:tcBorders>
            <w:textDirection w:val="tbRlV"/>
            <w:vAlign w:val="top"/>
          </w:tcPr>
          <w:p w14:paraId="6700A73B">
            <w:pPr>
              <w:spacing w:before="190" w:line="206" w:lineRule="auto"/>
              <w:ind w:left="178"/>
              <w:rPr>
                <w:rFonts w:hint="eastAsia" w:ascii="仿宋" w:hAnsi="仿宋" w:eastAsia="仿宋" w:cs="仿宋"/>
                <w:color w:val="auto"/>
                <w:sz w:val="24"/>
                <w:szCs w:val="24"/>
              </w:rPr>
            </w:pPr>
            <w:r>
              <w:rPr>
                <w:rFonts w:hint="eastAsia" w:ascii="仿宋" w:hAnsi="仿宋" w:eastAsia="仿宋" w:cs="仿宋"/>
                <w:color w:val="auto"/>
                <w:spacing w:val="-1"/>
                <w:sz w:val="24"/>
                <w:szCs w:val="24"/>
              </w:rPr>
              <w:t>管</w:t>
            </w:r>
            <w:r>
              <w:rPr>
                <w:rFonts w:hint="eastAsia" w:ascii="仿宋" w:hAnsi="仿宋" w:eastAsia="仿宋" w:cs="仿宋"/>
                <w:color w:val="auto"/>
                <w:spacing w:val="119"/>
                <w:sz w:val="24"/>
                <w:szCs w:val="24"/>
              </w:rPr>
              <w:t xml:space="preserve"> </w:t>
            </w:r>
            <w:r>
              <w:rPr>
                <w:rFonts w:hint="eastAsia" w:ascii="仿宋" w:hAnsi="仿宋" w:eastAsia="仿宋" w:cs="仿宋"/>
                <w:color w:val="auto"/>
                <w:spacing w:val="-1"/>
                <w:sz w:val="24"/>
                <w:szCs w:val="24"/>
              </w:rPr>
              <w:t>理  人</w:t>
            </w:r>
            <w:r>
              <w:rPr>
                <w:rFonts w:hint="eastAsia" w:ascii="仿宋" w:hAnsi="仿宋" w:eastAsia="仿宋" w:cs="仿宋"/>
                <w:color w:val="auto"/>
                <w:spacing w:val="118"/>
                <w:sz w:val="24"/>
                <w:szCs w:val="24"/>
              </w:rPr>
              <w:t xml:space="preserve"> </w:t>
            </w:r>
            <w:r>
              <w:rPr>
                <w:rFonts w:hint="eastAsia" w:ascii="仿宋" w:hAnsi="仿宋" w:eastAsia="仿宋" w:cs="仿宋"/>
                <w:color w:val="auto"/>
                <w:spacing w:val="-1"/>
                <w:sz w:val="24"/>
                <w:szCs w:val="24"/>
              </w:rPr>
              <w:t>员</w:t>
            </w:r>
          </w:p>
        </w:tc>
        <w:tc>
          <w:tcPr>
            <w:tcW w:w="912" w:type="dxa"/>
            <w:vAlign w:val="top"/>
          </w:tcPr>
          <w:p w14:paraId="7BB9A28E">
            <w:pPr>
              <w:rPr>
                <w:rFonts w:hint="eastAsia" w:ascii="仿宋" w:hAnsi="仿宋" w:eastAsia="仿宋" w:cs="仿宋"/>
                <w:color w:val="auto"/>
                <w:sz w:val="24"/>
                <w:szCs w:val="24"/>
              </w:rPr>
            </w:pPr>
          </w:p>
        </w:tc>
        <w:tc>
          <w:tcPr>
            <w:tcW w:w="911" w:type="dxa"/>
            <w:vAlign w:val="top"/>
          </w:tcPr>
          <w:p w14:paraId="0EA490FC">
            <w:pPr>
              <w:rPr>
                <w:rFonts w:hint="eastAsia" w:ascii="仿宋" w:hAnsi="仿宋" w:eastAsia="仿宋" w:cs="仿宋"/>
                <w:color w:val="auto"/>
                <w:sz w:val="24"/>
                <w:szCs w:val="24"/>
              </w:rPr>
            </w:pPr>
          </w:p>
        </w:tc>
        <w:tc>
          <w:tcPr>
            <w:tcW w:w="782" w:type="dxa"/>
            <w:vAlign w:val="top"/>
          </w:tcPr>
          <w:p w14:paraId="0D131682">
            <w:pPr>
              <w:rPr>
                <w:rFonts w:hint="eastAsia" w:ascii="仿宋" w:hAnsi="仿宋" w:eastAsia="仿宋" w:cs="仿宋"/>
                <w:color w:val="auto"/>
                <w:sz w:val="24"/>
                <w:szCs w:val="24"/>
              </w:rPr>
            </w:pPr>
          </w:p>
        </w:tc>
        <w:tc>
          <w:tcPr>
            <w:tcW w:w="782" w:type="dxa"/>
            <w:vAlign w:val="top"/>
          </w:tcPr>
          <w:p w14:paraId="0A52DE7A">
            <w:pPr>
              <w:rPr>
                <w:rFonts w:hint="eastAsia" w:ascii="仿宋" w:hAnsi="仿宋" w:eastAsia="仿宋" w:cs="仿宋"/>
                <w:color w:val="auto"/>
                <w:sz w:val="24"/>
                <w:szCs w:val="24"/>
              </w:rPr>
            </w:pPr>
          </w:p>
        </w:tc>
        <w:tc>
          <w:tcPr>
            <w:tcW w:w="794" w:type="dxa"/>
            <w:vAlign w:val="top"/>
          </w:tcPr>
          <w:p w14:paraId="50579ABC">
            <w:pPr>
              <w:rPr>
                <w:rFonts w:hint="eastAsia" w:ascii="仿宋" w:hAnsi="仿宋" w:eastAsia="仿宋" w:cs="仿宋"/>
                <w:color w:val="auto"/>
                <w:sz w:val="24"/>
                <w:szCs w:val="24"/>
              </w:rPr>
            </w:pPr>
          </w:p>
        </w:tc>
        <w:tc>
          <w:tcPr>
            <w:tcW w:w="849" w:type="dxa"/>
            <w:vAlign w:val="top"/>
          </w:tcPr>
          <w:p w14:paraId="7C97B8D4">
            <w:pPr>
              <w:rPr>
                <w:rFonts w:hint="eastAsia" w:ascii="仿宋" w:hAnsi="仿宋" w:eastAsia="仿宋" w:cs="仿宋"/>
                <w:color w:val="auto"/>
                <w:sz w:val="24"/>
                <w:szCs w:val="24"/>
              </w:rPr>
            </w:pPr>
          </w:p>
        </w:tc>
        <w:tc>
          <w:tcPr>
            <w:tcW w:w="761" w:type="dxa"/>
            <w:vAlign w:val="top"/>
          </w:tcPr>
          <w:p w14:paraId="12E509F1">
            <w:pPr>
              <w:rPr>
                <w:rFonts w:hint="eastAsia" w:ascii="仿宋" w:hAnsi="仿宋" w:eastAsia="仿宋" w:cs="仿宋"/>
                <w:color w:val="auto"/>
                <w:sz w:val="24"/>
                <w:szCs w:val="24"/>
              </w:rPr>
            </w:pPr>
          </w:p>
        </w:tc>
        <w:tc>
          <w:tcPr>
            <w:tcW w:w="1035" w:type="dxa"/>
            <w:vAlign w:val="top"/>
          </w:tcPr>
          <w:p w14:paraId="74B63484">
            <w:pPr>
              <w:rPr>
                <w:rFonts w:hint="eastAsia" w:ascii="仿宋" w:hAnsi="仿宋" w:eastAsia="仿宋" w:cs="仿宋"/>
                <w:color w:val="auto"/>
                <w:sz w:val="24"/>
                <w:szCs w:val="24"/>
              </w:rPr>
            </w:pPr>
          </w:p>
        </w:tc>
        <w:tc>
          <w:tcPr>
            <w:tcW w:w="640" w:type="dxa"/>
            <w:vAlign w:val="top"/>
          </w:tcPr>
          <w:p w14:paraId="0D7FD187">
            <w:pPr>
              <w:rPr>
                <w:rFonts w:hint="eastAsia" w:ascii="仿宋" w:hAnsi="仿宋" w:eastAsia="仿宋" w:cs="仿宋"/>
                <w:color w:val="auto"/>
                <w:sz w:val="24"/>
                <w:szCs w:val="24"/>
              </w:rPr>
            </w:pPr>
          </w:p>
        </w:tc>
        <w:tc>
          <w:tcPr>
            <w:tcW w:w="719" w:type="dxa"/>
            <w:vAlign w:val="top"/>
          </w:tcPr>
          <w:p w14:paraId="2CEEB66E">
            <w:pPr>
              <w:rPr>
                <w:rFonts w:hint="eastAsia" w:ascii="仿宋" w:hAnsi="仿宋" w:eastAsia="仿宋" w:cs="仿宋"/>
                <w:color w:val="auto"/>
                <w:sz w:val="24"/>
                <w:szCs w:val="24"/>
              </w:rPr>
            </w:pPr>
          </w:p>
        </w:tc>
        <w:tc>
          <w:tcPr>
            <w:tcW w:w="713" w:type="dxa"/>
            <w:vAlign w:val="top"/>
          </w:tcPr>
          <w:p w14:paraId="144CC81D">
            <w:pPr>
              <w:rPr>
                <w:rFonts w:hint="eastAsia" w:ascii="仿宋" w:hAnsi="仿宋" w:eastAsia="仿宋" w:cs="仿宋"/>
                <w:color w:val="auto"/>
                <w:sz w:val="24"/>
                <w:szCs w:val="24"/>
              </w:rPr>
            </w:pPr>
          </w:p>
        </w:tc>
      </w:tr>
      <w:tr w14:paraId="23D5D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741" w:type="dxa"/>
            <w:vMerge w:val="continue"/>
            <w:tcBorders>
              <w:top w:val="nil"/>
              <w:bottom w:val="nil"/>
            </w:tcBorders>
            <w:textDirection w:val="tbRlV"/>
            <w:vAlign w:val="top"/>
          </w:tcPr>
          <w:p w14:paraId="28B9086C">
            <w:pPr>
              <w:rPr>
                <w:rFonts w:hint="eastAsia" w:ascii="仿宋" w:hAnsi="仿宋" w:eastAsia="仿宋" w:cs="仿宋"/>
                <w:color w:val="auto"/>
                <w:sz w:val="24"/>
                <w:szCs w:val="24"/>
              </w:rPr>
            </w:pPr>
          </w:p>
        </w:tc>
        <w:tc>
          <w:tcPr>
            <w:tcW w:w="912" w:type="dxa"/>
            <w:vAlign w:val="top"/>
          </w:tcPr>
          <w:p w14:paraId="2A608601">
            <w:pPr>
              <w:rPr>
                <w:rFonts w:hint="eastAsia" w:ascii="仿宋" w:hAnsi="仿宋" w:eastAsia="仿宋" w:cs="仿宋"/>
                <w:color w:val="auto"/>
                <w:sz w:val="24"/>
                <w:szCs w:val="24"/>
              </w:rPr>
            </w:pPr>
          </w:p>
        </w:tc>
        <w:tc>
          <w:tcPr>
            <w:tcW w:w="911" w:type="dxa"/>
            <w:vAlign w:val="top"/>
          </w:tcPr>
          <w:p w14:paraId="21501875">
            <w:pPr>
              <w:rPr>
                <w:rFonts w:hint="eastAsia" w:ascii="仿宋" w:hAnsi="仿宋" w:eastAsia="仿宋" w:cs="仿宋"/>
                <w:color w:val="auto"/>
                <w:sz w:val="24"/>
                <w:szCs w:val="24"/>
              </w:rPr>
            </w:pPr>
          </w:p>
        </w:tc>
        <w:tc>
          <w:tcPr>
            <w:tcW w:w="782" w:type="dxa"/>
            <w:vAlign w:val="top"/>
          </w:tcPr>
          <w:p w14:paraId="1B4BC80A">
            <w:pPr>
              <w:rPr>
                <w:rFonts w:hint="eastAsia" w:ascii="仿宋" w:hAnsi="仿宋" w:eastAsia="仿宋" w:cs="仿宋"/>
                <w:color w:val="auto"/>
                <w:sz w:val="24"/>
                <w:szCs w:val="24"/>
              </w:rPr>
            </w:pPr>
          </w:p>
        </w:tc>
        <w:tc>
          <w:tcPr>
            <w:tcW w:w="782" w:type="dxa"/>
            <w:vAlign w:val="top"/>
          </w:tcPr>
          <w:p w14:paraId="0ED150C7">
            <w:pPr>
              <w:rPr>
                <w:rFonts w:hint="eastAsia" w:ascii="仿宋" w:hAnsi="仿宋" w:eastAsia="仿宋" w:cs="仿宋"/>
                <w:color w:val="auto"/>
                <w:sz w:val="24"/>
                <w:szCs w:val="24"/>
              </w:rPr>
            </w:pPr>
          </w:p>
        </w:tc>
        <w:tc>
          <w:tcPr>
            <w:tcW w:w="794" w:type="dxa"/>
            <w:vAlign w:val="top"/>
          </w:tcPr>
          <w:p w14:paraId="7A8147E7">
            <w:pPr>
              <w:rPr>
                <w:rFonts w:hint="eastAsia" w:ascii="仿宋" w:hAnsi="仿宋" w:eastAsia="仿宋" w:cs="仿宋"/>
                <w:color w:val="auto"/>
                <w:sz w:val="24"/>
                <w:szCs w:val="24"/>
              </w:rPr>
            </w:pPr>
          </w:p>
        </w:tc>
        <w:tc>
          <w:tcPr>
            <w:tcW w:w="849" w:type="dxa"/>
            <w:vAlign w:val="top"/>
          </w:tcPr>
          <w:p w14:paraId="5B0C050D">
            <w:pPr>
              <w:rPr>
                <w:rFonts w:hint="eastAsia" w:ascii="仿宋" w:hAnsi="仿宋" w:eastAsia="仿宋" w:cs="仿宋"/>
                <w:color w:val="auto"/>
                <w:sz w:val="24"/>
                <w:szCs w:val="24"/>
              </w:rPr>
            </w:pPr>
          </w:p>
        </w:tc>
        <w:tc>
          <w:tcPr>
            <w:tcW w:w="761" w:type="dxa"/>
            <w:vAlign w:val="top"/>
          </w:tcPr>
          <w:p w14:paraId="2558FBBD">
            <w:pPr>
              <w:rPr>
                <w:rFonts w:hint="eastAsia" w:ascii="仿宋" w:hAnsi="仿宋" w:eastAsia="仿宋" w:cs="仿宋"/>
                <w:color w:val="auto"/>
                <w:sz w:val="24"/>
                <w:szCs w:val="24"/>
              </w:rPr>
            </w:pPr>
          </w:p>
        </w:tc>
        <w:tc>
          <w:tcPr>
            <w:tcW w:w="1035" w:type="dxa"/>
            <w:vAlign w:val="top"/>
          </w:tcPr>
          <w:p w14:paraId="230CA5AD">
            <w:pPr>
              <w:rPr>
                <w:rFonts w:hint="eastAsia" w:ascii="仿宋" w:hAnsi="仿宋" w:eastAsia="仿宋" w:cs="仿宋"/>
                <w:color w:val="auto"/>
                <w:sz w:val="24"/>
                <w:szCs w:val="24"/>
              </w:rPr>
            </w:pPr>
          </w:p>
        </w:tc>
        <w:tc>
          <w:tcPr>
            <w:tcW w:w="640" w:type="dxa"/>
            <w:vAlign w:val="top"/>
          </w:tcPr>
          <w:p w14:paraId="67960923">
            <w:pPr>
              <w:rPr>
                <w:rFonts w:hint="eastAsia" w:ascii="仿宋" w:hAnsi="仿宋" w:eastAsia="仿宋" w:cs="仿宋"/>
                <w:color w:val="auto"/>
                <w:sz w:val="24"/>
                <w:szCs w:val="24"/>
              </w:rPr>
            </w:pPr>
          </w:p>
        </w:tc>
        <w:tc>
          <w:tcPr>
            <w:tcW w:w="719" w:type="dxa"/>
            <w:vAlign w:val="top"/>
          </w:tcPr>
          <w:p w14:paraId="45A8B602">
            <w:pPr>
              <w:rPr>
                <w:rFonts w:hint="eastAsia" w:ascii="仿宋" w:hAnsi="仿宋" w:eastAsia="仿宋" w:cs="仿宋"/>
                <w:color w:val="auto"/>
                <w:sz w:val="24"/>
                <w:szCs w:val="24"/>
              </w:rPr>
            </w:pPr>
          </w:p>
        </w:tc>
        <w:tc>
          <w:tcPr>
            <w:tcW w:w="713" w:type="dxa"/>
            <w:vAlign w:val="top"/>
          </w:tcPr>
          <w:p w14:paraId="0F69919F">
            <w:pPr>
              <w:rPr>
                <w:rFonts w:hint="eastAsia" w:ascii="仿宋" w:hAnsi="仿宋" w:eastAsia="仿宋" w:cs="仿宋"/>
                <w:color w:val="auto"/>
                <w:sz w:val="24"/>
                <w:szCs w:val="24"/>
              </w:rPr>
            </w:pPr>
          </w:p>
        </w:tc>
      </w:tr>
      <w:tr w14:paraId="6FC82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741" w:type="dxa"/>
            <w:vMerge w:val="continue"/>
            <w:tcBorders>
              <w:top w:val="nil"/>
            </w:tcBorders>
            <w:textDirection w:val="tbRlV"/>
            <w:vAlign w:val="top"/>
          </w:tcPr>
          <w:p w14:paraId="74EC80AD">
            <w:pPr>
              <w:rPr>
                <w:rFonts w:hint="eastAsia" w:ascii="仿宋" w:hAnsi="仿宋" w:eastAsia="仿宋" w:cs="仿宋"/>
                <w:color w:val="auto"/>
                <w:sz w:val="24"/>
                <w:szCs w:val="24"/>
              </w:rPr>
            </w:pPr>
          </w:p>
        </w:tc>
        <w:tc>
          <w:tcPr>
            <w:tcW w:w="912" w:type="dxa"/>
            <w:vAlign w:val="top"/>
          </w:tcPr>
          <w:p w14:paraId="2603F2D0">
            <w:pPr>
              <w:rPr>
                <w:rFonts w:hint="eastAsia" w:ascii="仿宋" w:hAnsi="仿宋" w:eastAsia="仿宋" w:cs="仿宋"/>
                <w:color w:val="auto"/>
                <w:sz w:val="24"/>
                <w:szCs w:val="24"/>
              </w:rPr>
            </w:pPr>
          </w:p>
        </w:tc>
        <w:tc>
          <w:tcPr>
            <w:tcW w:w="911" w:type="dxa"/>
            <w:vAlign w:val="top"/>
          </w:tcPr>
          <w:p w14:paraId="7487FDDB">
            <w:pPr>
              <w:rPr>
                <w:rFonts w:hint="eastAsia" w:ascii="仿宋" w:hAnsi="仿宋" w:eastAsia="仿宋" w:cs="仿宋"/>
                <w:color w:val="auto"/>
                <w:sz w:val="24"/>
                <w:szCs w:val="24"/>
              </w:rPr>
            </w:pPr>
          </w:p>
        </w:tc>
        <w:tc>
          <w:tcPr>
            <w:tcW w:w="782" w:type="dxa"/>
            <w:vAlign w:val="top"/>
          </w:tcPr>
          <w:p w14:paraId="6EADC23C">
            <w:pPr>
              <w:rPr>
                <w:rFonts w:hint="eastAsia" w:ascii="仿宋" w:hAnsi="仿宋" w:eastAsia="仿宋" w:cs="仿宋"/>
                <w:color w:val="auto"/>
                <w:sz w:val="24"/>
                <w:szCs w:val="24"/>
              </w:rPr>
            </w:pPr>
          </w:p>
        </w:tc>
        <w:tc>
          <w:tcPr>
            <w:tcW w:w="782" w:type="dxa"/>
            <w:vAlign w:val="top"/>
          </w:tcPr>
          <w:p w14:paraId="0698D0C9">
            <w:pPr>
              <w:rPr>
                <w:rFonts w:hint="eastAsia" w:ascii="仿宋" w:hAnsi="仿宋" w:eastAsia="仿宋" w:cs="仿宋"/>
                <w:color w:val="auto"/>
                <w:sz w:val="24"/>
                <w:szCs w:val="24"/>
              </w:rPr>
            </w:pPr>
          </w:p>
        </w:tc>
        <w:tc>
          <w:tcPr>
            <w:tcW w:w="794" w:type="dxa"/>
            <w:vAlign w:val="top"/>
          </w:tcPr>
          <w:p w14:paraId="3277EE23">
            <w:pPr>
              <w:rPr>
                <w:rFonts w:hint="eastAsia" w:ascii="仿宋" w:hAnsi="仿宋" w:eastAsia="仿宋" w:cs="仿宋"/>
                <w:color w:val="auto"/>
                <w:sz w:val="24"/>
                <w:szCs w:val="24"/>
              </w:rPr>
            </w:pPr>
          </w:p>
        </w:tc>
        <w:tc>
          <w:tcPr>
            <w:tcW w:w="849" w:type="dxa"/>
            <w:vAlign w:val="top"/>
          </w:tcPr>
          <w:p w14:paraId="53FBD7C4">
            <w:pPr>
              <w:rPr>
                <w:rFonts w:hint="eastAsia" w:ascii="仿宋" w:hAnsi="仿宋" w:eastAsia="仿宋" w:cs="仿宋"/>
                <w:color w:val="auto"/>
                <w:sz w:val="24"/>
                <w:szCs w:val="24"/>
              </w:rPr>
            </w:pPr>
          </w:p>
        </w:tc>
        <w:tc>
          <w:tcPr>
            <w:tcW w:w="761" w:type="dxa"/>
            <w:vAlign w:val="top"/>
          </w:tcPr>
          <w:p w14:paraId="52FB7BC1">
            <w:pPr>
              <w:rPr>
                <w:rFonts w:hint="eastAsia" w:ascii="仿宋" w:hAnsi="仿宋" w:eastAsia="仿宋" w:cs="仿宋"/>
                <w:color w:val="auto"/>
                <w:sz w:val="24"/>
                <w:szCs w:val="24"/>
              </w:rPr>
            </w:pPr>
          </w:p>
        </w:tc>
        <w:tc>
          <w:tcPr>
            <w:tcW w:w="1035" w:type="dxa"/>
            <w:vAlign w:val="top"/>
          </w:tcPr>
          <w:p w14:paraId="42D9C295">
            <w:pPr>
              <w:rPr>
                <w:rFonts w:hint="eastAsia" w:ascii="仿宋" w:hAnsi="仿宋" w:eastAsia="仿宋" w:cs="仿宋"/>
                <w:color w:val="auto"/>
                <w:sz w:val="24"/>
                <w:szCs w:val="24"/>
              </w:rPr>
            </w:pPr>
          </w:p>
        </w:tc>
        <w:tc>
          <w:tcPr>
            <w:tcW w:w="640" w:type="dxa"/>
            <w:vAlign w:val="top"/>
          </w:tcPr>
          <w:p w14:paraId="0F05E7E1">
            <w:pPr>
              <w:rPr>
                <w:rFonts w:hint="eastAsia" w:ascii="仿宋" w:hAnsi="仿宋" w:eastAsia="仿宋" w:cs="仿宋"/>
                <w:color w:val="auto"/>
                <w:sz w:val="24"/>
                <w:szCs w:val="24"/>
              </w:rPr>
            </w:pPr>
          </w:p>
        </w:tc>
        <w:tc>
          <w:tcPr>
            <w:tcW w:w="719" w:type="dxa"/>
            <w:vAlign w:val="top"/>
          </w:tcPr>
          <w:p w14:paraId="053C4122">
            <w:pPr>
              <w:rPr>
                <w:rFonts w:hint="eastAsia" w:ascii="仿宋" w:hAnsi="仿宋" w:eastAsia="仿宋" w:cs="仿宋"/>
                <w:color w:val="auto"/>
                <w:sz w:val="24"/>
                <w:szCs w:val="24"/>
              </w:rPr>
            </w:pPr>
          </w:p>
        </w:tc>
        <w:tc>
          <w:tcPr>
            <w:tcW w:w="713" w:type="dxa"/>
            <w:vAlign w:val="top"/>
          </w:tcPr>
          <w:p w14:paraId="3F4B784F">
            <w:pPr>
              <w:rPr>
                <w:rFonts w:hint="eastAsia" w:ascii="仿宋" w:hAnsi="仿宋" w:eastAsia="仿宋" w:cs="仿宋"/>
                <w:color w:val="auto"/>
                <w:sz w:val="24"/>
                <w:szCs w:val="24"/>
              </w:rPr>
            </w:pPr>
          </w:p>
        </w:tc>
      </w:tr>
      <w:tr w14:paraId="676F9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741" w:type="dxa"/>
            <w:vMerge w:val="restart"/>
            <w:tcBorders>
              <w:bottom w:val="nil"/>
            </w:tcBorders>
            <w:textDirection w:val="tbRlV"/>
            <w:vAlign w:val="top"/>
          </w:tcPr>
          <w:p w14:paraId="6435D5D0">
            <w:pPr>
              <w:spacing w:before="189" w:line="207" w:lineRule="auto"/>
              <w:ind w:left="178"/>
              <w:rPr>
                <w:rFonts w:hint="eastAsia" w:ascii="仿宋" w:hAnsi="仿宋" w:eastAsia="仿宋" w:cs="仿宋"/>
                <w:color w:val="auto"/>
                <w:sz w:val="24"/>
                <w:szCs w:val="24"/>
              </w:rPr>
            </w:pPr>
            <w:r>
              <w:rPr>
                <w:rFonts w:hint="eastAsia" w:ascii="仿宋" w:hAnsi="仿宋" w:eastAsia="仿宋" w:cs="仿宋"/>
                <w:color w:val="auto"/>
                <w:spacing w:val="-1"/>
                <w:sz w:val="24"/>
                <w:szCs w:val="24"/>
              </w:rPr>
              <w:t>技</w:t>
            </w:r>
            <w:r>
              <w:rPr>
                <w:rFonts w:hint="eastAsia" w:ascii="仿宋" w:hAnsi="仿宋" w:eastAsia="仿宋" w:cs="仿宋"/>
                <w:color w:val="auto"/>
                <w:spacing w:val="122"/>
                <w:sz w:val="24"/>
                <w:szCs w:val="24"/>
              </w:rPr>
              <w:t xml:space="preserve"> </w:t>
            </w:r>
            <w:r>
              <w:rPr>
                <w:rFonts w:hint="eastAsia" w:ascii="仿宋" w:hAnsi="仿宋" w:eastAsia="仿宋" w:cs="仿宋"/>
                <w:color w:val="auto"/>
                <w:spacing w:val="-1"/>
                <w:sz w:val="24"/>
                <w:szCs w:val="24"/>
              </w:rPr>
              <w:t>术</w:t>
            </w:r>
            <w:r>
              <w:rPr>
                <w:rFonts w:hint="eastAsia" w:ascii="仿宋" w:hAnsi="仿宋" w:eastAsia="仿宋" w:cs="仿宋"/>
                <w:color w:val="auto"/>
                <w:spacing w:val="118"/>
                <w:sz w:val="24"/>
                <w:szCs w:val="24"/>
              </w:rPr>
              <w:t xml:space="preserve"> </w:t>
            </w:r>
            <w:r>
              <w:rPr>
                <w:rFonts w:hint="eastAsia" w:ascii="仿宋" w:hAnsi="仿宋" w:eastAsia="仿宋" w:cs="仿宋"/>
                <w:color w:val="auto"/>
                <w:spacing w:val="-1"/>
                <w:sz w:val="24"/>
                <w:szCs w:val="24"/>
              </w:rPr>
              <w:t>人  员</w:t>
            </w:r>
          </w:p>
        </w:tc>
        <w:tc>
          <w:tcPr>
            <w:tcW w:w="912" w:type="dxa"/>
            <w:vAlign w:val="top"/>
          </w:tcPr>
          <w:p w14:paraId="233CCA32">
            <w:pPr>
              <w:rPr>
                <w:rFonts w:hint="eastAsia" w:ascii="仿宋" w:hAnsi="仿宋" w:eastAsia="仿宋" w:cs="仿宋"/>
                <w:color w:val="auto"/>
                <w:sz w:val="24"/>
                <w:szCs w:val="24"/>
              </w:rPr>
            </w:pPr>
          </w:p>
        </w:tc>
        <w:tc>
          <w:tcPr>
            <w:tcW w:w="911" w:type="dxa"/>
            <w:vAlign w:val="top"/>
          </w:tcPr>
          <w:p w14:paraId="56F082A9">
            <w:pPr>
              <w:rPr>
                <w:rFonts w:hint="eastAsia" w:ascii="仿宋" w:hAnsi="仿宋" w:eastAsia="仿宋" w:cs="仿宋"/>
                <w:color w:val="auto"/>
                <w:sz w:val="24"/>
                <w:szCs w:val="24"/>
              </w:rPr>
            </w:pPr>
          </w:p>
        </w:tc>
        <w:tc>
          <w:tcPr>
            <w:tcW w:w="782" w:type="dxa"/>
            <w:vAlign w:val="top"/>
          </w:tcPr>
          <w:p w14:paraId="1A1724CE">
            <w:pPr>
              <w:rPr>
                <w:rFonts w:hint="eastAsia" w:ascii="仿宋" w:hAnsi="仿宋" w:eastAsia="仿宋" w:cs="仿宋"/>
                <w:color w:val="auto"/>
                <w:sz w:val="24"/>
                <w:szCs w:val="24"/>
              </w:rPr>
            </w:pPr>
          </w:p>
        </w:tc>
        <w:tc>
          <w:tcPr>
            <w:tcW w:w="782" w:type="dxa"/>
            <w:vAlign w:val="top"/>
          </w:tcPr>
          <w:p w14:paraId="70DD4690">
            <w:pPr>
              <w:rPr>
                <w:rFonts w:hint="eastAsia" w:ascii="仿宋" w:hAnsi="仿宋" w:eastAsia="仿宋" w:cs="仿宋"/>
                <w:color w:val="auto"/>
                <w:sz w:val="24"/>
                <w:szCs w:val="24"/>
              </w:rPr>
            </w:pPr>
          </w:p>
        </w:tc>
        <w:tc>
          <w:tcPr>
            <w:tcW w:w="794" w:type="dxa"/>
            <w:vAlign w:val="top"/>
          </w:tcPr>
          <w:p w14:paraId="622732BA">
            <w:pPr>
              <w:rPr>
                <w:rFonts w:hint="eastAsia" w:ascii="仿宋" w:hAnsi="仿宋" w:eastAsia="仿宋" w:cs="仿宋"/>
                <w:color w:val="auto"/>
                <w:sz w:val="24"/>
                <w:szCs w:val="24"/>
              </w:rPr>
            </w:pPr>
          </w:p>
        </w:tc>
        <w:tc>
          <w:tcPr>
            <w:tcW w:w="849" w:type="dxa"/>
            <w:vAlign w:val="top"/>
          </w:tcPr>
          <w:p w14:paraId="4EEEF010">
            <w:pPr>
              <w:rPr>
                <w:rFonts w:hint="eastAsia" w:ascii="仿宋" w:hAnsi="仿宋" w:eastAsia="仿宋" w:cs="仿宋"/>
                <w:color w:val="auto"/>
                <w:sz w:val="24"/>
                <w:szCs w:val="24"/>
              </w:rPr>
            </w:pPr>
          </w:p>
        </w:tc>
        <w:tc>
          <w:tcPr>
            <w:tcW w:w="761" w:type="dxa"/>
            <w:vAlign w:val="top"/>
          </w:tcPr>
          <w:p w14:paraId="25BA1ECE">
            <w:pPr>
              <w:rPr>
                <w:rFonts w:hint="eastAsia" w:ascii="仿宋" w:hAnsi="仿宋" w:eastAsia="仿宋" w:cs="仿宋"/>
                <w:color w:val="auto"/>
                <w:sz w:val="24"/>
                <w:szCs w:val="24"/>
              </w:rPr>
            </w:pPr>
          </w:p>
        </w:tc>
        <w:tc>
          <w:tcPr>
            <w:tcW w:w="1035" w:type="dxa"/>
            <w:vAlign w:val="top"/>
          </w:tcPr>
          <w:p w14:paraId="63921879">
            <w:pPr>
              <w:rPr>
                <w:rFonts w:hint="eastAsia" w:ascii="仿宋" w:hAnsi="仿宋" w:eastAsia="仿宋" w:cs="仿宋"/>
                <w:color w:val="auto"/>
                <w:sz w:val="24"/>
                <w:szCs w:val="24"/>
              </w:rPr>
            </w:pPr>
          </w:p>
        </w:tc>
        <w:tc>
          <w:tcPr>
            <w:tcW w:w="640" w:type="dxa"/>
            <w:vAlign w:val="top"/>
          </w:tcPr>
          <w:p w14:paraId="6DE98DFC">
            <w:pPr>
              <w:rPr>
                <w:rFonts w:hint="eastAsia" w:ascii="仿宋" w:hAnsi="仿宋" w:eastAsia="仿宋" w:cs="仿宋"/>
                <w:color w:val="auto"/>
                <w:sz w:val="24"/>
                <w:szCs w:val="24"/>
              </w:rPr>
            </w:pPr>
          </w:p>
        </w:tc>
        <w:tc>
          <w:tcPr>
            <w:tcW w:w="719" w:type="dxa"/>
            <w:vAlign w:val="top"/>
          </w:tcPr>
          <w:p w14:paraId="2CDEAFAC">
            <w:pPr>
              <w:rPr>
                <w:rFonts w:hint="eastAsia" w:ascii="仿宋" w:hAnsi="仿宋" w:eastAsia="仿宋" w:cs="仿宋"/>
                <w:color w:val="auto"/>
                <w:sz w:val="24"/>
                <w:szCs w:val="24"/>
              </w:rPr>
            </w:pPr>
          </w:p>
        </w:tc>
        <w:tc>
          <w:tcPr>
            <w:tcW w:w="713" w:type="dxa"/>
            <w:vAlign w:val="top"/>
          </w:tcPr>
          <w:p w14:paraId="5E279BB2">
            <w:pPr>
              <w:rPr>
                <w:rFonts w:hint="eastAsia" w:ascii="仿宋" w:hAnsi="仿宋" w:eastAsia="仿宋" w:cs="仿宋"/>
                <w:color w:val="auto"/>
                <w:sz w:val="24"/>
                <w:szCs w:val="24"/>
              </w:rPr>
            </w:pPr>
          </w:p>
        </w:tc>
      </w:tr>
      <w:tr w14:paraId="13E4D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741" w:type="dxa"/>
            <w:vMerge w:val="continue"/>
            <w:tcBorders>
              <w:top w:val="nil"/>
              <w:bottom w:val="nil"/>
            </w:tcBorders>
            <w:textDirection w:val="tbRlV"/>
            <w:vAlign w:val="top"/>
          </w:tcPr>
          <w:p w14:paraId="70F60A7C">
            <w:pPr>
              <w:rPr>
                <w:rFonts w:hint="eastAsia" w:ascii="仿宋" w:hAnsi="仿宋" w:eastAsia="仿宋" w:cs="仿宋"/>
                <w:color w:val="auto"/>
                <w:sz w:val="24"/>
                <w:szCs w:val="24"/>
              </w:rPr>
            </w:pPr>
          </w:p>
        </w:tc>
        <w:tc>
          <w:tcPr>
            <w:tcW w:w="912" w:type="dxa"/>
            <w:vAlign w:val="top"/>
          </w:tcPr>
          <w:p w14:paraId="1A326B46">
            <w:pPr>
              <w:rPr>
                <w:rFonts w:hint="eastAsia" w:ascii="仿宋" w:hAnsi="仿宋" w:eastAsia="仿宋" w:cs="仿宋"/>
                <w:color w:val="auto"/>
                <w:sz w:val="24"/>
                <w:szCs w:val="24"/>
              </w:rPr>
            </w:pPr>
          </w:p>
        </w:tc>
        <w:tc>
          <w:tcPr>
            <w:tcW w:w="911" w:type="dxa"/>
            <w:vAlign w:val="top"/>
          </w:tcPr>
          <w:p w14:paraId="76765830">
            <w:pPr>
              <w:rPr>
                <w:rFonts w:hint="eastAsia" w:ascii="仿宋" w:hAnsi="仿宋" w:eastAsia="仿宋" w:cs="仿宋"/>
                <w:color w:val="auto"/>
                <w:sz w:val="24"/>
                <w:szCs w:val="24"/>
              </w:rPr>
            </w:pPr>
          </w:p>
        </w:tc>
        <w:tc>
          <w:tcPr>
            <w:tcW w:w="782" w:type="dxa"/>
            <w:vAlign w:val="top"/>
          </w:tcPr>
          <w:p w14:paraId="6A4EF6EC">
            <w:pPr>
              <w:rPr>
                <w:rFonts w:hint="eastAsia" w:ascii="仿宋" w:hAnsi="仿宋" w:eastAsia="仿宋" w:cs="仿宋"/>
                <w:color w:val="auto"/>
                <w:sz w:val="24"/>
                <w:szCs w:val="24"/>
              </w:rPr>
            </w:pPr>
          </w:p>
        </w:tc>
        <w:tc>
          <w:tcPr>
            <w:tcW w:w="782" w:type="dxa"/>
            <w:vAlign w:val="top"/>
          </w:tcPr>
          <w:p w14:paraId="2701F846">
            <w:pPr>
              <w:rPr>
                <w:rFonts w:hint="eastAsia" w:ascii="仿宋" w:hAnsi="仿宋" w:eastAsia="仿宋" w:cs="仿宋"/>
                <w:color w:val="auto"/>
                <w:sz w:val="24"/>
                <w:szCs w:val="24"/>
              </w:rPr>
            </w:pPr>
          </w:p>
        </w:tc>
        <w:tc>
          <w:tcPr>
            <w:tcW w:w="794" w:type="dxa"/>
            <w:vAlign w:val="top"/>
          </w:tcPr>
          <w:p w14:paraId="2BFA32F0">
            <w:pPr>
              <w:rPr>
                <w:rFonts w:hint="eastAsia" w:ascii="仿宋" w:hAnsi="仿宋" w:eastAsia="仿宋" w:cs="仿宋"/>
                <w:color w:val="auto"/>
                <w:sz w:val="24"/>
                <w:szCs w:val="24"/>
              </w:rPr>
            </w:pPr>
          </w:p>
        </w:tc>
        <w:tc>
          <w:tcPr>
            <w:tcW w:w="849" w:type="dxa"/>
            <w:vAlign w:val="top"/>
          </w:tcPr>
          <w:p w14:paraId="074776E5">
            <w:pPr>
              <w:rPr>
                <w:rFonts w:hint="eastAsia" w:ascii="仿宋" w:hAnsi="仿宋" w:eastAsia="仿宋" w:cs="仿宋"/>
                <w:color w:val="auto"/>
                <w:sz w:val="24"/>
                <w:szCs w:val="24"/>
              </w:rPr>
            </w:pPr>
          </w:p>
        </w:tc>
        <w:tc>
          <w:tcPr>
            <w:tcW w:w="761" w:type="dxa"/>
            <w:vAlign w:val="top"/>
          </w:tcPr>
          <w:p w14:paraId="1010A413">
            <w:pPr>
              <w:rPr>
                <w:rFonts w:hint="eastAsia" w:ascii="仿宋" w:hAnsi="仿宋" w:eastAsia="仿宋" w:cs="仿宋"/>
                <w:color w:val="auto"/>
                <w:sz w:val="24"/>
                <w:szCs w:val="24"/>
              </w:rPr>
            </w:pPr>
          </w:p>
        </w:tc>
        <w:tc>
          <w:tcPr>
            <w:tcW w:w="1035" w:type="dxa"/>
            <w:vAlign w:val="top"/>
          </w:tcPr>
          <w:p w14:paraId="3428B892">
            <w:pPr>
              <w:rPr>
                <w:rFonts w:hint="eastAsia" w:ascii="仿宋" w:hAnsi="仿宋" w:eastAsia="仿宋" w:cs="仿宋"/>
                <w:color w:val="auto"/>
                <w:sz w:val="24"/>
                <w:szCs w:val="24"/>
              </w:rPr>
            </w:pPr>
          </w:p>
        </w:tc>
        <w:tc>
          <w:tcPr>
            <w:tcW w:w="640" w:type="dxa"/>
            <w:vAlign w:val="top"/>
          </w:tcPr>
          <w:p w14:paraId="04541028">
            <w:pPr>
              <w:rPr>
                <w:rFonts w:hint="eastAsia" w:ascii="仿宋" w:hAnsi="仿宋" w:eastAsia="仿宋" w:cs="仿宋"/>
                <w:color w:val="auto"/>
                <w:sz w:val="24"/>
                <w:szCs w:val="24"/>
              </w:rPr>
            </w:pPr>
          </w:p>
        </w:tc>
        <w:tc>
          <w:tcPr>
            <w:tcW w:w="719" w:type="dxa"/>
            <w:vAlign w:val="top"/>
          </w:tcPr>
          <w:p w14:paraId="32C283FE">
            <w:pPr>
              <w:rPr>
                <w:rFonts w:hint="eastAsia" w:ascii="仿宋" w:hAnsi="仿宋" w:eastAsia="仿宋" w:cs="仿宋"/>
                <w:color w:val="auto"/>
                <w:sz w:val="24"/>
                <w:szCs w:val="24"/>
              </w:rPr>
            </w:pPr>
          </w:p>
        </w:tc>
        <w:tc>
          <w:tcPr>
            <w:tcW w:w="713" w:type="dxa"/>
            <w:vAlign w:val="top"/>
          </w:tcPr>
          <w:p w14:paraId="0B2D76F6">
            <w:pPr>
              <w:rPr>
                <w:rFonts w:hint="eastAsia" w:ascii="仿宋" w:hAnsi="仿宋" w:eastAsia="仿宋" w:cs="仿宋"/>
                <w:color w:val="auto"/>
                <w:sz w:val="24"/>
                <w:szCs w:val="24"/>
              </w:rPr>
            </w:pPr>
          </w:p>
        </w:tc>
      </w:tr>
      <w:tr w14:paraId="7C564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741" w:type="dxa"/>
            <w:vMerge w:val="continue"/>
            <w:tcBorders>
              <w:top w:val="nil"/>
            </w:tcBorders>
            <w:textDirection w:val="tbRlV"/>
            <w:vAlign w:val="top"/>
          </w:tcPr>
          <w:p w14:paraId="381189DE">
            <w:pPr>
              <w:rPr>
                <w:rFonts w:hint="eastAsia" w:ascii="仿宋" w:hAnsi="仿宋" w:eastAsia="仿宋" w:cs="仿宋"/>
                <w:color w:val="auto"/>
                <w:sz w:val="24"/>
                <w:szCs w:val="24"/>
              </w:rPr>
            </w:pPr>
          </w:p>
        </w:tc>
        <w:tc>
          <w:tcPr>
            <w:tcW w:w="912" w:type="dxa"/>
            <w:vAlign w:val="top"/>
          </w:tcPr>
          <w:p w14:paraId="6BA7E257">
            <w:pPr>
              <w:rPr>
                <w:rFonts w:hint="eastAsia" w:ascii="仿宋" w:hAnsi="仿宋" w:eastAsia="仿宋" w:cs="仿宋"/>
                <w:color w:val="auto"/>
                <w:sz w:val="24"/>
                <w:szCs w:val="24"/>
              </w:rPr>
            </w:pPr>
          </w:p>
        </w:tc>
        <w:tc>
          <w:tcPr>
            <w:tcW w:w="911" w:type="dxa"/>
            <w:vAlign w:val="top"/>
          </w:tcPr>
          <w:p w14:paraId="6F7F25B7">
            <w:pPr>
              <w:rPr>
                <w:rFonts w:hint="eastAsia" w:ascii="仿宋" w:hAnsi="仿宋" w:eastAsia="仿宋" w:cs="仿宋"/>
                <w:color w:val="auto"/>
                <w:sz w:val="24"/>
                <w:szCs w:val="24"/>
              </w:rPr>
            </w:pPr>
          </w:p>
        </w:tc>
        <w:tc>
          <w:tcPr>
            <w:tcW w:w="782" w:type="dxa"/>
            <w:vAlign w:val="top"/>
          </w:tcPr>
          <w:p w14:paraId="40949649">
            <w:pPr>
              <w:rPr>
                <w:rFonts w:hint="eastAsia" w:ascii="仿宋" w:hAnsi="仿宋" w:eastAsia="仿宋" w:cs="仿宋"/>
                <w:color w:val="auto"/>
                <w:sz w:val="24"/>
                <w:szCs w:val="24"/>
              </w:rPr>
            </w:pPr>
          </w:p>
        </w:tc>
        <w:tc>
          <w:tcPr>
            <w:tcW w:w="782" w:type="dxa"/>
            <w:vAlign w:val="top"/>
          </w:tcPr>
          <w:p w14:paraId="40550619">
            <w:pPr>
              <w:rPr>
                <w:rFonts w:hint="eastAsia" w:ascii="仿宋" w:hAnsi="仿宋" w:eastAsia="仿宋" w:cs="仿宋"/>
                <w:color w:val="auto"/>
                <w:sz w:val="24"/>
                <w:szCs w:val="24"/>
              </w:rPr>
            </w:pPr>
          </w:p>
        </w:tc>
        <w:tc>
          <w:tcPr>
            <w:tcW w:w="794" w:type="dxa"/>
            <w:vAlign w:val="top"/>
          </w:tcPr>
          <w:p w14:paraId="25A24228">
            <w:pPr>
              <w:rPr>
                <w:rFonts w:hint="eastAsia" w:ascii="仿宋" w:hAnsi="仿宋" w:eastAsia="仿宋" w:cs="仿宋"/>
                <w:color w:val="auto"/>
                <w:sz w:val="24"/>
                <w:szCs w:val="24"/>
              </w:rPr>
            </w:pPr>
          </w:p>
        </w:tc>
        <w:tc>
          <w:tcPr>
            <w:tcW w:w="849" w:type="dxa"/>
            <w:vAlign w:val="top"/>
          </w:tcPr>
          <w:p w14:paraId="7E6EAD57">
            <w:pPr>
              <w:rPr>
                <w:rFonts w:hint="eastAsia" w:ascii="仿宋" w:hAnsi="仿宋" w:eastAsia="仿宋" w:cs="仿宋"/>
                <w:color w:val="auto"/>
                <w:sz w:val="24"/>
                <w:szCs w:val="24"/>
              </w:rPr>
            </w:pPr>
          </w:p>
        </w:tc>
        <w:tc>
          <w:tcPr>
            <w:tcW w:w="761" w:type="dxa"/>
            <w:vAlign w:val="top"/>
          </w:tcPr>
          <w:p w14:paraId="616D8048">
            <w:pPr>
              <w:rPr>
                <w:rFonts w:hint="eastAsia" w:ascii="仿宋" w:hAnsi="仿宋" w:eastAsia="仿宋" w:cs="仿宋"/>
                <w:color w:val="auto"/>
                <w:sz w:val="24"/>
                <w:szCs w:val="24"/>
              </w:rPr>
            </w:pPr>
          </w:p>
        </w:tc>
        <w:tc>
          <w:tcPr>
            <w:tcW w:w="1035" w:type="dxa"/>
            <w:vAlign w:val="top"/>
          </w:tcPr>
          <w:p w14:paraId="507CDFF3">
            <w:pPr>
              <w:rPr>
                <w:rFonts w:hint="eastAsia" w:ascii="仿宋" w:hAnsi="仿宋" w:eastAsia="仿宋" w:cs="仿宋"/>
                <w:color w:val="auto"/>
                <w:sz w:val="24"/>
                <w:szCs w:val="24"/>
              </w:rPr>
            </w:pPr>
          </w:p>
        </w:tc>
        <w:tc>
          <w:tcPr>
            <w:tcW w:w="640" w:type="dxa"/>
            <w:vAlign w:val="top"/>
          </w:tcPr>
          <w:p w14:paraId="5DB09D0A">
            <w:pPr>
              <w:rPr>
                <w:rFonts w:hint="eastAsia" w:ascii="仿宋" w:hAnsi="仿宋" w:eastAsia="仿宋" w:cs="仿宋"/>
                <w:color w:val="auto"/>
                <w:sz w:val="24"/>
                <w:szCs w:val="24"/>
              </w:rPr>
            </w:pPr>
          </w:p>
        </w:tc>
        <w:tc>
          <w:tcPr>
            <w:tcW w:w="719" w:type="dxa"/>
            <w:vAlign w:val="top"/>
          </w:tcPr>
          <w:p w14:paraId="597E5BAF">
            <w:pPr>
              <w:rPr>
                <w:rFonts w:hint="eastAsia" w:ascii="仿宋" w:hAnsi="仿宋" w:eastAsia="仿宋" w:cs="仿宋"/>
                <w:color w:val="auto"/>
                <w:sz w:val="24"/>
                <w:szCs w:val="24"/>
              </w:rPr>
            </w:pPr>
          </w:p>
        </w:tc>
        <w:tc>
          <w:tcPr>
            <w:tcW w:w="713" w:type="dxa"/>
            <w:vAlign w:val="top"/>
          </w:tcPr>
          <w:p w14:paraId="5E18188D">
            <w:pPr>
              <w:rPr>
                <w:rFonts w:hint="eastAsia" w:ascii="仿宋" w:hAnsi="仿宋" w:eastAsia="仿宋" w:cs="仿宋"/>
                <w:color w:val="auto"/>
                <w:sz w:val="24"/>
                <w:szCs w:val="24"/>
              </w:rPr>
            </w:pPr>
          </w:p>
        </w:tc>
      </w:tr>
      <w:tr w14:paraId="60AC8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741" w:type="dxa"/>
            <w:vMerge w:val="restart"/>
            <w:tcBorders>
              <w:bottom w:val="nil"/>
            </w:tcBorders>
            <w:textDirection w:val="tbRlV"/>
            <w:vAlign w:val="top"/>
          </w:tcPr>
          <w:p w14:paraId="73E75999">
            <w:pPr>
              <w:spacing w:before="189" w:line="209" w:lineRule="auto"/>
              <w:ind w:left="185"/>
              <w:rPr>
                <w:rFonts w:hint="eastAsia" w:ascii="仿宋" w:hAnsi="仿宋" w:eastAsia="仿宋" w:cs="仿宋"/>
                <w:color w:val="auto"/>
                <w:sz w:val="24"/>
                <w:szCs w:val="24"/>
              </w:rPr>
            </w:pPr>
            <w:r>
              <w:rPr>
                <w:rFonts w:hint="eastAsia" w:ascii="仿宋" w:hAnsi="仿宋" w:eastAsia="仿宋" w:cs="仿宋"/>
                <w:color w:val="auto"/>
                <w:spacing w:val="-1"/>
                <w:sz w:val="24"/>
                <w:szCs w:val="24"/>
              </w:rPr>
              <w:t>其</w:t>
            </w:r>
            <w:r>
              <w:rPr>
                <w:rFonts w:hint="eastAsia" w:ascii="仿宋" w:hAnsi="仿宋" w:eastAsia="仿宋" w:cs="仿宋"/>
                <w:color w:val="auto"/>
                <w:spacing w:val="120"/>
                <w:sz w:val="24"/>
                <w:szCs w:val="24"/>
              </w:rPr>
              <w:t xml:space="preserve"> </w:t>
            </w:r>
            <w:r>
              <w:rPr>
                <w:rFonts w:hint="eastAsia" w:ascii="仿宋" w:hAnsi="仿宋" w:eastAsia="仿宋" w:cs="仿宋"/>
                <w:color w:val="auto"/>
                <w:spacing w:val="-1"/>
                <w:sz w:val="24"/>
                <w:szCs w:val="24"/>
              </w:rPr>
              <w:t>他</w:t>
            </w:r>
            <w:r>
              <w:rPr>
                <w:rFonts w:hint="eastAsia" w:ascii="仿宋" w:hAnsi="仿宋" w:eastAsia="仿宋" w:cs="仿宋"/>
                <w:color w:val="auto"/>
                <w:spacing w:val="117"/>
                <w:sz w:val="24"/>
                <w:szCs w:val="24"/>
              </w:rPr>
              <w:t xml:space="preserve"> </w:t>
            </w:r>
            <w:r>
              <w:rPr>
                <w:rFonts w:hint="eastAsia" w:ascii="仿宋" w:hAnsi="仿宋" w:eastAsia="仿宋" w:cs="仿宋"/>
                <w:color w:val="auto"/>
                <w:spacing w:val="-1"/>
                <w:sz w:val="24"/>
                <w:szCs w:val="24"/>
              </w:rPr>
              <w:t>人</w:t>
            </w:r>
            <w:r>
              <w:rPr>
                <w:rFonts w:hint="eastAsia" w:ascii="仿宋" w:hAnsi="仿宋" w:eastAsia="仿宋" w:cs="仿宋"/>
                <w:color w:val="auto"/>
                <w:spacing w:val="118"/>
                <w:sz w:val="24"/>
                <w:szCs w:val="24"/>
              </w:rPr>
              <w:t xml:space="preserve"> </w:t>
            </w:r>
            <w:r>
              <w:rPr>
                <w:rFonts w:hint="eastAsia" w:ascii="仿宋" w:hAnsi="仿宋" w:eastAsia="仿宋" w:cs="仿宋"/>
                <w:color w:val="auto"/>
                <w:spacing w:val="-1"/>
                <w:sz w:val="24"/>
                <w:szCs w:val="24"/>
              </w:rPr>
              <w:t>员</w:t>
            </w:r>
          </w:p>
        </w:tc>
        <w:tc>
          <w:tcPr>
            <w:tcW w:w="912" w:type="dxa"/>
            <w:vAlign w:val="top"/>
          </w:tcPr>
          <w:p w14:paraId="7F1F103E">
            <w:pPr>
              <w:rPr>
                <w:rFonts w:hint="eastAsia" w:ascii="仿宋" w:hAnsi="仿宋" w:eastAsia="仿宋" w:cs="仿宋"/>
                <w:color w:val="auto"/>
                <w:sz w:val="24"/>
                <w:szCs w:val="24"/>
              </w:rPr>
            </w:pPr>
          </w:p>
        </w:tc>
        <w:tc>
          <w:tcPr>
            <w:tcW w:w="911" w:type="dxa"/>
            <w:vAlign w:val="top"/>
          </w:tcPr>
          <w:p w14:paraId="5035D534">
            <w:pPr>
              <w:rPr>
                <w:rFonts w:hint="eastAsia" w:ascii="仿宋" w:hAnsi="仿宋" w:eastAsia="仿宋" w:cs="仿宋"/>
                <w:color w:val="auto"/>
                <w:sz w:val="24"/>
                <w:szCs w:val="24"/>
              </w:rPr>
            </w:pPr>
          </w:p>
        </w:tc>
        <w:tc>
          <w:tcPr>
            <w:tcW w:w="782" w:type="dxa"/>
            <w:vAlign w:val="top"/>
          </w:tcPr>
          <w:p w14:paraId="59E6936A">
            <w:pPr>
              <w:rPr>
                <w:rFonts w:hint="eastAsia" w:ascii="仿宋" w:hAnsi="仿宋" w:eastAsia="仿宋" w:cs="仿宋"/>
                <w:color w:val="auto"/>
                <w:sz w:val="24"/>
                <w:szCs w:val="24"/>
              </w:rPr>
            </w:pPr>
          </w:p>
        </w:tc>
        <w:tc>
          <w:tcPr>
            <w:tcW w:w="782" w:type="dxa"/>
            <w:vAlign w:val="top"/>
          </w:tcPr>
          <w:p w14:paraId="2D5F844D">
            <w:pPr>
              <w:rPr>
                <w:rFonts w:hint="eastAsia" w:ascii="仿宋" w:hAnsi="仿宋" w:eastAsia="仿宋" w:cs="仿宋"/>
                <w:color w:val="auto"/>
                <w:sz w:val="24"/>
                <w:szCs w:val="24"/>
              </w:rPr>
            </w:pPr>
          </w:p>
        </w:tc>
        <w:tc>
          <w:tcPr>
            <w:tcW w:w="794" w:type="dxa"/>
            <w:vAlign w:val="top"/>
          </w:tcPr>
          <w:p w14:paraId="2DACC587">
            <w:pPr>
              <w:rPr>
                <w:rFonts w:hint="eastAsia" w:ascii="仿宋" w:hAnsi="仿宋" w:eastAsia="仿宋" w:cs="仿宋"/>
                <w:color w:val="auto"/>
                <w:sz w:val="24"/>
                <w:szCs w:val="24"/>
              </w:rPr>
            </w:pPr>
          </w:p>
        </w:tc>
        <w:tc>
          <w:tcPr>
            <w:tcW w:w="849" w:type="dxa"/>
            <w:vAlign w:val="top"/>
          </w:tcPr>
          <w:p w14:paraId="0B921DCE">
            <w:pPr>
              <w:rPr>
                <w:rFonts w:hint="eastAsia" w:ascii="仿宋" w:hAnsi="仿宋" w:eastAsia="仿宋" w:cs="仿宋"/>
                <w:color w:val="auto"/>
                <w:sz w:val="24"/>
                <w:szCs w:val="24"/>
              </w:rPr>
            </w:pPr>
          </w:p>
        </w:tc>
        <w:tc>
          <w:tcPr>
            <w:tcW w:w="761" w:type="dxa"/>
            <w:vAlign w:val="top"/>
          </w:tcPr>
          <w:p w14:paraId="5FEE2623">
            <w:pPr>
              <w:rPr>
                <w:rFonts w:hint="eastAsia" w:ascii="仿宋" w:hAnsi="仿宋" w:eastAsia="仿宋" w:cs="仿宋"/>
                <w:color w:val="auto"/>
                <w:sz w:val="24"/>
                <w:szCs w:val="24"/>
              </w:rPr>
            </w:pPr>
          </w:p>
        </w:tc>
        <w:tc>
          <w:tcPr>
            <w:tcW w:w="1035" w:type="dxa"/>
            <w:vAlign w:val="top"/>
          </w:tcPr>
          <w:p w14:paraId="2F9441F8">
            <w:pPr>
              <w:rPr>
                <w:rFonts w:hint="eastAsia" w:ascii="仿宋" w:hAnsi="仿宋" w:eastAsia="仿宋" w:cs="仿宋"/>
                <w:color w:val="auto"/>
                <w:sz w:val="24"/>
                <w:szCs w:val="24"/>
              </w:rPr>
            </w:pPr>
          </w:p>
        </w:tc>
        <w:tc>
          <w:tcPr>
            <w:tcW w:w="640" w:type="dxa"/>
            <w:vAlign w:val="top"/>
          </w:tcPr>
          <w:p w14:paraId="1D7FA949">
            <w:pPr>
              <w:rPr>
                <w:rFonts w:hint="eastAsia" w:ascii="仿宋" w:hAnsi="仿宋" w:eastAsia="仿宋" w:cs="仿宋"/>
                <w:color w:val="auto"/>
                <w:sz w:val="24"/>
                <w:szCs w:val="24"/>
              </w:rPr>
            </w:pPr>
          </w:p>
        </w:tc>
        <w:tc>
          <w:tcPr>
            <w:tcW w:w="719" w:type="dxa"/>
            <w:vAlign w:val="top"/>
          </w:tcPr>
          <w:p w14:paraId="4F07C22A">
            <w:pPr>
              <w:rPr>
                <w:rFonts w:hint="eastAsia" w:ascii="仿宋" w:hAnsi="仿宋" w:eastAsia="仿宋" w:cs="仿宋"/>
                <w:color w:val="auto"/>
                <w:sz w:val="24"/>
                <w:szCs w:val="24"/>
              </w:rPr>
            </w:pPr>
          </w:p>
        </w:tc>
        <w:tc>
          <w:tcPr>
            <w:tcW w:w="713" w:type="dxa"/>
            <w:vAlign w:val="top"/>
          </w:tcPr>
          <w:p w14:paraId="1BA955FE">
            <w:pPr>
              <w:rPr>
                <w:rFonts w:hint="eastAsia" w:ascii="仿宋" w:hAnsi="仿宋" w:eastAsia="仿宋" w:cs="仿宋"/>
                <w:color w:val="auto"/>
                <w:sz w:val="24"/>
                <w:szCs w:val="24"/>
              </w:rPr>
            </w:pPr>
          </w:p>
        </w:tc>
      </w:tr>
      <w:tr w14:paraId="5EC68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741" w:type="dxa"/>
            <w:vMerge w:val="continue"/>
            <w:tcBorders>
              <w:top w:val="nil"/>
              <w:bottom w:val="nil"/>
            </w:tcBorders>
            <w:textDirection w:val="tbRlV"/>
            <w:vAlign w:val="top"/>
          </w:tcPr>
          <w:p w14:paraId="3C4F6EE5">
            <w:pPr>
              <w:rPr>
                <w:rFonts w:hint="eastAsia" w:ascii="仿宋" w:hAnsi="仿宋" w:eastAsia="仿宋" w:cs="仿宋"/>
                <w:color w:val="auto"/>
                <w:sz w:val="24"/>
                <w:szCs w:val="24"/>
              </w:rPr>
            </w:pPr>
          </w:p>
        </w:tc>
        <w:tc>
          <w:tcPr>
            <w:tcW w:w="912" w:type="dxa"/>
            <w:vAlign w:val="top"/>
          </w:tcPr>
          <w:p w14:paraId="614593D7">
            <w:pPr>
              <w:rPr>
                <w:rFonts w:hint="eastAsia" w:ascii="仿宋" w:hAnsi="仿宋" w:eastAsia="仿宋" w:cs="仿宋"/>
                <w:color w:val="auto"/>
                <w:sz w:val="24"/>
                <w:szCs w:val="24"/>
              </w:rPr>
            </w:pPr>
          </w:p>
        </w:tc>
        <w:tc>
          <w:tcPr>
            <w:tcW w:w="911" w:type="dxa"/>
            <w:vAlign w:val="top"/>
          </w:tcPr>
          <w:p w14:paraId="5D2B9B69">
            <w:pPr>
              <w:rPr>
                <w:rFonts w:hint="eastAsia" w:ascii="仿宋" w:hAnsi="仿宋" w:eastAsia="仿宋" w:cs="仿宋"/>
                <w:color w:val="auto"/>
                <w:sz w:val="24"/>
                <w:szCs w:val="24"/>
              </w:rPr>
            </w:pPr>
          </w:p>
        </w:tc>
        <w:tc>
          <w:tcPr>
            <w:tcW w:w="782" w:type="dxa"/>
            <w:vAlign w:val="top"/>
          </w:tcPr>
          <w:p w14:paraId="2E4ED55A">
            <w:pPr>
              <w:rPr>
                <w:rFonts w:hint="eastAsia" w:ascii="仿宋" w:hAnsi="仿宋" w:eastAsia="仿宋" w:cs="仿宋"/>
                <w:color w:val="auto"/>
                <w:sz w:val="24"/>
                <w:szCs w:val="24"/>
              </w:rPr>
            </w:pPr>
          </w:p>
        </w:tc>
        <w:tc>
          <w:tcPr>
            <w:tcW w:w="782" w:type="dxa"/>
            <w:vAlign w:val="top"/>
          </w:tcPr>
          <w:p w14:paraId="4194DF04">
            <w:pPr>
              <w:rPr>
                <w:rFonts w:hint="eastAsia" w:ascii="仿宋" w:hAnsi="仿宋" w:eastAsia="仿宋" w:cs="仿宋"/>
                <w:color w:val="auto"/>
                <w:sz w:val="24"/>
                <w:szCs w:val="24"/>
              </w:rPr>
            </w:pPr>
          </w:p>
        </w:tc>
        <w:tc>
          <w:tcPr>
            <w:tcW w:w="794" w:type="dxa"/>
            <w:vAlign w:val="top"/>
          </w:tcPr>
          <w:p w14:paraId="559D8D30">
            <w:pPr>
              <w:rPr>
                <w:rFonts w:hint="eastAsia" w:ascii="仿宋" w:hAnsi="仿宋" w:eastAsia="仿宋" w:cs="仿宋"/>
                <w:color w:val="auto"/>
                <w:sz w:val="24"/>
                <w:szCs w:val="24"/>
              </w:rPr>
            </w:pPr>
          </w:p>
        </w:tc>
        <w:tc>
          <w:tcPr>
            <w:tcW w:w="849" w:type="dxa"/>
            <w:vAlign w:val="top"/>
          </w:tcPr>
          <w:p w14:paraId="1870315F">
            <w:pPr>
              <w:rPr>
                <w:rFonts w:hint="eastAsia" w:ascii="仿宋" w:hAnsi="仿宋" w:eastAsia="仿宋" w:cs="仿宋"/>
                <w:color w:val="auto"/>
                <w:sz w:val="24"/>
                <w:szCs w:val="24"/>
              </w:rPr>
            </w:pPr>
          </w:p>
        </w:tc>
        <w:tc>
          <w:tcPr>
            <w:tcW w:w="761" w:type="dxa"/>
            <w:vAlign w:val="top"/>
          </w:tcPr>
          <w:p w14:paraId="18153A21">
            <w:pPr>
              <w:rPr>
                <w:rFonts w:hint="eastAsia" w:ascii="仿宋" w:hAnsi="仿宋" w:eastAsia="仿宋" w:cs="仿宋"/>
                <w:color w:val="auto"/>
                <w:sz w:val="24"/>
                <w:szCs w:val="24"/>
              </w:rPr>
            </w:pPr>
          </w:p>
        </w:tc>
        <w:tc>
          <w:tcPr>
            <w:tcW w:w="1035" w:type="dxa"/>
            <w:vAlign w:val="top"/>
          </w:tcPr>
          <w:p w14:paraId="533A7E09">
            <w:pPr>
              <w:rPr>
                <w:rFonts w:hint="eastAsia" w:ascii="仿宋" w:hAnsi="仿宋" w:eastAsia="仿宋" w:cs="仿宋"/>
                <w:color w:val="auto"/>
                <w:sz w:val="24"/>
                <w:szCs w:val="24"/>
              </w:rPr>
            </w:pPr>
          </w:p>
        </w:tc>
        <w:tc>
          <w:tcPr>
            <w:tcW w:w="640" w:type="dxa"/>
            <w:vAlign w:val="top"/>
          </w:tcPr>
          <w:p w14:paraId="7FE60653">
            <w:pPr>
              <w:rPr>
                <w:rFonts w:hint="eastAsia" w:ascii="仿宋" w:hAnsi="仿宋" w:eastAsia="仿宋" w:cs="仿宋"/>
                <w:color w:val="auto"/>
                <w:sz w:val="24"/>
                <w:szCs w:val="24"/>
              </w:rPr>
            </w:pPr>
          </w:p>
        </w:tc>
        <w:tc>
          <w:tcPr>
            <w:tcW w:w="719" w:type="dxa"/>
            <w:vAlign w:val="top"/>
          </w:tcPr>
          <w:p w14:paraId="3D429E4C">
            <w:pPr>
              <w:rPr>
                <w:rFonts w:hint="eastAsia" w:ascii="仿宋" w:hAnsi="仿宋" w:eastAsia="仿宋" w:cs="仿宋"/>
                <w:color w:val="auto"/>
                <w:sz w:val="24"/>
                <w:szCs w:val="24"/>
              </w:rPr>
            </w:pPr>
          </w:p>
        </w:tc>
        <w:tc>
          <w:tcPr>
            <w:tcW w:w="713" w:type="dxa"/>
            <w:vAlign w:val="top"/>
          </w:tcPr>
          <w:p w14:paraId="13DE0453">
            <w:pPr>
              <w:rPr>
                <w:rFonts w:hint="eastAsia" w:ascii="仿宋" w:hAnsi="仿宋" w:eastAsia="仿宋" w:cs="仿宋"/>
                <w:color w:val="auto"/>
                <w:sz w:val="24"/>
                <w:szCs w:val="24"/>
              </w:rPr>
            </w:pPr>
          </w:p>
        </w:tc>
      </w:tr>
      <w:tr w14:paraId="2106B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741" w:type="dxa"/>
            <w:vMerge w:val="continue"/>
            <w:tcBorders>
              <w:top w:val="nil"/>
            </w:tcBorders>
            <w:textDirection w:val="tbRlV"/>
            <w:vAlign w:val="top"/>
          </w:tcPr>
          <w:p w14:paraId="67E3F91A">
            <w:pPr>
              <w:rPr>
                <w:rFonts w:hint="eastAsia" w:ascii="仿宋" w:hAnsi="仿宋" w:eastAsia="仿宋" w:cs="仿宋"/>
                <w:color w:val="auto"/>
                <w:sz w:val="24"/>
                <w:szCs w:val="24"/>
              </w:rPr>
            </w:pPr>
          </w:p>
        </w:tc>
        <w:tc>
          <w:tcPr>
            <w:tcW w:w="912" w:type="dxa"/>
            <w:vAlign w:val="top"/>
          </w:tcPr>
          <w:p w14:paraId="226DA08D">
            <w:pPr>
              <w:rPr>
                <w:rFonts w:hint="eastAsia" w:ascii="仿宋" w:hAnsi="仿宋" w:eastAsia="仿宋" w:cs="仿宋"/>
                <w:color w:val="auto"/>
                <w:sz w:val="24"/>
                <w:szCs w:val="24"/>
              </w:rPr>
            </w:pPr>
          </w:p>
        </w:tc>
        <w:tc>
          <w:tcPr>
            <w:tcW w:w="911" w:type="dxa"/>
            <w:vAlign w:val="top"/>
          </w:tcPr>
          <w:p w14:paraId="2AF30CAC">
            <w:pPr>
              <w:rPr>
                <w:rFonts w:hint="eastAsia" w:ascii="仿宋" w:hAnsi="仿宋" w:eastAsia="仿宋" w:cs="仿宋"/>
                <w:color w:val="auto"/>
                <w:sz w:val="24"/>
                <w:szCs w:val="24"/>
              </w:rPr>
            </w:pPr>
          </w:p>
        </w:tc>
        <w:tc>
          <w:tcPr>
            <w:tcW w:w="782" w:type="dxa"/>
            <w:vAlign w:val="top"/>
          </w:tcPr>
          <w:p w14:paraId="277A0B9E">
            <w:pPr>
              <w:rPr>
                <w:rFonts w:hint="eastAsia" w:ascii="仿宋" w:hAnsi="仿宋" w:eastAsia="仿宋" w:cs="仿宋"/>
                <w:color w:val="auto"/>
                <w:sz w:val="24"/>
                <w:szCs w:val="24"/>
              </w:rPr>
            </w:pPr>
          </w:p>
        </w:tc>
        <w:tc>
          <w:tcPr>
            <w:tcW w:w="782" w:type="dxa"/>
            <w:vAlign w:val="top"/>
          </w:tcPr>
          <w:p w14:paraId="4D02E0F7">
            <w:pPr>
              <w:rPr>
                <w:rFonts w:hint="eastAsia" w:ascii="仿宋" w:hAnsi="仿宋" w:eastAsia="仿宋" w:cs="仿宋"/>
                <w:color w:val="auto"/>
                <w:sz w:val="24"/>
                <w:szCs w:val="24"/>
              </w:rPr>
            </w:pPr>
          </w:p>
        </w:tc>
        <w:tc>
          <w:tcPr>
            <w:tcW w:w="794" w:type="dxa"/>
            <w:vAlign w:val="top"/>
          </w:tcPr>
          <w:p w14:paraId="5E0000C7">
            <w:pPr>
              <w:rPr>
                <w:rFonts w:hint="eastAsia" w:ascii="仿宋" w:hAnsi="仿宋" w:eastAsia="仿宋" w:cs="仿宋"/>
                <w:color w:val="auto"/>
                <w:sz w:val="24"/>
                <w:szCs w:val="24"/>
              </w:rPr>
            </w:pPr>
          </w:p>
        </w:tc>
        <w:tc>
          <w:tcPr>
            <w:tcW w:w="849" w:type="dxa"/>
            <w:vAlign w:val="top"/>
          </w:tcPr>
          <w:p w14:paraId="13E28BC4">
            <w:pPr>
              <w:rPr>
                <w:rFonts w:hint="eastAsia" w:ascii="仿宋" w:hAnsi="仿宋" w:eastAsia="仿宋" w:cs="仿宋"/>
                <w:color w:val="auto"/>
                <w:sz w:val="24"/>
                <w:szCs w:val="24"/>
              </w:rPr>
            </w:pPr>
          </w:p>
        </w:tc>
        <w:tc>
          <w:tcPr>
            <w:tcW w:w="761" w:type="dxa"/>
            <w:vAlign w:val="top"/>
          </w:tcPr>
          <w:p w14:paraId="71B568C6">
            <w:pPr>
              <w:rPr>
                <w:rFonts w:hint="eastAsia" w:ascii="仿宋" w:hAnsi="仿宋" w:eastAsia="仿宋" w:cs="仿宋"/>
                <w:color w:val="auto"/>
                <w:sz w:val="24"/>
                <w:szCs w:val="24"/>
              </w:rPr>
            </w:pPr>
          </w:p>
        </w:tc>
        <w:tc>
          <w:tcPr>
            <w:tcW w:w="1035" w:type="dxa"/>
            <w:vAlign w:val="top"/>
          </w:tcPr>
          <w:p w14:paraId="589D1B5E">
            <w:pPr>
              <w:rPr>
                <w:rFonts w:hint="eastAsia" w:ascii="仿宋" w:hAnsi="仿宋" w:eastAsia="仿宋" w:cs="仿宋"/>
                <w:color w:val="auto"/>
                <w:sz w:val="24"/>
                <w:szCs w:val="24"/>
              </w:rPr>
            </w:pPr>
          </w:p>
        </w:tc>
        <w:tc>
          <w:tcPr>
            <w:tcW w:w="640" w:type="dxa"/>
            <w:vAlign w:val="top"/>
          </w:tcPr>
          <w:p w14:paraId="5F6D0BCA">
            <w:pPr>
              <w:rPr>
                <w:rFonts w:hint="eastAsia" w:ascii="仿宋" w:hAnsi="仿宋" w:eastAsia="仿宋" w:cs="仿宋"/>
                <w:color w:val="auto"/>
                <w:sz w:val="24"/>
                <w:szCs w:val="24"/>
              </w:rPr>
            </w:pPr>
          </w:p>
        </w:tc>
        <w:tc>
          <w:tcPr>
            <w:tcW w:w="719" w:type="dxa"/>
            <w:vAlign w:val="top"/>
          </w:tcPr>
          <w:p w14:paraId="3860C919">
            <w:pPr>
              <w:rPr>
                <w:rFonts w:hint="eastAsia" w:ascii="仿宋" w:hAnsi="仿宋" w:eastAsia="仿宋" w:cs="仿宋"/>
                <w:color w:val="auto"/>
                <w:sz w:val="24"/>
                <w:szCs w:val="24"/>
              </w:rPr>
            </w:pPr>
          </w:p>
        </w:tc>
        <w:tc>
          <w:tcPr>
            <w:tcW w:w="713" w:type="dxa"/>
            <w:vAlign w:val="top"/>
          </w:tcPr>
          <w:p w14:paraId="7D3056BE">
            <w:pPr>
              <w:rPr>
                <w:rFonts w:hint="eastAsia" w:ascii="仿宋" w:hAnsi="仿宋" w:eastAsia="仿宋" w:cs="仿宋"/>
                <w:color w:val="auto"/>
                <w:sz w:val="24"/>
                <w:szCs w:val="24"/>
              </w:rPr>
            </w:pPr>
          </w:p>
        </w:tc>
      </w:tr>
    </w:tbl>
    <w:p w14:paraId="3644AA3A">
      <w:pPr>
        <w:spacing w:before="274" w:line="248" w:lineRule="auto"/>
        <w:ind w:left="298" w:right="767" w:firstLine="480"/>
        <w:rPr>
          <w:rFonts w:hint="eastAsia" w:ascii="仿宋" w:hAnsi="仿宋" w:eastAsia="仿宋" w:cs="仿宋"/>
          <w:color w:val="auto"/>
          <w:sz w:val="24"/>
          <w:szCs w:val="24"/>
        </w:rPr>
      </w:pPr>
      <w:r>
        <w:rPr>
          <w:rFonts w:hint="eastAsia" w:ascii="仿宋" w:hAnsi="仿宋" w:eastAsia="仿宋" w:cs="仿宋"/>
          <w:color w:val="auto"/>
          <w:sz w:val="24"/>
          <w:szCs w:val="24"/>
        </w:rPr>
        <w:t>备注：附其他拟投入人员证件复印件（或扫描件</w:t>
      </w:r>
      <w:r>
        <w:rPr>
          <w:rFonts w:hint="eastAsia" w:ascii="仿宋" w:hAnsi="仿宋" w:eastAsia="仿宋" w:cs="仿宋"/>
          <w:color w:val="auto"/>
          <w:spacing w:val="-30"/>
          <w:sz w:val="24"/>
          <w:szCs w:val="24"/>
        </w:rPr>
        <w:t>）（</w:t>
      </w:r>
      <w:r>
        <w:rPr>
          <w:rFonts w:hint="eastAsia" w:ascii="仿宋" w:hAnsi="仿宋" w:eastAsia="仿宋" w:cs="仿宋"/>
          <w:color w:val="auto"/>
          <w:sz w:val="24"/>
          <w:szCs w:val="24"/>
        </w:rPr>
        <w:t>按拟投入情况</w:t>
      </w:r>
      <w:r>
        <w:rPr>
          <w:rFonts w:hint="eastAsia" w:ascii="仿宋" w:hAnsi="仿宋" w:eastAsia="仿宋" w:cs="仿宋"/>
          <w:color w:val="auto"/>
          <w:spacing w:val="-1"/>
          <w:sz w:val="24"/>
          <w:szCs w:val="24"/>
        </w:rPr>
        <w:t>表所列顺序</w:t>
      </w:r>
      <w:r>
        <w:rPr>
          <w:rFonts w:hint="eastAsia" w:ascii="仿宋" w:hAnsi="仿宋" w:eastAsia="仿宋" w:cs="仿宋"/>
          <w:color w:val="auto"/>
          <w:spacing w:val="1"/>
          <w:sz w:val="24"/>
          <w:szCs w:val="24"/>
        </w:rPr>
        <w:t xml:space="preserve"> </w:t>
      </w:r>
      <w:r>
        <w:rPr>
          <w:rFonts w:hint="eastAsia" w:ascii="仿宋" w:hAnsi="仿宋" w:eastAsia="仿宋" w:cs="仿宋"/>
          <w:color w:val="auto"/>
          <w:spacing w:val="-1"/>
          <w:sz w:val="24"/>
          <w:szCs w:val="24"/>
        </w:rPr>
        <w:t>依次排列，复印件（或扫描件）须加盖投标供应商印章）</w:t>
      </w:r>
    </w:p>
    <w:p w14:paraId="20A3D555">
      <w:pPr>
        <w:spacing w:before="313" w:line="219" w:lineRule="auto"/>
        <w:ind w:left="3669"/>
        <w:rPr>
          <w:rFonts w:hint="eastAsia" w:ascii="仿宋" w:hAnsi="仿宋" w:eastAsia="仿宋" w:cs="仿宋"/>
          <w:color w:val="auto"/>
          <w:sz w:val="24"/>
          <w:szCs w:val="24"/>
        </w:rPr>
      </w:pPr>
      <w:r>
        <w:rPr>
          <w:rFonts w:hint="eastAsia" w:ascii="仿宋" w:hAnsi="仿宋" w:eastAsia="仿宋" w:cs="仿宋"/>
          <w:color w:val="auto"/>
          <w:spacing w:val="-2"/>
          <w:sz w:val="24"/>
          <w:szCs w:val="24"/>
        </w:rPr>
        <w:t>投标供应商名称（单位盖章</w:t>
      </w:r>
      <w:r>
        <w:rPr>
          <w:rFonts w:hint="eastAsia" w:ascii="仿宋" w:hAnsi="仿宋" w:eastAsia="仿宋" w:cs="仿宋"/>
          <w:color w:val="auto"/>
          <w:spacing w:val="11"/>
          <w:sz w:val="24"/>
          <w:szCs w:val="24"/>
        </w:rPr>
        <w:t>）：</w:t>
      </w:r>
      <w:r>
        <w:rPr>
          <w:rFonts w:hint="eastAsia" w:ascii="仿宋" w:hAnsi="仿宋" w:eastAsia="仿宋" w:cs="仿宋"/>
          <w:color w:val="auto"/>
          <w:spacing w:val="-2"/>
          <w:sz w:val="24"/>
          <w:szCs w:val="24"/>
        </w:rPr>
        <w:t>XXXXXXX</w:t>
      </w:r>
      <w:r>
        <w:rPr>
          <w:rFonts w:hint="eastAsia" w:ascii="仿宋" w:hAnsi="仿宋" w:eastAsia="仿宋" w:cs="仿宋"/>
          <w:color w:val="auto"/>
          <w:spacing w:val="-50"/>
          <w:sz w:val="24"/>
          <w:szCs w:val="24"/>
        </w:rPr>
        <w:t xml:space="preserve"> </w:t>
      </w:r>
      <w:r>
        <w:rPr>
          <w:rFonts w:hint="eastAsia" w:ascii="仿宋" w:hAnsi="仿宋" w:eastAsia="仿宋" w:cs="仿宋"/>
          <w:color w:val="auto"/>
          <w:spacing w:val="-2"/>
          <w:sz w:val="24"/>
          <w:szCs w:val="24"/>
        </w:rPr>
        <w:t>有限公司</w:t>
      </w:r>
    </w:p>
    <w:p w14:paraId="3C87409C">
      <w:pPr>
        <w:spacing w:before="312" w:line="219" w:lineRule="auto"/>
        <w:ind w:left="4567"/>
        <w:rPr>
          <w:rFonts w:hint="eastAsia" w:ascii="仿宋" w:hAnsi="仿宋" w:eastAsia="仿宋" w:cs="仿宋"/>
          <w:color w:val="auto"/>
          <w:sz w:val="24"/>
          <w:szCs w:val="24"/>
        </w:rPr>
      </w:pPr>
      <w:r>
        <w:rPr>
          <w:rFonts w:hint="eastAsia" w:ascii="仿宋" w:hAnsi="仿宋" w:eastAsia="仿宋" w:cs="仿宋"/>
          <w:color w:val="auto"/>
          <w:spacing w:val="-1"/>
          <w:sz w:val="24"/>
          <w:szCs w:val="24"/>
        </w:rPr>
        <w:t>法定代表人或授权代表（签字或盖章</w:t>
      </w:r>
      <w:r>
        <w:rPr>
          <w:rFonts w:hint="eastAsia" w:ascii="仿宋" w:hAnsi="仿宋" w:eastAsia="仿宋" w:cs="仿宋"/>
          <w:color w:val="auto"/>
          <w:spacing w:val="2"/>
          <w:sz w:val="24"/>
          <w:szCs w:val="24"/>
        </w:rPr>
        <w:t>）：</w:t>
      </w:r>
    </w:p>
    <w:p w14:paraId="4027B1B2">
      <w:pPr>
        <w:spacing w:before="194" w:line="220" w:lineRule="auto"/>
        <w:ind w:left="8169"/>
        <w:rPr>
          <w:rFonts w:hint="eastAsia" w:ascii="仿宋" w:hAnsi="仿宋" w:eastAsia="仿宋" w:cs="仿宋"/>
          <w:color w:val="auto"/>
          <w:sz w:val="24"/>
          <w:szCs w:val="24"/>
        </w:rPr>
      </w:pPr>
      <w:r>
        <w:rPr>
          <w:rFonts w:hint="eastAsia" w:ascii="仿宋" w:hAnsi="仿宋" w:eastAsia="仿宋" w:cs="仿宋"/>
          <w:color w:val="auto"/>
          <w:spacing w:val="-3"/>
          <w:sz w:val="24"/>
          <w:szCs w:val="24"/>
        </w:rPr>
        <w:t>投标日期：</w:t>
      </w:r>
    </w:p>
    <w:p w14:paraId="071A301D">
      <w:pPr>
        <w:spacing w:line="220" w:lineRule="auto"/>
        <w:rPr>
          <w:rFonts w:hint="eastAsia" w:ascii="仿宋" w:hAnsi="仿宋" w:eastAsia="仿宋" w:cs="仿宋"/>
          <w:color w:val="auto"/>
          <w:sz w:val="24"/>
          <w:szCs w:val="24"/>
        </w:rPr>
        <w:sectPr>
          <w:headerReference r:id="rId50" w:type="default"/>
          <w:footerReference r:id="rId51" w:type="default"/>
          <w:pgSz w:w="11907" w:h="16840"/>
          <w:pgMar w:top="400" w:right="1131" w:bottom="985" w:left="1131" w:header="0" w:footer="823" w:gutter="0"/>
          <w:cols w:space="720" w:num="1"/>
        </w:sectPr>
      </w:pPr>
    </w:p>
    <w:p w14:paraId="283DB64C">
      <w:pPr>
        <w:spacing w:line="282" w:lineRule="auto"/>
        <w:rPr>
          <w:rFonts w:hint="eastAsia" w:ascii="仿宋" w:hAnsi="仿宋" w:eastAsia="仿宋" w:cs="仿宋"/>
          <w:color w:val="auto"/>
          <w:sz w:val="24"/>
          <w:szCs w:val="24"/>
        </w:rPr>
      </w:pPr>
    </w:p>
    <w:p w14:paraId="6AF9DB09">
      <w:pPr>
        <w:spacing w:line="283" w:lineRule="auto"/>
        <w:rPr>
          <w:rFonts w:hint="eastAsia" w:ascii="仿宋" w:hAnsi="仿宋" w:eastAsia="仿宋" w:cs="仿宋"/>
          <w:color w:val="auto"/>
          <w:sz w:val="24"/>
          <w:szCs w:val="24"/>
        </w:rPr>
      </w:pPr>
    </w:p>
    <w:p w14:paraId="74C96AD1">
      <w:pPr>
        <w:spacing w:line="283" w:lineRule="auto"/>
        <w:rPr>
          <w:rFonts w:hint="eastAsia" w:ascii="仿宋" w:hAnsi="仿宋" w:eastAsia="仿宋" w:cs="仿宋"/>
          <w:color w:val="auto"/>
          <w:sz w:val="24"/>
          <w:szCs w:val="24"/>
        </w:rPr>
      </w:pPr>
    </w:p>
    <w:p w14:paraId="40A087F2">
      <w:pPr>
        <w:spacing w:line="283" w:lineRule="auto"/>
        <w:rPr>
          <w:rFonts w:hint="eastAsia" w:ascii="仿宋" w:hAnsi="仿宋" w:eastAsia="仿宋" w:cs="仿宋"/>
          <w:color w:val="auto"/>
          <w:sz w:val="24"/>
          <w:szCs w:val="24"/>
        </w:rPr>
      </w:pPr>
    </w:p>
    <w:p w14:paraId="6CEA28F3">
      <w:pPr>
        <w:spacing w:before="78" w:line="219" w:lineRule="auto"/>
        <w:rPr>
          <w:rFonts w:hint="eastAsia" w:ascii="仿宋" w:hAnsi="仿宋" w:eastAsia="仿宋" w:cs="仿宋"/>
          <w:color w:val="auto"/>
          <w:sz w:val="24"/>
          <w:szCs w:val="24"/>
          <w:lang w:val="en-US" w:eastAsia="zh-CN"/>
        </w:rPr>
      </w:pPr>
      <w:r>
        <w:rPr>
          <w:rFonts w:hint="eastAsia" w:ascii="仿宋" w:hAnsi="仿宋" w:eastAsia="仿宋" w:cs="仿宋"/>
          <w:color w:val="auto"/>
          <w:spacing w:val="-1"/>
          <w:sz w:val="24"/>
          <w:szCs w:val="24"/>
        </w:rPr>
        <w:t>3.2</w:t>
      </w:r>
      <w:r>
        <w:rPr>
          <w:rFonts w:hint="eastAsia" w:ascii="仿宋" w:hAnsi="仿宋" w:eastAsia="仿宋" w:cs="仿宋"/>
          <w:color w:val="auto"/>
          <w:spacing w:val="-43"/>
          <w:sz w:val="24"/>
          <w:szCs w:val="24"/>
        </w:rPr>
        <w:t xml:space="preserve"> </w:t>
      </w:r>
      <w:r>
        <w:rPr>
          <w:rFonts w:hint="eastAsia" w:ascii="仿宋" w:hAnsi="仿宋" w:eastAsia="仿宋" w:cs="仿宋"/>
          <w:color w:val="auto"/>
          <w:spacing w:val="-1"/>
          <w:sz w:val="24"/>
          <w:szCs w:val="24"/>
        </w:rPr>
        <w:t>履约经验体现（格式自拟，复印件（或扫描件）须加盖供应商</w:t>
      </w:r>
      <w:r>
        <w:rPr>
          <w:rFonts w:hint="eastAsia" w:ascii="仿宋" w:hAnsi="仿宋" w:eastAsia="仿宋" w:cs="仿宋"/>
          <w:color w:val="auto"/>
          <w:spacing w:val="-1"/>
          <w:sz w:val="24"/>
          <w:szCs w:val="24"/>
          <w:lang w:val="en-US" w:eastAsia="zh-CN"/>
        </w:rPr>
        <w:t>公章</w:t>
      </w:r>
    </w:p>
    <w:p w14:paraId="6DF4AA64">
      <w:pPr>
        <w:spacing w:line="270" w:lineRule="auto"/>
        <w:rPr>
          <w:rFonts w:hint="eastAsia" w:ascii="仿宋" w:hAnsi="仿宋" w:eastAsia="仿宋" w:cs="仿宋"/>
          <w:color w:val="auto"/>
          <w:spacing w:val="-2"/>
          <w:sz w:val="24"/>
          <w:szCs w:val="24"/>
          <w:lang w:val="en-US" w:eastAsia="zh-CN"/>
          <w14:textOutline w14:w="4358" w14:cap="sq" w14:cmpd="sng">
            <w14:solidFill>
              <w14:srgbClr w14:val="000000"/>
            </w14:solidFill>
            <w14:prstDash w14:val="solid"/>
            <w14:bevel/>
          </w14:textOutline>
        </w:rPr>
      </w:pPr>
    </w:p>
    <w:p w14:paraId="28B56AF9">
      <w:pPr>
        <w:spacing w:line="270" w:lineRule="auto"/>
        <w:rPr>
          <w:rFonts w:hint="eastAsia" w:ascii="仿宋" w:hAnsi="仿宋" w:eastAsia="仿宋" w:cs="仿宋"/>
          <w:color w:val="auto"/>
          <w:sz w:val="24"/>
          <w:szCs w:val="24"/>
        </w:rPr>
      </w:pPr>
      <w:r>
        <w:rPr>
          <w:rFonts w:hint="eastAsia" w:ascii="仿宋" w:hAnsi="仿宋" w:eastAsia="仿宋" w:cs="仿宋"/>
          <w:color w:val="auto"/>
          <w:sz w:val="24"/>
          <w:szCs w:val="24"/>
        </w:rPr>
        <w:pict>
          <v:shape id="_x0000_s1050" o:spid="_x0000_s1050" style="position:absolute;left:0pt;margin-left:70.9pt;margin-top:52.5pt;height:0.75pt;width:453.6pt;mso-position-horizontal-relative:page;mso-position-vertical-relative:page;z-index:251673600;mso-width-relative:page;mso-height-relative:page;" fillcolor="#000000" filled="t" stroked="f" coordsize="9072,15" o:allowincell="f" path="m0,0l9071,0,9071,14,0,14,0,0xe">
            <v:path/>
            <v:fill on="t" focussize="0,0"/>
            <v:stroke on="f"/>
            <v:imagedata o:title=""/>
            <o:lock v:ext="edit"/>
          </v:shape>
        </w:pict>
      </w:r>
      <w:r>
        <w:rPr>
          <w:rFonts w:hint="eastAsia" w:ascii="仿宋" w:hAnsi="仿宋" w:eastAsia="仿宋" w:cs="仿宋"/>
          <w:color w:val="auto"/>
          <w:spacing w:val="-2"/>
          <w:sz w:val="24"/>
          <w:szCs w:val="24"/>
          <w:lang w:val="en-US" w:eastAsia="zh-CN"/>
          <w14:textOutline w14:w="4358" w14:cap="sq" w14:cmpd="sng">
            <w14:solidFill>
              <w14:srgbClr w14:val="000000"/>
            </w14:solidFill>
            <w14:prstDash w14:val="solid"/>
            <w14:bevel/>
          </w14:textOutline>
        </w:rPr>
        <w:t>4</w:t>
      </w:r>
      <w:r>
        <w:rPr>
          <w:rFonts w:hint="eastAsia" w:ascii="仿宋" w:hAnsi="仿宋" w:eastAsia="仿宋" w:cs="仿宋"/>
          <w:color w:val="auto"/>
          <w:spacing w:val="-2"/>
          <w:sz w:val="24"/>
          <w:szCs w:val="24"/>
          <w14:textOutline w14:w="4358" w14:cap="sq" w14:cmpd="sng">
            <w14:solidFill>
              <w14:srgbClr w14:val="000000"/>
            </w14:solidFill>
            <w14:prstDash w14:val="solid"/>
            <w14:bevel/>
          </w14:textOutline>
        </w:rPr>
        <w:t>.其他法规规定的需要提供的资料（格式自拟，复印件（或扫描件）须加盖供应商</w:t>
      </w:r>
      <w:r>
        <w:rPr>
          <w:rFonts w:hint="eastAsia" w:ascii="仿宋" w:hAnsi="仿宋" w:eastAsia="仿宋" w:cs="仿宋"/>
          <w:color w:val="auto"/>
          <w:spacing w:val="11"/>
          <w:sz w:val="24"/>
          <w:szCs w:val="24"/>
        </w:rPr>
        <w:t xml:space="preserve"> </w:t>
      </w:r>
      <w:r>
        <w:rPr>
          <w:rFonts w:hint="eastAsia" w:ascii="仿宋" w:hAnsi="仿宋" w:eastAsia="仿宋" w:cs="仿宋"/>
          <w:color w:val="auto"/>
          <w:spacing w:val="-6"/>
          <w:sz w:val="24"/>
          <w:szCs w:val="24"/>
          <w14:textOutline w14:w="4358" w14:cap="sq" w14:cmpd="sng">
            <w14:solidFill>
              <w14:srgbClr w14:val="000000"/>
            </w14:solidFill>
            <w14:prstDash w14:val="solid"/>
            <w14:bevel/>
          </w14:textOutline>
        </w:rPr>
        <w:t>公章）</w:t>
      </w:r>
    </w:p>
    <w:p w14:paraId="44C5CFB4">
      <w:pPr>
        <w:spacing w:line="348" w:lineRule="auto"/>
        <w:rPr>
          <w:rFonts w:hint="eastAsia" w:ascii="仿宋" w:hAnsi="仿宋" w:eastAsia="仿宋" w:cs="仿宋"/>
          <w:color w:val="auto"/>
          <w:sz w:val="24"/>
          <w:szCs w:val="24"/>
        </w:rPr>
      </w:pPr>
    </w:p>
    <w:p w14:paraId="5AE64FC4">
      <w:pPr>
        <w:spacing w:line="349" w:lineRule="auto"/>
        <w:rPr>
          <w:rFonts w:hint="eastAsia" w:ascii="仿宋" w:hAnsi="仿宋" w:eastAsia="仿宋" w:cs="仿宋"/>
          <w:color w:val="auto"/>
          <w:sz w:val="24"/>
          <w:szCs w:val="24"/>
        </w:rPr>
      </w:pPr>
    </w:p>
    <w:p w14:paraId="50749C86">
      <w:pPr>
        <w:spacing w:before="97" w:line="219" w:lineRule="auto"/>
        <w:ind w:left="3340"/>
        <w:rPr>
          <w:rFonts w:hint="eastAsia" w:ascii="仿宋" w:hAnsi="仿宋" w:eastAsia="仿宋" w:cs="仿宋"/>
          <w:color w:val="auto"/>
          <w:sz w:val="24"/>
          <w:szCs w:val="24"/>
        </w:rPr>
      </w:pPr>
      <w:r>
        <w:rPr>
          <w:rFonts w:hint="eastAsia" w:ascii="仿宋" w:hAnsi="仿宋" w:eastAsia="仿宋" w:cs="仿宋"/>
          <w:color w:val="auto"/>
          <w:spacing w:val="-1"/>
          <w:sz w:val="24"/>
          <w:szCs w:val="24"/>
          <w14:textOutline w14:w="5448" w14:cap="sq" w14:cmpd="sng">
            <w14:solidFill>
              <w14:srgbClr w14:val="000000"/>
            </w14:solidFill>
            <w14:prstDash w14:val="solid"/>
            <w14:bevel/>
          </w14:textOutline>
        </w:rPr>
        <w:t>供应商信用记录承诺书</w:t>
      </w:r>
    </w:p>
    <w:p w14:paraId="663B832E">
      <w:pPr>
        <w:spacing w:before="218" w:line="219" w:lineRule="auto"/>
        <w:ind w:left="489"/>
        <w:rPr>
          <w:rFonts w:hint="eastAsia" w:ascii="仿宋" w:hAnsi="仿宋" w:eastAsia="仿宋" w:cs="仿宋"/>
          <w:color w:val="auto"/>
          <w:sz w:val="24"/>
          <w:szCs w:val="24"/>
        </w:rPr>
      </w:pPr>
      <w:r>
        <w:rPr>
          <w:rFonts w:hint="eastAsia" w:ascii="仿宋" w:hAnsi="仿宋" w:eastAsia="仿宋" w:cs="仿宋"/>
          <w:color w:val="auto"/>
          <w:spacing w:val="5"/>
          <w:sz w:val="24"/>
          <w:szCs w:val="24"/>
        </w:rPr>
        <w:t>致</w:t>
      </w:r>
      <w:r>
        <w:rPr>
          <w:rFonts w:hint="eastAsia" w:ascii="仿宋" w:hAnsi="仿宋" w:eastAsia="仿宋" w:cs="仿宋"/>
          <w:color w:val="auto"/>
          <w:spacing w:val="-18"/>
          <w:sz w:val="24"/>
          <w:szCs w:val="24"/>
        </w:rPr>
        <w:t>：</w:t>
      </w:r>
      <w:r>
        <w:rPr>
          <w:rFonts w:hint="eastAsia" w:ascii="仿宋" w:hAnsi="仿宋" w:eastAsia="仿宋" w:cs="仿宋"/>
          <w:color w:val="auto"/>
          <w:sz w:val="24"/>
          <w:szCs w:val="24"/>
          <w:u w:val="single" w:color="auto"/>
        </w:rPr>
        <w:t xml:space="preserve">   </w:t>
      </w:r>
      <w:r>
        <w:rPr>
          <w:rFonts w:hint="eastAsia" w:ascii="仿宋" w:hAnsi="仿宋" w:eastAsia="仿宋" w:cs="仿宋"/>
          <w:snapToGrid w:val="0"/>
          <w:color w:val="auto"/>
          <w:spacing w:val="3"/>
          <w:kern w:val="0"/>
          <w:sz w:val="24"/>
          <w:szCs w:val="24"/>
          <w:u w:val="single"/>
          <w:lang w:val="en-US" w:eastAsia="en-US" w:bidi="ar-SA"/>
        </w:rPr>
        <w:t>贵阳市矿产能源投资集团有限公司</w:t>
      </w:r>
      <w:r>
        <w:rPr>
          <w:rFonts w:hint="eastAsia" w:ascii="仿宋" w:hAnsi="仿宋" w:eastAsia="仿宋" w:cs="仿宋"/>
          <w:color w:val="auto"/>
          <w:sz w:val="24"/>
          <w:szCs w:val="24"/>
          <w:u w:val="single" w:color="auto"/>
        </w:rPr>
        <w:t xml:space="preserve">      </w:t>
      </w:r>
    </w:p>
    <w:p w14:paraId="3C42EF31">
      <w:pPr>
        <w:tabs>
          <w:tab w:val="left" w:pos="975"/>
        </w:tabs>
        <w:spacing w:before="182" w:line="359" w:lineRule="auto"/>
        <w:ind w:left="8" w:firstLine="471"/>
        <w:rPr>
          <w:rFonts w:hint="eastAsia" w:ascii="仿宋" w:hAnsi="仿宋" w:eastAsia="仿宋" w:cs="仿宋"/>
          <w:color w:val="auto"/>
          <w:sz w:val="24"/>
          <w:szCs w:val="24"/>
        </w:rPr>
      </w:pPr>
      <w:r>
        <w:rPr>
          <w:rFonts w:hint="eastAsia" w:ascii="仿宋" w:hAnsi="仿宋" w:eastAsia="仿宋" w:cs="仿宋"/>
          <w:color w:val="auto"/>
          <w:sz w:val="24"/>
          <w:szCs w:val="24"/>
          <w:u w:val="single" w:color="auto"/>
        </w:rPr>
        <w:tab/>
      </w:r>
      <w:r>
        <w:rPr>
          <w:rFonts w:hint="eastAsia" w:ascii="仿宋" w:hAnsi="仿宋" w:eastAsia="仿宋" w:cs="仿宋"/>
          <w:color w:val="auto"/>
          <w:spacing w:val="-5"/>
          <w:sz w:val="24"/>
          <w:szCs w:val="24"/>
          <w:u w:val="single" w:color="auto"/>
        </w:rPr>
        <w:t xml:space="preserve">（供应商全称）  </w:t>
      </w:r>
      <w:r>
        <w:rPr>
          <w:rFonts w:hint="eastAsia" w:ascii="仿宋" w:hAnsi="仿宋" w:eastAsia="仿宋" w:cs="仿宋"/>
          <w:color w:val="auto"/>
          <w:spacing w:val="-108"/>
          <w:sz w:val="24"/>
          <w:szCs w:val="24"/>
        </w:rPr>
        <w:t xml:space="preserve"> </w:t>
      </w:r>
      <w:r>
        <w:rPr>
          <w:rFonts w:hint="eastAsia" w:ascii="仿宋" w:hAnsi="仿宋" w:eastAsia="仿宋" w:cs="仿宋"/>
          <w:color w:val="auto"/>
          <w:spacing w:val="-5"/>
          <w:sz w:val="24"/>
          <w:szCs w:val="24"/>
        </w:rPr>
        <w:t>参加贵单位组织的</w:t>
      </w:r>
      <w:r>
        <w:rPr>
          <w:rFonts w:hint="eastAsia" w:ascii="仿宋" w:hAnsi="仿宋" w:eastAsia="仿宋" w:cs="仿宋"/>
          <w:color w:val="auto"/>
          <w:spacing w:val="-5"/>
          <w:sz w:val="24"/>
          <w:szCs w:val="24"/>
          <w:u w:val="single" w:color="auto"/>
        </w:rPr>
        <w:t xml:space="preserve">项目名称：   </w:t>
      </w:r>
      <w:r>
        <w:rPr>
          <w:rFonts w:hint="eastAsia" w:ascii="仿宋" w:hAnsi="仿宋" w:eastAsia="仿宋" w:cs="仿宋"/>
          <w:color w:val="auto"/>
          <w:spacing w:val="-5"/>
          <w:sz w:val="24"/>
          <w:szCs w:val="24"/>
          <w:u w:val="single" w:color="auto"/>
          <w:lang w:val="en-US" w:eastAsia="zh-CN"/>
        </w:rPr>
        <w:t xml:space="preserve">       </w:t>
      </w:r>
      <w:r>
        <w:rPr>
          <w:rFonts w:hint="eastAsia" w:ascii="仿宋" w:hAnsi="仿宋" w:eastAsia="仿宋" w:cs="仿宋"/>
          <w:color w:val="auto"/>
          <w:spacing w:val="-6"/>
          <w:sz w:val="24"/>
          <w:szCs w:val="24"/>
          <w:u w:val="single" w:color="auto"/>
        </w:rPr>
        <w:t xml:space="preserve"> 的</w:t>
      </w:r>
      <w:r>
        <w:rPr>
          <w:rFonts w:hint="eastAsia" w:ascii="仿宋" w:hAnsi="仿宋" w:eastAsia="仿宋" w:cs="仿宋"/>
          <w:color w:val="auto"/>
          <w:spacing w:val="5"/>
          <w:sz w:val="24"/>
          <w:szCs w:val="24"/>
        </w:rPr>
        <w:t xml:space="preserve"> </w:t>
      </w:r>
      <w:r>
        <w:rPr>
          <w:rFonts w:hint="eastAsia" w:ascii="仿宋" w:hAnsi="仿宋" w:eastAsia="仿宋" w:cs="仿宋"/>
          <w:color w:val="auto"/>
          <w:spacing w:val="-2"/>
          <w:sz w:val="24"/>
          <w:szCs w:val="24"/>
        </w:rPr>
        <w:t>采购活动，我单位在此郑重承诺：</w:t>
      </w:r>
      <w:r>
        <w:rPr>
          <w:rFonts w:hint="eastAsia" w:ascii="仿宋" w:hAnsi="仿宋" w:eastAsia="仿宋" w:cs="仿宋"/>
          <w:color w:val="auto"/>
          <w:spacing w:val="-2"/>
          <w:sz w:val="24"/>
          <w:szCs w:val="24"/>
          <w:u w:val="single" w:color="auto"/>
        </w:rPr>
        <w:t>在“信用中国</w:t>
      </w:r>
      <w:r>
        <w:rPr>
          <w:rFonts w:hint="eastAsia" w:ascii="仿宋" w:hAnsi="仿宋" w:eastAsia="仿宋" w:cs="仿宋"/>
          <w:color w:val="auto"/>
          <w:spacing w:val="-82"/>
          <w:sz w:val="24"/>
          <w:szCs w:val="24"/>
          <w:u w:val="single" w:color="auto"/>
        </w:rPr>
        <w:t xml:space="preserve"> </w:t>
      </w:r>
      <w:r>
        <w:rPr>
          <w:rFonts w:hint="eastAsia" w:ascii="仿宋" w:hAnsi="仿宋" w:eastAsia="仿宋" w:cs="仿宋"/>
          <w:color w:val="auto"/>
          <w:spacing w:val="-2"/>
          <w:sz w:val="24"/>
          <w:szCs w:val="24"/>
          <w:u w:val="single" w:color="auto"/>
        </w:rPr>
        <w:t>”网站（www.creditchina.gov.cn）、</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color="auto"/>
        </w:rPr>
        <w:t>中国政府采购网（www.ccgp.gov.cn）等渠道查询，在响应文件</w:t>
      </w:r>
      <w:r>
        <w:rPr>
          <w:rFonts w:hint="eastAsia" w:ascii="仿宋" w:hAnsi="仿宋" w:eastAsia="仿宋" w:cs="仿宋"/>
          <w:color w:val="auto"/>
          <w:spacing w:val="-1"/>
          <w:sz w:val="24"/>
          <w:szCs w:val="24"/>
          <w:u w:val="single" w:color="auto"/>
        </w:rPr>
        <w:t>递交截止之日前未被列</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u w:val="single" w:color="auto"/>
        </w:rPr>
        <w:t>入失信被执行人名单、重大税收违法案件当事人名单、政府采购严重违法失信行为记录</w:t>
      </w:r>
    </w:p>
    <w:p w14:paraId="23DF0DBC">
      <w:pPr>
        <w:spacing w:line="219" w:lineRule="auto"/>
        <w:jc w:val="right"/>
        <w:rPr>
          <w:rFonts w:hint="eastAsia" w:ascii="仿宋" w:hAnsi="仿宋" w:eastAsia="仿宋" w:cs="仿宋"/>
          <w:color w:val="auto"/>
          <w:sz w:val="24"/>
          <w:szCs w:val="24"/>
        </w:rPr>
      </w:pPr>
      <w:r>
        <w:rPr>
          <w:rFonts w:hint="eastAsia" w:ascii="仿宋" w:hAnsi="仿宋" w:eastAsia="仿宋" w:cs="仿宋"/>
          <w:color w:val="auto"/>
          <w:spacing w:val="-2"/>
          <w:sz w:val="24"/>
          <w:szCs w:val="24"/>
          <w:u w:val="single" w:color="auto"/>
        </w:rPr>
        <w:t>名单中，如被列入名单中自愿取消中标资格，并承担由此造成的一切法律责任及后果。</w:t>
      </w:r>
    </w:p>
    <w:p w14:paraId="56BD04B4">
      <w:pPr>
        <w:spacing w:line="241" w:lineRule="auto"/>
        <w:rPr>
          <w:rFonts w:hint="eastAsia" w:ascii="仿宋" w:hAnsi="仿宋" w:eastAsia="仿宋" w:cs="仿宋"/>
          <w:color w:val="auto"/>
          <w:sz w:val="24"/>
          <w:szCs w:val="24"/>
        </w:rPr>
      </w:pPr>
    </w:p>
    <w:p w14:paraId="6AC634DE">
      <w:pPr>
        <w:spacing w:line="241" w:lineRule="auto"/>
        <w:rPr>
          <w:rFonts w:hint="eastAsia" w:ascii="仿宋" w:hAnsi="仿宋" w:eastAsia="仿宋" w:cs="仿宋"/>
          <w:color w:val="auto"/>
          <w:sz w:val="24"/>
          <w:szCs w:val="24"/>
        </w:rPr>
      </w:pPr>
    </w:p>
    <w:p w14:paraId="6D4FC38C">
      <w:pPr>
        <w:spacing w:line="241" w:lineRule="auto"/>
        <w:rPr>
          <w:rFonts w:hint="eastAsia" w:ascii="仿宋" w:hAnsi="仿宋" w:eastAsia="仿宋" w:cs="仿宋"/>
          <w:color w:val="auto"/>
          <w:sz w:val="24"/>
          <w:szCs w:val="24"/>
        </w:rPr>
      </w:pPr>
    </w:p>
    <w:p w14:paraId="50039123">
      <w:pPr>
        <w:spacing w:before="79" w:line="219" w:lineRule="auto"/>
        <w:ind w:left="4929"/>
        <w:rPr>
          <w:rFonts w:hint="eastAsia" w:ascii="仿宋" w:hAnsi="仿宋" w:eastAsia="仿宋" w:cs="仿宋"/>
          <w:color w:val="auto"/>
          <w:sz w:val="24"/>
          <w:szCs w:val="24"/>
        </w:rPr>
      </w:pPr>
      <w:r>
        <w:rPr>
          <w:rFonts w:hint="eastAsia" w:ascii="仿宋" w:hAnsi="仿宋" w:eastAsia="仿宋" w:cs="仿宋"/>
          <w:color w:val="auto"/>
          <w:spacing w:val="-2"/>
          <w:sz w:val="24"/>
          <w:szCs w:val="24"/>
        </w:rPr>
        <w:t>承诺单位（公章</w:t>
      </w:r>
      <w:r>
        <w:rPr>
          <w:rFonts w:hint="eastAsia" w:ascii="仿宋" w:hAnsi="仿宋" w:eastAsia="仿宋" w:cs="仿宋"/>
          <w:color w:val="auto"/>
          <w:spacing w:val="1"/>
          <w:sz w:val="24"/>
          <w:szCs w:val="24"/>
        </w:rPr>
        <w:t>）：</w:t>
      </w:r>
    </w:p>
    <w:p w14:paraId="06938801">
      <w:pPr>
        <w:spacing w:before="146" w:line="219" w:lineRule="auto"/>
        <w:ind w:left="4903"/>
        <w:rPr>
          <w:rFonts w:hint="eastAsia" w:ascii="仿宋" w:hAnsi="仿宋" w:eastAsia="仿宋" w:cs="仿宋"/>
          <w:color w:val="auto"/>
          <w:sz w:val="24"/>
          <w:szCs w:val="24"/>
        </w:rPr>
        <w:sectPr>
          <w:headerReference r:id="rId52" w:type="default"/>
          <w:footerReference r:id="rId53" w:type="default"/>
          <w:pgSz w:w="11907" w:h="16840"/>
          <w:pgMar w:top="400" w:right="1417" w:bottom="985" w:left="1418" w:header="0" w:footer="823" w:gutter="0"/>
          <w:cols w:space="720" w:num="1"/>
        </w:sectPr>
      </w:pPr>
      <w:r>
        <w:rPr>
          <w:rFonts w:hint="eastAsia" w:ascii="仿宋" w:hAnsi="仿宋" w:eastAsia="仿宋" w:cs="仿宋"/>
          <w:color w:val="auto"/>
          <w:spacing w:val="-3"/>
          <w:sz w:val="24"/>
          <w:szCs w:val="24"/>
        </w:rPr>
        <w:t>签署日期：   年</w:t>
      </w:r>
      <w:r>
        <w:rPr>
          <w:rFonts w:hint="eastAsia" w:ascii="仿宋" w:hAnsi="仿宋" w:eastAsia="仿宋" w:cs="仿宋"/>
          <w:color w:val="auto"/>
          <w:spacing w:val="7"/>
          <w:sz w:val="24"/>
          <w:szCs w:val="24"/>
        </w:rPr>
        <w:t xml:space="preserve">   </w:t>
      </w:r>
      <w:r>
        <w:rPr>
          <w:rFonts w:hint="eastAsia" w:ascii="仿宋" w:hAnsi="仿宋" w:eastAsia="仿宋" w:cs="仿宋"/>
          <w:color w:val="auto"/>
          <w:spacing w:val="-3"/>
          <w:sz w:val="24"/>
          <w:szCs w:val="24"/>
        </w:rPr>
        <w:t>月</w:t>
      </w:r>
      <w:r>
        <w:rPr>
          <w:rFonts w:hint="eastAsia" w:ascii="仿宋" w:hAnsi="仿宋" w:eastAsia="仿宋" w:cs="仿宋"/>
          <w:color w:val="auto"/>
          <w:spacing w:val="26"/>
          <w:sz w:val="24"/>
          <w:szCs w:val="24"/>
        </w:rPr>
        <w:t xml:space="preserve">  </w:t>
      </w:r>
      <w:r>
        <w:rPr>
          <w:rFonts w:hint="eastAsia" w:ascii="仿宋" w:hAnsi="仿宋" w:eastAsia="仿宋" w:cs="仿宋"/>
          <w:color w:val="auto"/>
          <w:spacing w:val="-3"/>
          <w:sz w:val="24"/>
          <w:szCs w:val="24"/>
        </w:rPr>
        <w:t>日</w:t>
      </w:r>
    </w:p>
    <w:p w14:paraId="1449436D">
      <w:pPr>
        <w:spacing w:line="277" w:lineRule="auto"/>
        <w:rPr>
          <w:rFonts w:hint="eastAsia" w:ascii="仿宋" w:hAnsi="仿宋" w:eastAsia="仿宋" w:cs="仿宋"/>
          <w:color w:val="auto"/>
          <w:sz w:val="24"/>
          <w:szCs w:val="24"/>
        </w:rPr>
      </w:pPr>
    </w:p>
    <w:p w14:paraId="6DB17703">
      <w:pPr>
        <w:spacing w:before="78" w:line="219" w:lineRule="auto"/>
        <w:ind w:left="501"/>
        <w:rPr>
          <w:rFonts w:hint="eastAsia" w:ascii="仿宋" w:hAnsi="仿宋" w:eastAsia="仿宋" w:cs="仿宋"/>
          <w:color w:val="auto"/>
          <w:sz w:val="24"/>
          <w:szCs w:val="24"/>
        </w:rPr>
      </w:pPr>
      <w:r>
        <w:rPr>
          <w:rFonts w:hint="eastAsia" w:ascii="仿宋" w:hAnsi="仿宋" w:eastAsia="仿宋" w:cs="仿宋"/>
          <w:color w:val="auto"/>
          <w:spacing w:val="-2"/>
          <w:sz w:val="24"/>
          <w:szCs w:val="24"/>
          <w14:textOutline w14:w="4358" w14:cap="sq" w14:cmpd="sng">
            <w14:solidFill>
              <w14:srgbClr w14:val="000000"/>
            </w14:solidFill>
            <w14:prstDash w14:val="solid"/>
            <w14:bevel/>
          </w14:textOutline>
        </w:rPr>
        <w:t>（三）专业资格材料</w:t>
      </w:r>
    </w:p>
    <w:p w14:paraId="3CFDB536">
      <w:pPr>
        <w:spacing w:before="315" w:line="219" w:lineRule="auto"/>
        <w:ind w:left="432"/>
        <w:rPr>
          <w:rFonts w:hint="eastAsia" w:ascii="仿宋" w:hAnsi="仿宋" w:eastAsia="仿宋" w:cs="仿宋"/>
          <w:color w:val="auto"/>
          <w:sz w:val="24"/>
          <w:szCs w:val="24"/>
        </w:rPr>
      </w:pPr>
      <w:r>
        <w:rPr>
          <w:rFonts w:hint="eastAsia" w:ascii="仿宋" w:hAnsi="仿宋" w:eastAsia="仿宋" w:cs="仿宋"/>
          <w:color w:val="auto"/>
          <w:spacing w:val="-1"/>
          <w:sz w:val="24"/>
          <w:szCs w:val="24"/>
        </w:rPr>
        <w:t>供应商须具备会计师事务所执业证书。</w:t>
      </w:r>
    </w:p>
    <w:p w14:paraId="7CB40659">
      <w:pPr>
        <w:spacing w:before="267" w:line="247" w:lineRule="auto"/>
        <w:ind w:left="11" w:right="1" w:firstLine="420"/>
        <w:rPr>
          <w:rFonts w:hint="eastAsia" w:ascii="仿宋" w:hAnsi="仿宋" w:eastAsia="仿宋" w:cs="仿宋"/>
          <w:color w:val="auto"/>
          <w:sz w:val="24"/>
          <w:szCs w:val="24"/>
        </w:rPr>
        <w:sectPr>
          <w:headerReference r:id="rId54" w:type="default"/>
          <w:footerReference r:id="rId55" w:type="default"/>
          <w:pgSz w:w="11907" w:h="16840"/>
          <w:pgMar w:top="1064" w:right="1417" w:bottom="985" w:left="1418" w:header="1050" w:footer="823" w:gutter="0"/>
          <w:cols w:space="720" w:num="1"/>
        </w:sectPr>
      </w:pPr>
      <w:r>
        <w:rPr>
          <w:rFonts w:hint="eastAsia" w:ascii="仿宋" w:hAnsi="仿宋" w:eastAsia="仿宋" w:cs="仿宋"/>
          <w:color w:val="auto"/>
          <w:sz w:val="24"/>
          <w:szCs w:val="24"/>
          <w14:textOutline w14:w="4358" w14:cap="sq" w14:cmpd="sng">
            <w14:solidFill>
              <w14:srgbClr w14:val="000000"/>
            </w14:solidFill>
            <w14:prstDash w14:val="solid"/>
            <w14:bevel/>
          </w14:textOutline>
        </w:rPr>
        <w:t>注：提供证书复印件（或扫描件）加盖供应商公章。若材料模糊导致关键</w:t>
      </w: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信息无法</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14:textOutline w14:w="4358" w14:cap="sq" w14:cmpd="sng">
            <w14:solidFill>
              <w14:srgbClr w14:val="000000"/>
            </w14:solidFill>
            <w14:prstDash w14:val="solid"/>
            <w14:bevel/>
          </w14:textOutline>
        </w:rPr>
        <w:t>识别，导致磋商小组判定响应文件为无效标等后果，由投标供应商自行承担</w:t>
      </w:r>
    </w:p>
    <w:p w14:paraId="0A2E47FC">
      <w:pPr>
        <w:spacing w:line="242" w:lineRule="auto"/>
        <w:rPr>
          <w:rFonts w:hint="eastAsia" w:ascii="仿宋" w:hAnsi="仿宋" w:eastAsia="仿宋" w:cs="仿宋"/>
          <w:color w:val="auto"/>
          <w:sz w:val="24"/>
          <w:szCs w:val="24"/>
        </w:rPr>
      </w:pPr>
      <w:r>
        <w:rPr>
          <w:rFonts w:hint="eastAsia" w:ascii="仿宋" w:hAnsi="仿宋" w:eastAsia="仿宋" w:cs="仿宋"/>
          <w:color w:val="auto"/>
          <w:sz w:val="24"/>
          <w:szCs w:val="24"/>
        </w:rPr>
        <w:pict>
          <v:shape id="_x0000_s1052" o:spid="_x0000_s1052" style="position:absolute;left:0pt;margin-left:68.05pt;margin-top:59.05pt;height:0.75pt;width:697.45pt;mso-position-horizontal-relative:page;mso-position-vertical-relative:page;z-index:251674624;mso-width-relative:page;mso-height-relative:page;" fillcolor="#000000" filled="t" stroked="f" coordsize="13949,15" o:allowincell="f" path="m0,0l13948,0,13948,14,0,14,0,0xe">
            <v:path/>
            <v:fill on="t" focussize="0,0"/>
            <v:stroke on="f"/>
            <v:imagedata o:title=""/>
            <o:lock v:ext="edit"/>
          </v:shape>
        </w:pict>
      </w:r>
    </w:p>
    <w:p w14:paraId="66880AB7">
      <w:pPr>
        <w:spacing w:before="78" w:line="219" w:lineRule="auto"/>
        <w:ind w:left="6501"/>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pPr>
    </w:p>
    <w:p w14:paraId="35B4E809">
      <w:pPr>
        <w:spacing w:before="78" w:line="219" w:lineRule="auto"/>
        <w:ind w:left="6501"/>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pPr>
    </w:p>
    <w:p w14:paraId="2618E7A3">
      <w:pPr>
        <w:spacing w:before="78" w:line="219" w:lineRule="auto"/>
        <w:ind w:left="6501"/>
        <w:rPr>
          <w:rFonts w:hint="eastAsia" w:ascii="仿宋" w:hAnsi="仿宋" w:eastAsia="仿宋" w:cs="仿宋"/>
          <w:color w:val="auto"/>
          <w:sz w:val="24"/>
          <w:szCs w:val="24"/>
        </w:rPr>
      </w:pP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第三响应性文件</w:t>
      </w:r>
    </w:p>
    <w:p w14:paraId="288759B1">
      <w:pPr>
        <w:spacing w:before="71" w:line="219" w:lineRule="auto"/>
        <w:ind w:left="623"/>
        <w:rPr>
          <w:rFonts w:hint="eastAsia" w:ascii="仿宋" w:hAnsi="仿宋" w:eastAsia="仿宋" w:cs="仿宋"/>
          <w:color w:val="auto"/>
          <w:sz w:val="24"/>
          <w:szCs w:val="24"/>
        </w:rPr>
      </w:pP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（一）竞争性磋商采购文件实质性要求响应</w:t>
      </w:r>
    </w:p>
    <w:p w14:paraId="64FA9212">
      <w:pPr>
        <w:spacing w:before="79" w:line="219" w:lineRule="auto"/>
        <w:ind w:left="5282"/>
        <w:rPr>
          <w:rFonts w:hint="eastAsia" w:ascii="仿宋" w:hAnsi="仿宋" w:eastAsia="仿宋" w:cs="仿宋"/>
          <w:color w:val="auto"/>
          <w:sz w:val="24"/>
          <w:szCs w:val="24"/>
        </w:rPr>
      </w:pPr>
      <w:r>
        <w:rPr>
          <w:rFonts w:hint="eastAsia" w:ascii="仿宋" w:hAnsi="仿宋" w:eastAsia="仿宋" w:cs="仿宋"/>
          <w:color w:val="auto"/>
          <w:sz w:val="24"/>
          <w:szCs w:val="24"/>
          <w14:textOutline w14:w="5103" w14:cap="sq" w14:cmpd="sng">
            <w14:solidFill>
              <w14:srgbClr w14:val="000000"/>
            </w14:solidFill>
            <w14:prstDash w14:val="solid"/>
            <w14:bevel/>
          </w14:textOutline>
        </w:rPr>
        <w:t>投标供应商实质性响应符合审查表</w:t>
      </w:r>
    </w:p>
    <w:p w14:paraId="581B7F7F">
      <w:pPr>
        <w:spacing w:before="79" w:line="220" w:lineRule="auto"/>
        <w:ind w:left="615"/>
        <w:rPr>
          <w:rFonts w:hint="eastAsia" w:ascii="仿宋" w:hAnsi="仿宋" w:eastAsia="仿宋" w:cs="仿宋"/>
          <w:color w:val="auto"/>
          <w:sz w:val="24"/>
          <w:szCs w:val="24"/>
        </w:rPr>
      </w:pPr>
      <w:r>
        <w:rPr>
          <w:rFonts w:hint="eastAsia" w:ascii="仿宋" w:hAnsi="仿宋" w:eastAsia="仿宋" w:cs="仿宋"/>
          <w:color w:val="auto"/>
          <w:spacing w:val="-3"/>
          <w:sz w:val="24"/>
          <w:szCs w:val="24"/>
        </w:rPr>
        <w:t>项目名称：</w:t>
      </w:r>
    </w:p>
    <w:p w14:paraId="0C2303CA">
      <w:pPr>
        <w:spacing w:line="37" w:lineRule="exact"/>
        <w:rPr>
          <w:rFonts w:hint="eastAsia" w:ascii="仿宋" w:hAnsi="仿宋" w:eastAsia="仿宋" w:cs="仿宋"/>
          <w:color w:val="auto"/>
          <w:sz w:val="24"/>
          <w:szCs w:val="24"/>
        </w:rPr>
      </w:pPr>
    </w:p>
    <w:tbl>
      <w:tblPr>
        <w:tblStyle w:val="13"/>
        <w:tblW w:w="144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1"/>
        <w:gridCol w:w="1160"/>
        <w:gridCol w:w="1713"/>
        <w:gridCol w:w="670"/>
        <w:gridCol w:w="2976"/>
        <w:gridCol w:w="2497"/>
        <w:gridCol w:w="2943"/>
        <w:gridCol w:w="1828"/>
      </w:tblGrid>
      <w:tr w14:paraId="31287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821" w:type="dxa"/>
            <w:gridSpan w:val="2"/>
            <w:vAlign w:val="top"/>
          </w:tcPr>
          <w:p w14:paraId="798F064F">
            <w:pPr>
              <w:spacing w:before="55" w:line="227" w:lineRule="auto"/>
              <w:ind w:left="127"/>
              <w:rPr>
                <w:rFonts w:hint="eastAsia" w:ascii="仿宋" w:hAnsi="仿宋" w:eastAsia="仿宋" w:cs="仿宋"/>
                <w:color w:val="auto"/>
                <w:sz w:val="24"/>
                <w:szCs w:val="24"/>
              </w:rPr>
            </w:pPr>
            <w:r>
              <w:rPr>
                <w:rFonts w:hint="eastAsia" w:ascii="仿宋" w:hAnsi="仿宋" w:eastAsia="仿宋" w:cs="仿宋"/>
                <w:color w:val="auto"/>
                <w:spacing w:val="8"/>
                <w:sz w:val="24"/>
                <w:szCs w:val="24"/>
              </w:rPr>
              <w:t>投标供应商名称</w:t>
            </w:r>
          </w:p>
        </w:tc>
        <w:tc>
          <w:tcPr>
            <w:tcW w:w="12627" w:type="dxa"/>
            <w:gridSpan w:val="6"/>
            <w:vAlign w:val="top"/>
          </w:tcPr>
          <w:p w14:paraId="533D5950">
            <w:pPr>
              <w:rPr>
                <w:rFonts w:hint="eastAsia" w:ascii="仿宋" w:hAnsi="仿宋" w:eastAsia="仿宋" w:cs="仿宋"/>
                <w:color w:val="auto"/>
                <w:sz w:val="24"/>
                <w:szCs w:val="24"/>
              </w:rPr>
            </w:pPr>
          </w:p>
        </w:tc>
      </w:tr>
      <w:tr w14:paraId="559E7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4448" w:type="dxa"/>
            <w:gridSpan w:val="8"/>
            <w:vAlign w:val="top"/>
          </w:tcPr>
          <w:p w14:paraId="177F0C4D">
            <w:pPr>
              <w:spacing w:before="32" w:line="227" w:lineRule="auto"/>
              <w:ind w:left="5977"/>
              <w:rPr>
                <w:rFonts w:hint="eastAsia" w:ascii="仿宋" w:hAnsi="仿宋" w:eastAsia="仿宋" w:cs="仿宋"/>
                <w:color w:val="auto"/>
                <w:sz w:val="24"/>
                <w:szCs w:val="24"/>
              </w:rPr>
            </w:pPr>
            <w:r>
              <w:rPr>
                <w:rFonts w:hint="eastAsia" w:ascii="仿宋" w:hAnsi="仿宋" w:eastAsia="仿宋" w:cs="仿宋"/>
                <w:color w:val="auto"/>
                <w:spacing w:val="9"/>
                <w:sz w:val="24"/>
                <w:szCs w:val="24"/>
              </w:rPr>
              <w:t>*投标供应商商务部分实质性审查</w:t>
            </w:r>
          </w:p>
        </w:tc>
      </w:tr>
      <w:tr w14:paraId="4FF13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661" w:type="dxa"/>
            <w:vAlign w:val="top"/>
          </w:tcPr>
          <w:p w14:paraId="10847911">
            <w:pPr>
              <w:spacing w:before="30" w:line="360" w:lineRule="auto"/>
              <w:ind w:left="124"/>
              <w:jc w:val="center"/>
              <w:rPr>
                <w:rFonts w:hint="eastAsia" w:ascii="仿宋" w:hAnsi="仿宋" w:eastAsia="仿宋" w:cs="仿宋"/>
                <w:color w:val="auto"/>
                <w:sz w:val="24"/>
                <w:szCs w:val="24"/>
              </w:rPr>
            </w:pPr>
            <w:r>
              <w:rPr>
                <w:rFonts w:hint="eastAsia" w:ascii="仿宋" w:hAnsi="仿宋" w:eastAsia="仿宋" w:cs="仿宋"/>
                <w:color w:val="auto"/>
                <w:spacing w:val="5"/>
                <w:sz w:val="24"/>
                <w:szCs w:val="24"/>
              </w:rPr>
              <w:t>序号</w:t>
            </w:r>
          </w:p>
        </w:tc>
        <w:tc>
          <w:tcPr>
            <w:tcW w:w="2873" w:type="dxa"/>
            <w:gridSpan w:val="2"/>
            <w:vAlign w:val="top"/>
          </w:tcPr>
          <w:p w14:paraId="77F3B64A">
            <w:pPr>
              <w:spacing w:before="31" w:line="360" w:lineRule="auto"/>
              <w:ind w:left="932"/>
              <w:jc w:val="center"/>
              <w:rPr>
                <w:rFonts w:hint="eastAsia" w:ascii="仿宋" w:hAnsi="仿宋" w:eastAsia="仿宋" w:cs="仿宋"/>
                <w:color w:val="auto"/>
                <w:sz w:val="24"/>
                <w:szCs w:val="24"/>
              </w:rPr>
            </w:pPr>
            <w:r>
              <w:rPr>
                <w:rFonts w:hint="eastAsia" w:ascii="仿宋" w:hAnsi="仿宋" w:eastAsia="仿宋" w:cs="仿宋"/>
                <w:color w:val="auto"/>
                <w:spacing w:val="8"/>
                <w:sz w:val="24"/>
                <w:szCs w:val="24"/>
              </w:rPr>
              <w:t>实质性条款内容</w:t>
            </w:r>
          </w:p>
        </w:tc>
        <w:tc>
          <w:tcPr>
            <w:tcW w:w="6143" w:type="dxa"/>
            <w:gridSpan w:val="3"/>
            <w:vAlign w:val="top"/>
          </w:tcPr>
          <w:p w14:paraId="596103AC">
            <w:pPr>
              <w:spacing w:before="31" w:line="360" w:lineRule="auto"/>
              <w:ind w:left="1966"/>
              <w:jc w:val="center"/>
              <w:rPr>
                <w:rFonts w:hint="eastAsia" w:ascii="仿宋" w:hAnsi="仿宋" w:eastAsia="仿宋" w:cs="仿宋"/>
                <w:color w:val="auto"/>
                <w:sz w:val="24"/>
                <w:szCs w:val="24"/>
              </w:rPr>
            </w:pPr>
            <w:r>
              <w:rPr>
                <w:rFonts w:hint="eastAsia" w:ascii="仿宋" w:hAnsi="仿宋" w:eastAsia="仿宋" w:cs="仿宋"/>
                <w:color w:val="auto"/>
                <w:spacing w:val="9"/>
                <w:sz w:val="24"/>
                <w:szCs w:val="24"/>
              </w:rPr>
              <w:t>竞争性磋商采购文件具体要求</w:t>
            </w:r>
          </w:p>
        </w:tc>
        <w:tc>
          <w:tcPr>
            <w:tcW w:w="2943" w:type="dxa"/>
            <w:vAlign w:val="top"/>
          </w:tcPr>
          <w:p w14:paraId="72C6DE2A">
            <w:pPr>
              <w:spacing w:before="31" w:line="228" w:lineRule="auto"/>
              <w:ind w:left="888"/>
              <w:rPr>
                <w:rFonts w:hint="eastAsia" w:ascii="仿宋" w:hAnsi="仿宋" w:eastAsia="仿宋" w:cs="仿宋"/>
                <w:color w:val="auto"/>
                <w:sz w:val="24"/>
                <w:szCs w:val="24"/>
              </w:rPr>
            </w:pPr>
            <w:r>
              <w:rPr>
                <w:rFonts w:hint="eastAsia" w:ascii="仿宋" w:hAnsi="仿宋" w:eastAsia="仿宋" w:cs="仿宋"/>
                <w:color w:val="auto"/>
                <w:spacing w:val="7"/>
                <w:sz w:val="24"/>
                <w:szCs w:val="24"/>
              </w:rPr>
              <w:t>响应文件响应内容</w:t>
            </w:r>
          </w:p>
        </w:tc>
        <w:tc>
          <w:tcPr>
            <w:tcW w:w="1828" w:type="dxa"/>
            <w:vAlign w:val="top"/>
          </w:tcPr>
          <w:p w14:paraId="052A4529">
            <w:pPr>
              <w:spacing w:before="30" w:line="230" w:lineRule="auto"/>
              <w:ind w:left="923"/>
              <w:rPr>
                <w:rFonts w:hint="eastAsia" w:ascii="仿宋" w:hAnsi="仿宋" w:eastAsia="仿宋" w:cs="仿宋"/>
                <w:color w:val="auto"/>
                <w:sz w:val="24"/>
                <w:szCs w:val="24"/>
              </w:rPr>
            </w:pPr>
            <w:r>
              <w:rPr>
                <w:rFonts w:hint="eastAsia" w:ascii="仿宋" w:hAnsi="仿宋" w:eastAsia="仿宋" w:cs="仿宋"/>
                <w:color w:val="auto"/>
                <w:spacing w:val="4"/>
                <w:sz w:val="24"/>
                <w:szCs w:val="24"/>
              </w:rPr>
              <w:t>备注</w:t>
            </w:r>
          </w:p>
        </w:tc>
      </w:tr>
      <w:tr w14:paraId="46DEF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661" w:type="dxa"/>
            <w:vAlign w:val="top"/>
          </w:tcPr>
          <w:p w14:paraId="0DD00343">
            <w:pPr>
              <w:spacing w:before="63" w:line="360" w:lineRule="auto"/>
              <w:ind w:left="338"/>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2873" w:type="dxa"/>
            <w:gridSpan w:val="2"/>
            <w:vAlign w:val="top"/>
          </w:tcPr>
          <w:p w14:paraId="413A817C">
            <w:pPr>
              <w:spacing w:before="32" w:line="360" w:lineRule="auto"/>
              <w:ind w:left="1100"/>
              <w:jc w:val="center"/>
              <w:rPr>
                <w:rFonts w:hint="eastAsia" w:ascii="仿宋" w:hAnsi="仿宋" w:eastAsia="仿宋" w:cs="仿宋"/>
                <w:color w:val="auto"/>
                <w:sz w:val="24"/>
                <w:szCs w:val="24"/>
              </w:rPr>
            </w:pPr>
            <w:r>
              <w:rPr>
                <w:rFonts w:hint="eastAsia" w:ascii="仿宋" w:hAnsi="仿宋" w:eastAsia="仿宋" w:cs="仿宋"/>
                <w:color w:val="auto"/>
                <w:spacing w:val="7"/>
                <w:sz w:val="24"/>
                <w:szCs w:val="24"/>
              </w:rPr>
              <w:t>服务范围</w:t>
            </w:r>
          </w:p>
        </w:tc>
        <w:tc>
          <w:tcPr>
            <w:tcW w:w="6143" w:type="dxa"/>
            <w:gridSpan w:val="3"/>
            <w:vAlign w:val="top"/>
          </w:tcPr>
          <w:p w14:paraId="37F61766">
            <w:pPr>
              <w:spacing w:before="33" w:line="360" w:lineRule="auto"/>
              <w:ind w:left="106"/>
              <w:jc w:val="center"/>
              <w:rPr>
                <w:rFonts w:hint="eastAsia" w:ascii="仿宋" w:hAnsi="仿宋" w:eastAsia="仿宋" w:cs="仿宋"/>
                <w:color w:val="auto"/>
                <w:sz w:val="24"/>
                <w:szCs w:val="24"/>
              </w:rPr>
            </w:pPr>
            <w:r>
              <w:rPr>
                <w:rFonts w:hint="eastAsia" w:ascii="仿宋" w:hAnsi="仿宋" w:eastAsia="仿宋" w:cs="仿宋"/>
                <w:color w:val="auto"/>
                <w:spacing w:val="8"/>
                <w:sz w:val="24"/>
                <w:szCs w:val="24"/>
              </w:rPr>
              <w:t>具体要求详见采购文件</w:t>
            </w:r>
          </w:p>
        </w:tc>
        <w:tc>
          <w:tcPr>
            <w:tcW w:w="2943" w:type="dxa"/>
            <w:vAlign w:val="top"/>
          </w:tcPr>
          <w:p w14:paraId="73C9AA06">
            <w:pPr>
              <w:rPr>
                <w:rFonts w:hint="eastAsia" w:ascii="仿宋" w:hAnsi="仿宋" w:eastAsia="仿宋" w:cs="仿宋"/>
                <w:color w:val="auto"/>
                <w:sz w:val="24"/>
                <w:szCs w:val="24"/>
              </w:rPr>
            </w:pPr>
          </w:p>
        </w:tc>
        <w:tc>
          <w:tcPr>
            <w:tcW w:w="1828" w:type="dxa"/>
            <w:vAlign w:val="top"/>
          </w:tcPr>
          <w:p w14:paraId="60F51200">
            <w:pPr>
              <w:rPr>
                <w:rFonts w:hint="eastAsia" w:ascii="仿宋" w:hAnsi="仿宋" w:eastAsia="仿宋" w:cs="仿宋"/>
                <w:color w:val="auto"/>
                <w:sz w:val="24"/>
                <w:szCs w:val="24"/>
              </w:rPr>
            </w:pPr>
          </w:p>
        </w:tc>
      </w:tr>
      <w:tr w14:paraId="1B98E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661" w:type="dxa"/>
            <w:vAlign w:val="top"/>
          </w:tcPr>
          <w:p w14:paraId="3326F178">
            <w:pPr>
              <w:spacing w:before="63" w:line="360" w:lineRule="auto"/>
              <w:ind w:left="326"/>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2873" w:type="dxa"/>
            <w:gridSpan w:val="2"/>
            <w:vAlign w:val="top"/>
          </w:tcPr>
          <w:p w14:paraId="66E62776">
            <w:pPr>
              <w:spacing w:before="32" w:line="360" w:lineRule="auto"/>
              <w:ind w:left="829"/>
              <w:jc w:val="center"/>
              <w:rPr>
                <w:rFonts w:hint="eastAsia" w:ascii="仿宋" w:hAnsi="仿宋" w:eastAsia="仿宋" w:cs="仿宋"/>
                <w:color w:val="auto"/>
                <w:sz w:val="24"/>
                <w:szCs w:val="24"/>
              </w:rPr>
            </w:pPr>
            <w:r>
              <w:rPr>
                <w:rFonts w:hint="eastAsia" w:ascii="仿宋" w:hAnsi="仿宋" w:eastAsia="仿宋" w:cs="仿宋"/>
                <w:color w:val="auto"/>
                <w:spacing w:val="8"/>
                <w:sz w:val="24"/>
                <w:szCs w:val="24"/>
              </w:rPr>
              <w:t>服务期及服务地点</w:t>
            </w:r>
          </w:p>
        </w:tc>
        <w:tc>
          <w:tcPr>
            <w:tcW w:w="6143" w:type="dxa"/>
            <w:gridSpan w:val="3"/>
            <w:vAlign w:val="top"/>
          </w:tcPr>
          <w:p w14:paraId="791A836C">
            <w:pPr>
              <w:spacing w:before="32" w:line="360" w:lineRule="auto"/>
              <w:ind w:left="106"/>
              <w:jc w:val="center"/>
              <w:rPr>
                <w:rFonts w:hint="eastAsia" w:ascii="仿宋" w:hAnsi="仿宋" w:eastAsia="仿宋" w:cs="仿宋"/>
                <w:color w:val="auto"/>
                <w:sz w:val="24"/>
                <w:szCs w:val="24"/>
              </w:rPr>
            </w:pPr>
            <w:r>
              <w:rPr>
                <w:rFonts w:hint="eastAsia" w:ascii="仿宋" w:hAnsi="仿宋" w:eastAsia="仿宋" w:cs="仿宋"/>
                <w:color w:val="auto"/>
                <w:spacing w:val="8"/>
                <w:sz w:val="24"/>
                <w:szCs w:val="24"/>
              </w:rPr>
              <w:t>具体要求详见采购文件</w:t>
            </w:r>
          </w:p>
        </w:tc>
        <w:tc>
          <w:tcPr>
            <w:tcW w:w="2943" w:type="dxa"/>
            <w:vAlign w:val="top"/>
          </w:tcPr>
          <w:p w14:paraId="60427282">
            <w:pPr>
              <w:rPr>
                <w:rFonts w:hint="eastAsia" w:ascii="仿宋" w:hAnsi="仿宋" w:eastAsia="仿宋" w:cs="仿宋"/>
                <w:color w:val="auto"/>
                <w:sz w:val="24"/>
                <w:szCs w:val="24"/>
              </w:rPr>
            </w:pPr>
          </w:p>
        </w:tc>
        <w:tc>
          <w:tcPr>
            <w:tcW w:w="1828" w:type="dxa"/>
            <w:vAlign w:val="top"/>
          </w:tcPr>
          <w:p w14:paraId="7FAC9D9B">
            <w:pPr>
              <w:rPr>
                <w:rFonts w:hint="eastAsia" w:ascii="仿宋" w:hAnsi="仿宋" w:eastAsia="仿宋" w:cs="仿宋"/>
                <w:color w:val="auto"/>
                <w:sz w:val="24"/>
                <w:szCs w:val="24"/>
              </w:rPr>
            </w:pPr>
          </w:p>
        </w:tc>
      </w:tr>
      <w:tr w14:paraId="032AE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661" w:type="dxa"/>
            <w:vAlign w:val="top"/>
          </w:tcPr>
          <w:p w14:paraId="26D0D75C">
            <w:pPr>
              <w:spacing w:before="62" w:line="360" w:lineRule="auto"/>
              <w:ind w:left="328"/>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2873" w:type="dxa"/>
            <w:gridSpan w:val="2"/>
            <w:vAlign w:val="top"/>
          </w:tcPr>
          <w:p w14:paraId="4D901134">
            <w:pPr>
              <w:spacing w:before="31" w:line="360" w:lineRule="auto"/>
              <w:ind w:left="927"/>
              <w:jc w:val="center"/>
              <w:rPr>
                <w:rFonts w:hint="eastAsia" w:ascii="仿宋" w:hAnsi="仿宋" w:eastAsia="仿宋" w:cs="仿宋"/>
                <w:color w:val="auto"/>
                <w:sz w:val="24"/>
                <w:szCs w:val="24"/>
              </w:rPr>
            </w:pPr>
            <w:r>
              <w:rPr>
                <w:rFonts w:hint="eastAsia" w:ascii="仿宋" w:hAnsi="仿宋" w:eastAsia="仿宋" w:cs="仿宋"/>
                <w:color w:val="auto"/>
                <w:spacing w:val="8"/>
                <w:sz w:val="24"/>
                <w:szCs w:val="24"/>
              </w:rPr>
              <w:t>验收标准、规范</w:t>
            </w:r>
          </w:p>
        </w:tc>
        <w:tc>
          <w:tcPr>
            <w:tcW w:w="6143" w:type="dxa"/>
            <w:gridSpan w:val="3"/>
            <w:vAlign w:val="top"/>
          </w:tcPr>
          <w:p w14:paraId="6690A484">
            <w:pPr>
              <w:spacing w:before="31" w:line="360" w:lineRule="auto"/>
              <w:ind w:left="106"/>
              <w:jc w:val="center"/>
              <w:rPr>
                <w:rFonts w:hint="eastAsia" w:ascii="仿宋" w:hAnsi="仿宋" w:eastAsia="仿宋" w:cs="仿宋"/>
                <w:color w:val="auto"/>
                <w:sz w:val="24"/>
                <w:szCs w:val="24"/>
              </w:rPr>
            </w:pPr>
            <w:r>
              <w:rPr>
                <w:rFonts w:hint="eastAsia" w:ascii="仿宋" w:hAnsi="仿宋" w:eastAsia="仿宋" w:cs="仿宋"/>
                <w:color w:val="auto"/>
                <w:spacing w:val="8"/>
                <w:sz w:val="24"/>
                <w:szCs w:val="24"/>
              </w:rPr>
              <w:t>具体要求详见采购文件</w:t>
            </w:r>
          </w:p>
        </w:tc>
        <w:tc>
          <w:tcPr>
            <w:tcW w:w="2943" w:type="dxa"/>
            <w:vAlign w:val="top"/>
          </w:tcPr>
          <w:p w14:paraId="7A2256E7">
            <w:pPr>
              <w:rPr>
                <w:rFonts w:hint="eastAsia" w:ascii="仿宋" w:hAnsi="仿宋" w:eastAsia="仿宋" w:cs="仿宋"/>
                <w:color w:val="auto"/>
                <w:sz w:val="24"/>
                <w:szCs w:val="24"/>
              </w:rPr>
            </w:pPr>
          </w:p>
        </w:tc>
        <w:tc>
          <w:tcPr>
            <w:tcW w:w="1828" w:type="dxa"/>
            <w:vAlign w:val="top"/>
          </w:tcPr>
          <w:p w14:paraId="4C17609F">
            <w:pPr>
              <w:rPr>
                <w:rFonts w:hint="eastAsia" w:ascii="仿宋" w:hAnsi="仿宋" w:eastAsia="仿宋" w:cs="仿宋"/>
                <w:color w:val="auto"/>
                <w:sz w:val="24"/>
                <w:szCs w:val="24"/>
              </w:rPr>
            </w:pPr>
          </w:p>
        </w:tc>
      </w:tr>
      <w:tr w14:paraId="0A384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661" w:type="dxa"/>
            <w:vAlign w:val="top"/>
          </w:tcPr>
          <w:p w14:paraId="006FEC65">
            <w:pPr>
              <w:spacing w:before="62" w:line="360" w:lineRule="auto"/>
              <w:ind w:left="323"/>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2873" w:type="dxa"/>
            <w:gridSpan w:val="2"/>
            <w:vAlign w:val="top"/>
          </w:tcPr>
          <w:p w14:paraId="4EE49A1A">
            <w:pPr>
              <w:spacing w:before="30" w:line="360" w:lineRule="auto"/>
              <w:ind w:left="1227"/>
              <w:jc w:val="center"/>
              <w:rPr>
                <w:rFonts w:hint="eastAsia" w:ascii="仿宋" w:hAnsi="仿宋" w:eastAsia="仿宋" w:cs="仿宋"/>
                <w:color w:val="auto"/>
                <w:sz w:val="24"/>
                <w:szCs w:val="24"/>
              </w:rPr>
            </w:pPr>
            <w:r>
              <w:rPr>
                <w:rFonts w:hint="eastAsia" w:ascii="仿宋" w:hAnsi="仿宋" w:eastAsia="仿宋" w:cs="仿宋"/>
                <w:color w:val="auto"/>
                <w:spacing w:val="7"/>
                <w:sz w:val="24"/>
                <w:szCs w:val="24"/>
              </w:rPr>
              <w:t>付款方式</w:t>
            </w:r>
          </w:p>
        </w:tc>
        <w:tc>
          <w:tcPr>
            <w:tcW w:w="6143" w:type="dxa"/>
            <w:gridSpan w:val="3"/>
            <w:vAlign w:val="top"/>
          </w:tcPr>
          <w:p w14:paraId="09D051C1">
            <w:pPr>
              <w:spacing w:before="31" w:line="360" w:lineRule="auto"/>
              <w:ind w:left="106"/>
              <w:jc w:val="center"/>
              <w:rPr>
                <w:rFonts w:hint="eastAsia" w:ascii="仿宋" w:hAnsi="仿宋" w:eastAsia="仿宋" w:cs="仿宋"/>
                <w:color w:val="auto"/>
                <w:sz w:val="24"/>
                <w:szCs w:val="24"/>
              </w:rPr>
            </w:pPr>
            <w:r>
              <w:rPr>
                <w:rFonts w:hint="eastAsia" w:ascii="仿宋" w:hAnsi="仿宋" w:eastAsia="仿宋" w:cs="仿宋"/>
                <w:color w:val="auto"/>
                <w:spacing w:val="8"/>
                <w:sz w:val="24"/>
                <w:szCs w:val="24"/>
              </w:rPr>
              <w:t>具体要求详见采购文件</w:t>
            </w:r>
          </w:p>
        </w:tc>
        <w:tc>
          <w:tcPr>
            <w:tcW w:w="2943" w:type="dxa"/>
            <w:vAlign w:val="top"/>
          </w:tcPr>
          <w:p w14:paraId="36C7E0B4">
            <w:pPr>
              <w:rPr>
                <w:rFonts w:hint="eastAsia" w:ascii="仿宋" w:hAnsi="仿宋" w:eastAsia="仿宋" w:cs="仿宋"/>
                <w:color w:val="auto"/>
                <w:sz w:val="24"/>
                <w:szCs w:val="24"/>
              </w:rPr>
            </w:pPr>
          </w:p>
        </w:tc>
        <w:tc>
          <w:tcPr>
            <w:tcW w:w="1828" w:type="dxa"/>
            <w:vAlign w:val="top"/>
          </w:tcPr>
          <w:p w14:paraId="42758D33">
            <w:pPr>
              <w:rPr>
                <w:rFonts w:hint="eastAsia" w:ascii="仿宋" w:hAnsi="仿宋" w:eastAsia="仿宋" w:cs="仿宋"/>
                <w:color w:val="auto"/>
                <w:sz w:val="24"/>
                <w:szCs w:val="24"/>
              </w:rPr>
            </w:pPr>
          </w:p>
        </w:tc>
      </w:tr>
      <w:tr w14:paraId="0536C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661" w:type="dxa"/>
            <w:vAlign w:val="top"/>
          </w:tcPr>
          <w:p w14:paraId="4635C28C">
            <w:pPr>
              <w:spacing w:before="64" w:line="360" w:lineRule="auto"/>
              <w:ind w:left="328"/>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2873" w:type="dxa"/>
            <w:gridSpan w:val="2"/>
            <w:vAlign w:val="top"/>
          </w:tcPr>
          <w:p w14:paraId="4F589F8D">
            <w:pPr>
              <w:spacing w:before="31" w:line="360" w:lineRule="auto"/>
              <w:ind w:left="1131"/>
              <w:jc w:val="center"/>
              <w:rPr>
                <w:rFonts w:hint="eastAsia" w:ascii="仿宋" w:hAnsi="仿宋" w:eastAsia="仿宋" w:cs="仿宋"/>
                <w:color w:val="auto"/>
                <w:sz w:val="24"/>
                <w:szCs w:val="24"/>
              </w:rPr>
            </w:pPr>
            <w:r>
              <w:rPr>
                <w:rFonts w:hint="eastAsia" w:ascii="仿宋" w:hAnsi="仿宋" w:eastAsia="仿宋" w:cs="仿宋"/>
                <w:color w:val="auto"/>
                <w:spacing w:val="7"/>
                <w:sz w:val="24"/>
                <w:szCs w:val="24"/>
              </w:rPr>
              <w:t>投标有效期</w:t>
            </w:r>
          </w:p>
        </w:tc>
        <w:tc>
          <w:tcPr>
            <w:tcW w:w="6143" w:type="dxa"/>
            <w:gridSpan w:val="3"/>
            <w:vAlign w:val="top"/>
          </w:tcPr>
          <w:p w14:paraId="05E9439E">
            <w:pPr>
              <w:spacing w:before="32" w:line="360" w:lineRule="auto"/>
              <w:ind w:left="106"/>
              <w:jc w:val="center"/>
              <w:rPr>
                <w:rFonts w:hint="eastAsia" w:ascii="仿宋" w:hAnsi="仿宋" w:eastAsia="仿宋" w:cs="仿宋"/>
                <w:color w:val="auto"/>
                <w:sz w:val="24"/>
                <w:szCs w:val="24"/>
              </w:rPr>
            </w:pPr>
            <w:r>
              <w:rPr>
                <w:rFonts w:hint="eastAsia" w:ascii="仿宋" w:hAnsi="仿宋" w:eastAsia="仿宋" w:cs="仿宋"/>
                <w:color w:val="auto"/>
                <w:spacing w:val="8"/>
                <w:sz w:val="24"/>
                <w:szCs w:val="24"/>
              </w:rPr>
              <w:t>具体要求详见采购文件</w:t>
            </w:r>
          </w:p>
        </w:tc>
        <w:tc>
          <w:tcPr>
            <w:tcW w:w="2943" w:type="dxa"/>
            <w:vAlign w:val="top"/>
          </w:tcPr>
          <w:p w14:paraId="077BC20E">
            <w:pPr>
              <w:rPr>
                <w:rFonts w:hint="eastAsia" w:ascii="仿宋" w:hAnsi="仿宋" w:eastAsia="仿宋" w:cs="仿宋"/>
                <w:color w:val="auto"/>
                <w:sz w:val="24"/>
                <w:szCs w:val="24"/>
              </w:rPr>
            </w:pPr>
          </w:p>
        </w:tc>
        <w:tc>
          <w:tcPr>
            <w:tcW w:w="1828" w:type="dxa"/>
            <w:vAlign w:val="top"/>
          </w:tcPr>
          <w:p w14:paraId="79DA87F4">
            <w:pPr>
              <w:rPr>
                <w:rFonts w:hint="eastAsia" w:ascii="仿宋" w:hAnsi="仿宋" w:eastAsia="仿宋" w:cs="仿宋"/>
                <w:color w:val="auto"/>
                <w:sz w:val="24"/>
                <w:szCs w:val="24"/>
              </w:rPr>
            </w:pPr>
          </w:p>
        </w:tc>
      </w:tr>
      <w:tr w14:paraId="2AD7B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661" w:type="dxa"/>
            <w:vAlign w:val="top"/>
          </w:tcPr>
          <w:p w14:paraId="68DE327E">
            <w:pPr>
              <w:spacing w:before="62" w:line="360" w:lineRule="auto"/>
              <w:ind w:left="325"/>
              <w:jc w:val="center"/>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2873" w:type="dxa"/>
            <w:gridSpan w:val="2"/>
            <w:vAlign w:val="top"/>
          </w:tcPr>
          <w:p w14:paraId="165C8A25">
            <w:pPr>
              <w:spacing w:before="30" w:line="360" w:lineRule="auto"/>
              <w:ind w:left="1228"/>
              <w:jc w:val="center"/>
              <w:rPr>
                <w:rFonts w:hint="eastAsia" w:ascii="仿宋" w:hAnsi="仿宋" w:eastAsia="仿宋" w:cs="仿宋"/>
                <w:color w:val="auto"/>
                <w:sz w:val="24"/>
                <w:szCs w:val="24"/>
              </w:rPr>
            </w:pPr>
            <w:r>
              <w:rPr>
                <w:rFonts w:hint="eastAsia" w:ascii="仿宋" w:hAnsi="仿宋" w:eastAsia="仿宋" w:cs="仿宋"/>
                <w:color w:val="auto"/>
                <w:spacing w:val="7"/>
                <w:sz w:val="24"/>
                <w:szCs w:val="24"/>
              </w:rPr>
              <w:t>其他要求</w:t>
            </w:r>
          </w:p>
        </w:tc>
        <w:tc>
          <w:tcPr>
            <w:tcW w:w="6143" w:type="dxa"/>
            <w:gridSpan w:val="3"/>
            <w:vAlign w:val="top"/>
          </w:tcPr>
          <w:p w14:paraId="22AFFEA1">
            <w:pPr>
              <w:spacing w:before="31" w:line="360" w:lineRule="auto"/>
              <w:ind w:left="106"/>
              <w:jc w:val="center"/>
              <w:rPr>
                <w:rFonts w:hint="eastAsia" w:ascii="仿宋" w:hAnsi="仿宋" w:eastAsia="仿宋" w:cs="仿宋"/>
                <w:color w:val="auto"/>
                <w:sz w:val="24"/>
                <w:szCs w:val="24"/>
              </w:rPr>
            </w:pPr>
            <w:r>
              <w:rPr>
                <w:rFonts w:hint="eastAsia" w:ascii="仿宋" w:hAnsi="仿宋" w:eastAsia="仿宋" w:cs="仿宋"/>
                <w:color w:val="auto"/>
                <w:spacing w:val="8"/>
                <w:sz w:val="24"/>
                <w:szCs w:val="24"/>
              </w:rPr>
              <w:t>具体要求详见采购文件</w:t>
            </w:r>
          </w:p>
        </w:tc>
        <w:tc>
          <w:tcPr>
            <w:tcW w:w="2943" w:type="dxa"/>
            <w:vAlign w:val="top"/>
          </w:tcPr>
          <w:p w14:paraId="0AB7867B">
            <w:pPr>
              <w:rPr>
                <w:rFonts w:hint="eastAsia" w:ascii="仿宋" w:hAnsi="仿宋" w:eastAsia="仿宋" w:cs="仿宋"/>
                <w:color w:val="auto"/>
                <w:sz w:val="24"/>
                <w:szCs w:val="24"/>
              </w:rPr>
            </w:pPr>
          </w:p>
        </w:tc>
        <w:tc>
          <w:tcPr>
            <w:tcW w:w="1828" w:type="dxa"/>
            <w:vAlign w:val="top"/>
          </w:tcPr>
          <w:p w14:paraId="38FE129D">
            <w:pPr>
              <w:rPr>
                <w:rFonts w:hint="eastAsia" w:ascii="仿宋" w:hAnsi="仿宋" w:eastAsia="仿宋" w:cs="仿宋"/>
                <w:color w:val="auto"/>
                <w:sz w:val="24"/>
                <w:szCs w:val="24"/>
              </w:rPr>
            </w:pPr>
          </w:p>
        </w:tc>
      </w:tr>
      <w:tr w14:paraId="0CBBB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661" w:type="dxa"/>
            <w:vAlign w:val="top"/>
          </w:tcPr>
          <w:p w14:paraId="11DB343D">
            <w:pPr>
              <w:rPr>
                <w:rFonts w:hint="eastAsia" w:ascii="仿宋" w:hAnsi="仿宋" w:eastAsia="仿宋" w:cs="仿宋"/>
                <w:color w:val="auto"/>
                <w:sz w:val="24"/>
                <w:szCs w:val="24"/>
              </w:rPr>
            </w:pPr>
          </w:p>
        </w:tc>
        <w:tc>
          <w:tcPr>
            <w:tcW w:w="2873" w:type="dxa"/>
            <w:gridSpan w:val="2"/>
            <w:vAlign w:val="top"/>
          </w:tcPr>
          <w:p w14:paraId="36BA8108">
            <w:pPr>
              <w:spacing w:before="29" w:line="259" w:lineRule="auto"/>
              <w:ind w:left="101" w:right="176"/>
              <w:rPr>
                <w:rFonts w:hint="eastAsia" w:ascii="仿宋" w:hAnsi="仿宋" w:eastAsia="仿宋" w:cs="仿宋"/>
                <w:color w:val="auto"/>
                <w:sz w:val="24"/>
                <w:szCs w:val="24"/>
              </w:rPr>
            </w:pPr>
            <w:r>
              <w:rPr>
                <w:rFonts w:hint="eastAsia" w:ascii="仿宋" w:hAnsi="仿宋" w:eastAsia="仿宋" w:cs="仿宋"/>
                <w:color w:val="auto"/>
                <w:spacing w:val="9"/>
                <w:sz w:val="24"/>
                <w:szCs w:val="24"/>
              </w:rPr>
              <w:t>按采购文件规定的商务实质性</w:t>
            </w:r>
            <w:r>
              <w:rPr>
                <w:rFonts w:hint="eastAsia" w:ascii="仿宋" w:hAnsi="仿宋" w:eastAsia="仿宋" w:cs="仿宋"/>
                <w:color w:val="auto"/>
                <w:spacing w:val="8"/>
                <w:sz w:val="24"/>
                <w:szCs w:val="24"/>
              </w:rPr>
              <w:t>条款逐一列明</w:t>
            </w:r>
          </w:p>
        </w:tc>
        <w:tc>
          <w:tcPr>
            <w:tcW w:w="6143" w:type="dxa"/>
            <w:gridSpan w:val="3"/>
            <w:vAlign w:val="top"/>
          </w:tcPr>
          <w:p w14:paraId="1218912F">
            <w:pPr>
              <w:rPr>
                <w:rFonts w:hint="eastAsia" w:ascii="仿宋" w:hAnsi="仿宋" w:eastAsia="仿宋" w:cs="仿宋"/>
                <w:color w:val="auto"/>
                <w:sz w:val="24"/>
                <w:szCs w:val="24"/>
              </w:rPr>
            </w:pPr>
          </w:p>
        </w:tc>
        <w:tc>
          <w:tcPr>
            <w:tcW w:w="2943" w:type="dxa"/>
            <w:vAlign w:val="top"/>
          </w:tcPr>
          <w:p w14:paraId="62DE343D">
            <w:pPr>
              <w:rPr>
                <w:rFonts w:hint="eastAsia" w:ascii="仿宋" w:hAnsi="仿宋" w:eastAsia="仿宋" w:cs="仿宋"/>
                <w:color w:val="auto"/>
                <w:sz w:val="24"/>
                <w:szCs w:val="24"/>
              </w:rPr>
            </w:pPr>
          </w:p>
        </w:tc>
        <w:tc>
          <w:tcPr>
            <w:tcW w:w="1828" w:type="dxa"/>
            <w:vAlign w:val="top"/>
          </w:tcPr>
          <w:p w14:paraId="070EE67B">
            <w:pPr>
              <w:rPr>
                <w:rFonts w:hint="eastAsia" w:ascii="仿宋" w:hAnsi="仿宋" w:eastAsia="仿宋" w:cs="仿宋"/>
                <w:color w:val="auto"/>
                <w:sz w:val="24"/>
                <w:szCs w:val="24"/>
              </w:rPr>
            </w:pPr>
          </w:p>
        </w:tc>
      </w:tr>
      <w:tr w14:paraId="13D30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4448" w:type="dxa"/>
            <w:gridSpan w:val="8"/>
            <w:vAlign w:val="top"/>
          </w:tcPr>
          <w:p w14:paraId="5154D87A">
            <w:pPr>
              <w:spacing w:before="33" w:line="227" w:lineRule="auto"/>
              <w:ind w:left="5977"/>
              <w:rPr>
                <w:rFonts w:hint="eastAsia" w:ascii="仿宋" w:hAnsi="仿宋" w:eastAsia="仿宋" w:cs="仿宋"/>
                <w:color w:val="auto"/>
                <w:sz w:val="24"/>
                <w:szCs w:val="24"/>
              </w:rPr>
            </w:pPr>
            <w:r>
              <w:rPr>
                <w:rFonts w:hint="eastAsia" w:ascii="仿宋" w:hAnsi="仿宋" w:eastAsia="仿宋" w:cs="仿宋"/>
                <w:color w:val="auto"/>
                <w:spacing w:val="9"/>
                <w:sz w:val="24"/>
                <w:szCs w:val="24"/>
              </w:rPr>
              <w:t>*投标供应商技术部分实质性审查</w:t>
            </w:r>
          </w:p>
        </w:tc>
      </w:tr>
      <w:tr w14:paraId="3069B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61" w:type="dxa"/>
            <w:vAlign w:val="top"/>
          </w:tcPr>
          <w:p w14:paraId="5E6BE03A">
            <w:pPr>
              <w:spacing w:before="31" w:line="230" w:lineRule="auto"/>
              <w:ind w:left="124"/>
              <w:rPr>
                <w:rFonts w:hint="eastAsia" w:ascii="仿宋" w:hAnsi="仿宋" w:eastAsia="仿宋" w:cs="仿宋"/>
                <w:color w:val="auto"/>
                <w:sz w:val="24"/>
                <w:szCs w:val="24"/>
              </w:rPr>
            </w:pPr>
            <w:r>
              <w:rPr>
                <w:rFonts w:hint="eastAsia" w:ascii="仿宋" w:hAnsi="仿宋" w:eastAsia="仿宋" w:cs="仿宋"/>
                <w:color w:val="auto"/>
                <w:spacing w:val="5"/>
                <w:sz w:val="24"/>
                <w:szCs w:val="24"/>
              </w:rPr>
              <w:t>序号</w:t>
            </w:r>
          </w:p>
        </w:tc>
        <w:tc>
          <w:tcPr>
            <w:tcW w:w="3543" w:type="dxa"/>
            <w:gridSpan w:val="3"/>
            <w:vAlign w:val="top"/>
          </w:tcPr>
          <w:p w14:paraId="22A6A9B7">
            <w:pPr>
              <w:spacing w:before="31" w:line="228" w:lineRule="auto"/>
              <w:ind w:left="543"/>
              <w:rPr>
                <w:rFonts w:hint="eastAsia" w:ascii="仿宋" w:hAnsi="仿宋" w:eastAsia="仿宋" w:cs="仿宋"/>
                <w:color w:val="auto"/>
                <w:sz w:val="24"/>
                <w:szCs w:val="24"/>
              </w:rPr>
            </w:pPr>
            <w:r>
              <w:rPr>
                <w:rFonts w:hint="eastAsia" w:ascii="仿宋" w:hAnsi="仿宋" w:eastAsia="仿宋" w:cs="仿宋"/>
                <w:color w:val="auto"/>
                <w:spacing w:val="8"/>
                <w:sz w:val="24"/>
                <w:szCs w:val="24"/>
              </w:rPr>
              <w:t>实质性条款所涉及的服务内容</w:t>
            </w:r>
          </w:p>
        </w:tc>
        <w:tc>
          <w:tcPr>
            <w:tcW w:w="2976" w:type="dxa"/>
            <w:vAlign w:val="top"/>
          </w:tcPr>
          <w:p w14:paraId="4AC8166F">
            <w:pPr>
              <w:spacing w:before="32" w:line="227" w:lineRule="auto"/>
              <w:ind w:left="142"/>
              <w:rPr>
                <w:rFonts w:hint="eastAsia" w:ascii="仿宋" w:hAnsi="仿宋" w:eastAsia="仿宋" w:cs="仿宋"/>
                <w:color w:val="auto"/>
                <w:sz w:val="24"/>
                <w:szCs w:val="24"/>
              </w:rPr>
            </w:pPr>
            <w:r>
              <w:rPr>
                <w:rFonts w:hint="eastAsia" w:ascii="仿宋" w:hAnsi="仿宋" w:eastAsia="仿宋" w:cs="仿宋"/>
                <w:color w:val="auto"/>
                <w:spacing w:val="9"/>
                <w:sz w:val="24"/>
                <w:szCs w:val="24"/>
              </w:rPr>
              <w:t>竞争性磋商采购文件具体要求</w:t>
            </w:r>
          </w:p>
        </w:tc>
        <w:tc>
          <w:tcPr>
            <w:tcW w:w="5440" w:type="dxa"/>
            <w:gridSpan w:val="2"/>
            <w:vAlign w:val="top"/>
          </w:tcPr>
          <w:p w14:paraId="193F7D6C">
            <w:pPr>
              <w:spacing w:before="31" w:line="228" w:lineRule="auto"/>
              <w:ind w:left="2135"/>
              <w:rPr>
                <w:rFonts w:hint="eastAsia" w:ascii="仿宋" w:hAnsi="仿宋" w:eastAsia="仿宋" w:cs="仿宋"/>
                <w:color w:val="auto"/>
                <w:sz w:val="24"/>
                <w:szCs w:val="24"/>
              </w:rPr>
            </w:pPr>
            <w:r>
              <w:rPr>
                <w:rFonts w:hint="eastAsia" w:ascii="仿宋" w:hAnsi="仿宋" w:eastAsia="仿宋" w:cs="仿宋"/>
                <w:color w:val="auto"/>
                <w:spacing w:val="7"/>
                <w:sz w:val="24"/>
                <w:szCs w:val="24"/>
              </w:rPr>
              <w:t>响应文件响应内容</w:t>
            </w:r>
          </w:p>
        </w:tc>
        <w:tc>
          <w:tcPr>
            <w:tcW w:w="1828" w:type="dxa"/>
            <w:vAlign w:val="top"/>
          </w:tcPr>
          <w:p w14:paraId="5DB5FD82">
            <w:pPr>
              <w:spacing w:before="31" w:line="230" w:lineRule="auto"/>
              <w:ind w:left="901"/>
              <w:rPr>
                <w:rFonts w:hint="eastAsia" w:ascii="仿宋" w:hAnsi="仿宋" w:eastAsia="仿宋" w:cs="仿宋"/>
                <w:color w:val="auto"/>
                <w:sz w:val="24"/>
                <w:szCs w:val="24"/>
              </w:rPr>
            </w:pPr>
            <w:r>
              <w:rPr>
                <w:rFonts w:hint="eastAsia" w:ascii="仿宋" w:hAnsi="仿宋" w:eastAsia="仿宋" w:cs="仿宋"/>
                <w:color w:val="auto"/>
                <w:spacing w:val="4"/>
                <w:sz w:val="24"/>
                <w:szCs w:val="24"/>
              </w:rPr>
              <w:t>备注</w:t>
            </w:r>
          </w:p>
        </w:tc>
      </w:tr>
      <w:tr w14:paraId="3FD55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661" w:type="dxa"/>
            <w:vAlign w:val="top"/>
          </w:tcPr>
          <w:p w14:paraId="74408F1A">
            <w:pPr>
              <w:spacing w:before="65" w:line="190" w:lineRule="auto"/>
              <w:ind w:right="20"/>
              <w:jc w:val="right"/>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3543" w:type="dxa"/>
            <w:gridSpan w:val="3"/>
            <w:vAlign w:val="top"/>
          </w:tcPr>
          <w:p w14:paraId="5E53FAC6">
            <w:pPr>
              <w:spacing w:before="34" w:line="378" w:lineRule="auto"/>
              <w:ind w:left="138" w:right="107"/>
              <w:rPr>
                <w:rFonts w:hint="eastAsia" w:ascii="仿宋" w:hAnsi="仿宋" w:eastAsia="仿宋" w:cs="仿宋"/>
                <w:color w:val="auto"/>
                <w:sz w:val="24"/>
                <w:szCs w:val="24"/>
              </w:rPr>
            </w:pPr>
            <w:r>
              <w:rPr>
                <w:rFonts w:hint="eastAsia" w:ascii="仿宋" w:hAnsi="仿宋" w:eastAsia="仿宋" w:cs="仿宋"/>
                <w:color w:val="auto"/>
                <w:spacing w:val="9"/>
                <w:sz w:val="24"/>
                <w:szCs w:val="24"/>
              </w:rPr>
              <w:t>供应商承诺完成“第二章 采购清单</w:t>
            </w:r>
            <w:r>
              <w:rPr>
                <w:rFonts w:hint="eastAsia" w:ascii="仿宋" w:hAnsi="仿宋" w:eastAsia="仿宋" w:cs="仿宋"/>
                <w:color w:val="auto"/>
                <w:spacing w:val="7"/>
                <w:sz w:val="24"/>
                <w:szCs w:val="24"/>
              </w:rPr>
              <w:t>及商务要求</w:t>
            </w:r>
            <w:r>
              <w:rPr>
                <w:rFonts w:hint="eastAsia" w:ascii="仿宋" w:hAnsi="仿宋" w:eastAsia="仿宋" w:cs="仿宋"/>
                <w:color w:val="auto"/>
                <w:spacing w:val="-59"/>
                <w:sz w:val="24"/>
                <w:szCs w:val="24"/>
              </w:rPr>
              <w:t xml:space="preserve"> </w:t>
            </w:r>
            <w:r>
              <w:rPr>
                <w:rFonts w:hint="eastAsia" w:ascii="仿宋" w:hAnsi="仿宋" w:eastAsia="仿宋" w:cs="仿宋"/>
                <w:color w:val="auto"/>
                <w:spacing w:val="7"/>
                <w:sz w:val="24"/>
                <w:szCs w:val="24"/>
              </w:rPr>
              <w:t>”中第一节 采购</w:t>
            </w:r>
            <w:r>
              <w:rPr>
                <w:rFonts w:hint="eastAsia" w:ascii="仿宋" w:hAnsi="仿宋" w:eastAsia="仿宋" w:cs="仿宋"/>
                <w:color w:val="auto"/>
                <w:spacing w:val="8"/>
                <w:sz w:val="24"/>
                <w:szCs w:val="24"/>
              </w:rPr>
              <w:t>清单及技术参数的工作内容。</w:t>
            </w:r>
          </w:p>
        </w:tc>
        <w:tc>
          <w:tcPr>
            <w:tcW w:w="2976" w:type="dxa"/>
            <w:vAlign w:val="top"/>
          </w:tcPr>
          <w:p w14:paraId="2222974B">
            <w:pPr>
              <w:spacing w:before="33" w:line="269" w:lineRule="auto"/>
              <w:ind w:left="170" w:right="110" w:firstLine="449"/>
              <w:jc w:val="both"/>
              <w:rPr>
                <w:rFonts w:hint="eastAsia" w:ascii="仿宋" w:hAnsi="仿宋" w:eastAsia="仿宋" w:cs="仿宋"/>
                <w:color w:val="auto"/>
                <w:sz w:val="24"/>
                <w:szCs w:val="24"/>
              </w:rPr>
            </w:pPr>
            <w:r>
              <w:rPr>
                <w:rFonts w:hint="eastAsia" w:ascii="仿宋" w:hAnsi="仿宋" w:eastAsia="仿宋" w:cs="仿宋"/>
                <w:color w:val="auto"/>
                <w:spacing w:val="9"/>
                <w:sz w:val="24"/>
                <w:szCs w:val="24"/>
              </w:rPr>
              <w:t>供应商承诺完成“第二章</w:t>
            </w:r>
            <w:r>
              <w:rPr>
                <w:rFonts w:hint="eastAsia" w:ascii="仿宋" w:hAnsi="仿宋" w:eastAsia="仿宋" w:cs="仿宋"/>
                <w:color w:val="auto"/>
                <w:spacing w:val="2"/>
                <w:sz w:val="24"/>
                <w:szCs w:val="24"/>
              </w:rPr>
              <w:t xml:space="preserve"> </w:t>
            </w:r>
            <w:r>
              <w:rPr>
                <w:rFonts w:hint="eastAsia" w:ascii="仿宋" w:hAnsi="仿宋" w:eastAsia="仿宋" w:cs="仿宋"/>
                <w:color w:val="auto"/>
                <w:spacing w:val="13"/>
                <w:sz w:val="24"/>
                <w:szCs w:val="24"/>
              </w:rPr>
              <w:t>采购清单及商务要</w:t>
            </w:r>
            <w:r>
              <w:rPr>
                <w:rFonts w:hint="eastAsia" w:ascii="仿宋" w:hAnsi="仿宋" w:eastAsia="仿宋" w:cs="仿宋"/>
                <w:color w:val="auto"/>
                <w:sz w:val="24"/>
                <w:szCs w:val="24"/>
              </w:rPr>
              <w:t xml:space="preserve"> </w:t>
            </w:r>
            <w:r>
              <w:rPr>
                <w:rFonts w:hint="eastAsia" w:ascii="仿宋" w:hAnsi="仿宋" w:eastAsia="仿宋" w:cs="仿宋"/>
                <w:color w:val="auto"/>
                <w:spacing w:val="6"/>
                <w:sz w:val="24"/>
                <w:szCs w:val="24"/>
              </w:rPr>
              <w:t>求</w:t>
            </w:r>
            <w:r>
              <w:rPr>
                <w:rFonts w:hint="eastAsia" w:ascii="仿宋" w:hAnsi="仿宋" w:eastAsia="仿宋" w:cs="仿宋"/>
                <w:color w:val="auto"/>
                <w:spacing w:val="-55"/>
                <w:sz w:val="24"/>
                <w:szCs w:val="24"/>
              </w:rPr>
              <w:t xml:space="preserve"> </w:t>
            </w:r>
            <w:r>
              <w:rPr>
                <w:rFonts w:hint="eastAsia" w:ascii="仿宋" w:hAnsi="仿宋" w:eastAsia="仿宋" w:cs="仿宋"/>
                <w:color w:val="auto"/>
                <w:spacing w:val="6"/>
                <w:sz w:val="24"/>
                <w:szCs w:val="24"/>
              </w:rPr>
              <w:t>”中第一节 采购清单及技术</w:t>
            </w:r>
            <w:r>
              <w:rPr>
                <w:rFonts w:hint="eastAsia" w:ascii="仿宋" w:hAnsi="仿宋" w:eastAsia="仿宋" w:cs="仿宋"/>
                <w:color w:val="auto"/>
                <w:spacing w:val="7"/>
                <w:sz w:val="24"/>
                <w:szCs w:val="24"/>
              </w:rPr>
              <w:t>参数的工作内容。</w:t>
            </w:r>
          </w:p>
        </w:tc>
        <w:tc>
          <w:tcPr>
            <w:tcW w:w="5440" w:type="dxa"/>
            <w:gridSpan w:val="2"/>
            <w:vAlign w:val="top"/>
          </w:tcPr>
          <w:p w14:paraId="2810A412">
            <w:pPr>
              <w:rPr>
                <w:rFonts w:hint="eastAsia" w:ascii="仿宋" w:hAnsi="仿宋" w:eastAsia="仿宋" w:cs="仿宋"/>
                <w:color w:val="auto"/>
                <w:sz w:val="24"/>
                <w:szCs w:val="24"/>
              </w:rPr>
            </w:pPr>
          </w:p>
        </w:tc>
        <w:tc>
          <w:tcPr>
            <w:tcW w:w="1828" w:type="dxa"/>
            <w:vAlign w:val="top"/>
          </w:tcPr>
          <w:p w14:paraId="0BE26D17">
            <w:pPr>
              <w:rPr>
                <w:rFonts w:hint="eastAsia" w:ascii="仿宋" w:hAnsi="仿宋" w:eastAsia="仿宋" w:cs="仿宋"/>
                <w:color w:val="auto"/>
                <w:sz w:val="24"/>
                <w:szCs w:val="24"/>
              </w:rPr>
            </w:pPr>
          </w:p>
        </w:tc>
      </w:tr>
      <w:tr w14:paraId="2F792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661" w:type="dxa"/>
            <w:vAlign w:val="top"/>
          </w:tcPr>
          <w:p w14:paraId="04DEEBE3">
            <w:pPr>
              <w:rPr>
                <w:rFonts w:hint="eastAsia" w:ascii="仿宋" w:hAnsi="仿宋" w:eastAsia="仿宋" w:cs="仿宋"/>
                <w:color w:val="auto"/>
                <w:sz w:val="24"/>
                <w:szCs w:val="24"/>
              </w:rPr>
            </w:pPr>
          </w:p>
        </w:tc>
        <w:tc>
          <w:tcPr>
            <w:tcW w:w="3543" w:type="dxa"/>
            <w:gridSpan w:val="3"/>
            <w:vAlign w:val="top"/>
          </w:tcPr>
          <w:p w14:paraId="4300F8EA">
            <w:pPr>
              <w:spacing w:before="33" w:line="259" w:lineRule="auto"/>
              <w:ind w:left="140" w:right="208" w:hanging="1"/>
              <w:rPr>
                <w:rFonts w:hint="eastAsia" w:ascii="仿宋" w:hAnsi="仿宋" w:eastAsia="仿宋" w:cs="仿宋"/>
                <w:color w:val="auto"/>
                <w:sz w:val="24"/>
                <w:szCs w:val="24"/>
              </w:rPr>
            </w:pPr>
            <w:r>
              <w:rPr>
                <w:rFonts w:hint="eastAsia" w:ascii="仿宋" w:hAnsi="仿宋" w:eastAsia="仿宋" w:cs="仿宋"/>
                <w:color w:val="auto"/>
                <w:spacing w:val="9"/>
                <w:sz w:val="24"/>
                <w:szCs w:val="24"/>
              </w:rPr>
              <w:t>按采购文件规定的技术实质性条款逐</w:t>
            </w:r>
            <w:r>
              <w:rPr>
                <w:rFonts w:hint="eastAsia" w:ascii="仿宋" w:hAnsi="仿宋" w:eastAsia="仿宋" w:cs="仿宋"/>
                <w:color w:val="auto"/>
                <w:spacing w:val="4"/>
                <w:sz w:val="24"/>
                <w:szCs w:val="24"/>
              </w:rPr>
              <w:t xml:space="preserve"> </w:t>
            </w:r>
            <w:r>
              <w:rPr>
                <w:rFonts w:hint="eastAsia" w:ascii="仿宋" w:hAnsi="仿宋" w:eastAsia="仿宋" w:cs="仿宋"/>
                <w:color w:val="auto"/>
                <w:spacing w:val="6"/>
                <w:sz w:val="24"/>
                <w:szCs w:val="24"/>
              </w:rPr>
              <w:t>一列明</w:t>
            </w:r>
          </w:p>
        </w:tc>
        <w:tc>
          <w:tcPr>
            <w:tcW w:w="2976" w:type="dxa"/>
            <w:vAlign w:val="top"/>
          </w:tcPr>
          <w:p w14:paraId="1C30EC60">
            <w:pPr>
              <w:rPr>
                <w:rFonts w:hint="eastAsia" w:ascii="仿宋" w:hAnsi="仿宋" w:eastAsia="仿宋" w:cs="仿宋"/>
                <w:color w:val="auto"/>
                <w:sz w:val="24"/>
                <w:szCs w:val="24"/>
              </w:rPr>
            </w:pPr>
          </w:p>
        </w:tc>
        <w:tc>
          <w:tcPr>
            <w:tcW w:w="5440" w:type="dxa"/>
            <w:gridSpan w:val="2"/>
            <w:vAlign w:val="top"/>
          </w:tcPr>
          <w:p w14:paraId="1C352FE0">
            <w:pPr>
              <w:rPr>
                <w:rFonts w:hint="eastAsia" w:ascii="仿宋" w:hAnsi="仿宋" w:eastAsia="仿宋" w:cs="仿宋"/>
                <w:color w:val="auto"/>
                <w:sz w:val="24"/>
                <w:szCs w:val="24"/>
              </w:rPr>
            </w:pPr>
          </w:p>
        </w:tc>
        <w:tc>
          <w:tcPr>
            <w:tcW w:w="1828" w:type="dxa"/>
            <w:vAlign w:val="top"/>
          </w:tcPr>
          <w:p w14:paraId="00EA0D7A">
            <w:pPr>
              <w:rPr>
                <w:rFonts w:hint="eastAsia" w:ascii="仿宋" w:hAnsi="仿宋" w:eastAsia="仿宋" w:cs="仿宋"/>
                <w:color w:val="auto"/>
                <w:sz w:val="24"/>
                <w:szCs w:val="24"/>
              </w:rPr>
            </w:pPr>
          </w:p>
        </w:tc>
      </w:tr>
      <w:tr w14:paraId="1B545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4448" w:type="dxa"/>
            <w:gridSpan w:val="8"/>
            <w:vAlign w:val="top"/>
          </w:tcPr>
          <w:p w14:paraId="185BA680">
            <w:pPr>
              <w:spacing w:before="36" w:line="227" w:lineRule="auto"/>
              <w:ind w:left="527"/>
              <w:rPr>
                <w:rFonts w:hint="eastAsia" w:ascii="仿宋" w:hAnsi="仿宋" w:eastAsia="仿宋" w:cs="仿宋"/>
                <w:color w:val="auto"/>
                <w:sz w:val="24"/>
                <w:szCs w:val="24"/>
              </w:rPr>
            </w:pPr>
            <w:r>
              <w:rPr>
                <w:rFonts w:hint="eastAsia" w:ascii="仿宋" w:hAnsi="仿宋" w:eastAsia="仿宋" w:cs="仿宋"/>
                <w:color w:val="auto"/>
                <w:spacing w:val="9"/>
                <w:sz w:val="24"/>
                <w:szCs w:val="24"/>
              </w:rPr>
              <w:t>数据信息来源：1.响应文件技术实质性响应内容：来源于响应文件册，第</w:t>
            </w:r>
            <w:r>
              <w:rPr>
                <w:rFonts w:hint="eastAsia" w:ascii="仿宋" w:hAnsi="仿宋" w:eastAsia="仿宋" w:cs="仿宋"/>
                <w:color w:val="auto"/>
                <w:spacing w:val="9"/>
                <w:sz w:val="24"/>
                <w:szCs w:val="24"/>
                <w:lang w:val="en-US" w:eastAsia="zh-CN"/>
              </w:rPr>
              <w:t xml:space="preserve">   </w:t>
            </w:r>
            <w:r>
              <w:rPr>
                <w:rFonts w:hint="eastAsia" w:ascii="仿宋" w:hAnsi="仿宋" w:eastAsia="仿宋" w:cs="仿宋"/>
                <w:color w:val="auto"/>
                <w:spacing w:val="9"/>
                <w:sz w:val="24"/>
                <w:szCs w:val="24"/>
              </w:rPr>
              <w:t>页，佐证材料</w:t>
            </w:r>
          </w:p>
        </w:tc>
      </w:tr>
    </w:tbl>
    <w:p w14:paraId="363803CC">
      <w:pPr>
        <w:spacing w:before="36" w:line="219" w:lineRule="auto"/>
        <w:ind w:left="614"/>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rPr>
        <w:t>投标供应商注意事项：1.本表中标注*号的内容必须如实填</w:t>
      </w:r>
      <w:r>
        <w:rPr>
          <w:rFonts w:hint="eastAsia" w:ascii="仿宋" w:hAnsi="仿宋" w:eastAsia="仿宋" w:cs="仿宋"/>
          <w:color w:val="auto"/>
          <w:spacing w:val="-1"/>
          <w:sz w:val="24"/>
          <w:szCs w:val="24"/>
          <w:lang w:val="en-US" w:eastAsia="zh-CN"/>
        </w:rPr>
        <w:t>写</w:t>
      </w:r>
    </w:p>
    <w:p w14:paraId="7EFDFFD9">
      <w:pPr>
        <w:spacing w:before="36" w:line="219" w:lineRule="auto"/>
        <w:ind w:left="614"/>
        <w:rPr>
          <w:rFonts w:hint="eastAsia" w:ascii="仿宋" w:hAnsi="仿宋" w:eastAsia="仿宋" w:cs="仿宋"/>
          <w:color w:val="auto"/>
          <w:spacing w:val="-1"/>
          <w:sz w:val="24"/>
          <w:szCs w:val="24"/>
          <w:lang w:val="en-US" w:eastAsia="zh-CN"/>
        </w:rPr>
      </w:pPr>
    </w:p>
    <w:p w14:paraId="3E285B21">
      <w:pPr>
        <w:spacing w:before="36" w:line="219" w:lineRule="auto"/>
        <w:ind w:left="614"/>
        <w:rPr>
          <w:rFonts w:hint="eastAsia" w:ascii="仿宋" w:hAnsi="仿宋" w:eastAsia="仿宋" w:cs="仿宋"/>
          <w:color w:val="auto"/>
          <w:spacing w:val="-1"/>
          <w:sz w:val="24"/>
          <w:szCs w:val="24"/>
          <w:lang w:val="en-US" w:eastAsia="zh-CN"/>
        </w:rPr>
      </w:pPr>
    </w:p>
    <w:p w14:paraId="2BA1456A">
      <w:pPr>
        <w:spacing w:before="36" w:line="219" w:lineRule="auto"/>
        <w:ind w:left="614"/>
        <w:rPr>
          <w:rFonts w:hint="default" w:ascii="仿宋" w:hAnsi="仿宋" w:eastAsia="仿宋" w:cs="仿宋"/>
          <w:color w:val="auto"/>
          <w:spacing w:val="-1"/>
          <w:sz w:val="24"/>
          <w:szCs w:val="24"/>
          <w:lang w:val="en-US" w:eastAsia="zh-CN"/>
        </w:rPr>
        <w:sectPr>
          <w:headerReference r:id="rId56" w:type="default"/>
          <w:footerReference r:id="rId57" w:type="default"/>
          <w:pgSz w:w="16840" w:h="11907"/>
          <w:pgMar w:top="400" w:right="1147" w:bottom="1258" w:left="1238" w:header="0" w:footer="1096" w:gutter="0"/>
          <w:cols w:space="720" w:num="1"/>
        </w:sectPr>
      </w:pPr>
      <w:r>
        <w:rPr>
          <w:rFonts w:hint="eastAsia" w:ascii="仿宋" w:hAnsi="仿宋" w:eastAsia="仿宋" w:cs="仿宋"/>
          <w:color w:val="auto"/>
          <w:spacing w:val="-1"/>
          <w:sz w:val="24"/>
          <w:szCs w:val="24"/>
          <w:lang w:val="en-US" w:eastAsia="zh-CN"/>
        </w:rPr>
        <w:t xml:space="preserve">供应商盖章：（盖单位章）                           年     月      </w:t>
      </w:r>
    </w:p>
    <w:p w14:paraId="07EBC416">
      <w:pPr>
        <w:spacing w:line="242" w:lineRule="auto"/>
        <w:rPr>
          <w:rFonts w:hint="eastAsia" w:ascii="仿宋" w:hAnsi="仿宋" w:eastAsia="仿宋" w:cs="仿宋"/>
          <w:color w:val="auto"/>
          <w:sz w:val="24"/>
          <w:szCs w:val="24"/>
        </w:rPr>
      </w:pPr>
      <w:r>
        <w:rPr>
          <w:rFonts w:hint="eastAsia" w:ascii="仿宋" w:hAnsi="仿宋" w:eastAsia="仿宋" w:cs="仿宋"/>
          <w:color w:val="auto"/>
          <w:sz w:val="24"/>
          <w:szCs w:val="24"/>
        </w:rPr>
        <w:pict>
          <v:shape id="_x0000_s1053" o:spid="_x0000_s1053" style="position:absolute;left:0pt;margin-left:68.05pt;margin-top:59.05pt;height:0.75pt;width:697.45pt;mso-position-horizontal-relative:page;mso-position-vertical-relative:page;z-index:251675648;mso-width-relative:page;mso-height-relative:page;" fillcolor="#000000" filled="t" stroked="f" coordsize="13949,15" o:allowincell="f" path="m0,0l13948,0,13948,14,0,14,0,0xe">
            <v:path/>
            <v:fill on="t" focussize="0,0"/>
            <v:stroke on="f"/>
            <v:imagedata o:title=""/>
            <o:lock v:ext="edit"/>
          </v:shape>
        </w:pict>
      </w:r>
    </w:p>
    <w:p w14:paraId="30A8DD06">
      <w:pPr>
        <w:spacing w:line="242" w:lineRule="auto"/>
        <w:rPr>
          <w:rFonts w:hint="eastAsia" w:ascii="仿宋" w:hAnsi="仿宋" w:eastAsia="仿宋" w:cs="仿宋"/>
          <w:color w:val="auto"/>
          <w:sz w:val="24"/>
          <w:szCs w:val="24"/>
        </w:rPr>
      </w:pPr>
    </w:p>
    <w:p w14:paraId="30A79AD7">
      <w:pPr>
        <w:spacing w:line="243" w:lineRule="auto"/>
        <w:rPr>
          <w:rFonts w:hint="eastAsia" w:ascii="仿宋" w:hAnsi="仿宋" w:eastAsia="仿宋" w:cs="仿宋"/>
          <w:color w:val="auto"/>
          <w:sz w:val="24"/>
          <w:szCs w:val="24"/>
        </w:rPr>
      </w:pPr>
    </w:p>
    <w:p w14:paraId="6231CF91">
      <w:pPr>
        <w:spacing w:before="78" w:line="219" w:lineRule="auto"/>
        <w:ind w:left="623"/>
        <w:rPr>
          <w:rFonts w:hint="eastAsia" w:ascii="仿宋" w:hAnsi="仿宋" w:eastAsia="仿宋" w:cs="仿宋"/>
          <w:color w:val="auto"/>
          <w:sz w:val="24"/>
          <w:szCs w:val="24"/>
        </w:rPr>
      </w:pP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（二）响应文件技术、商务响应内容信息</w:t>
      </w:r>
    </w:p>
    <w:p w14:paraId="2A144022">
      <w:pPr>
        <w:spacing w:line="37" w:lineRule="exact"/>
        <w:rPr>
          <w:rFonts w:hint="eastAsia" w:ascii="仿宋" w:hAnsi="仿宋" w:eastAsia="仿宋" w:cs="仿宋"/>
          <w:color w:val="auto"/>
          <w:sz w:val="24"/>
          <w:szCs w:val="24"/>
        </w:rPr>
      </w:pPr>
    </w:p>
    <w:tbl>
      <w:tblPr>
        <w:tblStyle w:val="13"/>
        <w:tblW w:w="152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246"/>
        <w:gridCol w:w="2040"/>
        <w:gridCol w:w="2007"/>
        <w:gridCol w:w="1096"/>
        <w:gridCol w:w="3379"/>
        <w:gridCol w:w="1766"/>
        <w:gridCol w:w="2231"/>
        <w:gridCol w:w="1484"/>
      </w:tblGrid>
      <w:tr w14:paraId="69BE2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5203" w:type="dxa"/>
            <w:gridSpan w:val="9"/>
            <w:vAlign w:val="top"/>
          </w:tcPr>
          <w:p w14:paraId="71EB9E03">
            <w:pPr>
              <w:spacing w:before="33" w:line="228" w:lineRule="auto"/>
              <w:ind w:left="7052"/>
              <w:rPr>
                <w:rFonts w:hint="eastAsia" w:ascii="仿宋" w:hAnsi="仿宋" w:eastAsia="仿宋" w:cs="仿宋"/>
                <w:color w:val="auto"/>
                <w:sz w:val="24"/>
                <w:szCs w:val="24"/>
              </w:rPr>
            </w:pPr>
            <w:r>
              <w:rPr>
                <w:rFonts w:hint="eastAsia" w:ascii="仿宋" w:hAnsi="仿宋" w:eastAsia="仿宋" w:cs="仿宋"/>
                <w:color w:val="auto"/>
                <w:spacing w:val="9"/>
                <w:sz w:val="24"/>
                <w:szCs w:val="24"/>
              </w:rPr>
              <w:t>*</w:t>
            </w:r>
            <w:r>
              <w:rPr>
                <w:rFonts w:hint="eastAsia" w:ascii="仿宋" w:hAnsi="仿宋" w:eastAsia="仿宋" w:cs="仿宋"/>
                <w:color w:val="auto"/>
                <w:spacing w:val="9"/>
                <w:sz w:val="24"/>
                <w:szCs w:val="24"/>
                <w14:textOutline w14:w="3614" w14:cap="sq" w14:cmpd="sng">
                  <w14:solidFill>
                    <w14:srgbClr w14:val="000000"/>
                  </w14:solidFill>
                  <w14:prstDash w14:val="solid"/>
                  <w14:bevel/>
                </w14:textOutline>
              </w:rPr>
              <w:t>技术部分响应表</w:t>
            </w:r>
          </w:p>
        </w:tc>
      </w:tr>
      <w:tr w14:paraId="5CB85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954" w:type="dxa"/>
            <w:vAlign w:val="top"/>
          </w:tcPr>
          <w:p w14:paraId="5627C8D5">
            <w:pPr>
              <w:spacing w:before="76" w:line="230" w:lineRule="auto"/>
              <w:ind w:left="124"/>
              <w:rPr>
                <w:rFonts w:hint="eastAsia" w:ascii="仿宋" w:hAnsi="仿宋" w:eastAsia="仿宋" w:cs="仿宋"/>
                <w:color w:val="auto"/>
                <w:sz w:val="24"/>
                <w:szCs w:val="24"/>
              </w:rPr>
            </w:pPr>
            <w:r>
              <w:rPr>
                <w:rFonts w:hint="eastAsia" w:ascii="仿宋" w:hAnsi="仿宋" w:eastAsia="仿宋" w:cs="仿宋"/>
                <w:color w:val="auto"/>
                <w:spacing w:val="6"/>
                <w:sz w:val="24"/>
                <w:szCs w:val="24"/>
                <w14:textOutline w14:w="3614" w14:cap="sq" w14:cmpd="sng">
                  <w14:solidFill>
                    <w14:srgbClr w14:val="000000"/>
                  </w14:solidFill>
                  <w14:prstDash w14:val="solid"/>
                  <w14:bevel/>
                </w14:textOutline>
              </w:rPr>
              <w:t>序号</w:t>
            </w:r>
          </w:p>
        </w:tc>
        <w:tc>
          <w:tcPr>
            <w:tcW w:w="5389" w:type="dxa"/>
            <w:gridSpan w:val="4"/>
            <w:vAlign w:val="top"/>
          </w:tcPr>
          <w:p w14:paraId="351FEB47">
            <w:pPr>
              <w:spacing w:before="77" w:line="227" w:lineRule="auto"/>
              <w:ind w:left="531"/>
              <w:rPr>
                <w:rFonts w:hint="eastAsia" w:ascii="仿宋" w:hAnsi="仿宋" w:eastAsia="仿宋" w:cs="仿宋"/>
                <w:color w:val="auto"/>
                <w:sz w:val="24"/>
                <w:szCs w:val="24"/>
              </w:rPr>
            </w:pPr>
            <w:r>
              <w:rPr>
                <w:rFonts w:hint="eastAsia" w:ascii="仿宋" w:hAnsi="仿宋" w:eastAsia="仿宋" w:cs="仿宋"/>
                <w:color w:val="auto"/>
                <w:spacing w:val="9"/>
                <w:sz w:val="24"/>
                <w:szCs w:val="24"/>
                <w14:textOutline w14:w="3614" w14:cap="sq" w14:cmpd="sng">
                  <w14:solidFill>
                    <w14:srgbClr w14:val="000000"/>
                  </w14:solidFill>
                  <w14:prstDash w14:val="solid"/>
                  <w14:bevel/>
                </w14:textOutline>
              </w:rPr>
              <w:t>竞争性磋商采购文件技术要求</w:t>
            </w:r>
          </w:p>
        </w:tc>
        <w:tc>
          <w:tcPr>
            <w:tcW w:w="5145" w:type="dxa"/>
            <w:gridSpan w:val="2"/>
            <w:vAlign w:val="top"/>
          </w:tcPr>
          <w:p w14:paraId="7A026B69">
            <w:pPr>
              <w:spacing w:before="55" w:line="228" w:lineRule="auto"/>
              <w:ind w:left="1589"/>
              <w:rPr>
                <w:rFonts w:hint="eastAsia" w:ascii="仿宋" w:hAnsi="仿宋" w:eastAsia="仿宋" w:cs="仿宋"/>
                <w:color w:val="auto"/>
                <w:sz w:val="24"/>
                <w:szCs w:val="24"/>
              </w:rPr>
            </w:pPr>
            <w:r>
              <w:rPr>
                <w:rFonts w:hint="eastAsia" w:ascii="仿宋" w:hAnsi="仿宋" w:eastAsia="仿宋" w:cs="仿宋"/>
                <w:color w:val="auto"/>
                <w:spacing w:val="9"/>
                <w:sz w:val="24"/>
                <w:szCs w:val="24"/>
                <w14:textOutline w14:w="3614" w14:cap="sq" w14:cmpd="sng">
                  <w14:solidFill>
                    <w14:srgbClr w14:val="000000"/>
                  </w14:solidFill>
                  <w14:prstDash w14:val="solid"/>
                  <w14:bevel/>
                </w14:textOutline>
              </w:rPr>
              <w:t>响应文件技术参数响应内容</w:t>
            </w:r>
          </w:p>
        </w:tc>
        <w:tc>
          <w:tcPr>
            <w:tcW w:w="3715" w:type="dxa"/>
            <w:gridSpan w:val="2"/>
            <w:vAlign w:val="top"/>
          </w:tcPr>
          <w:p w14:paraId="78826944">
            <w:pPr>
              <w:spacing w:before="55" w:line="228" w:lineRule="auto"/>
              <w:ind w:left="1654"/>
              <w:rPr>
                <w:rFonts w:hint="eastAsia" w:ascii="仿宋" w:hAnsi="仿宋" w:eastAsia="仿宋" w:cs="仿宋"/>
                <w:color w:val="auto"/>
                <w:sz w:val="24"/>
                <w:szCs w:val="24"/>
              </w:rPr>
            </w:pPr>
            <w:r>
              <w:rPr>
                <w:rFonts w:hint="eastAsia" w:ascii="仿宋" w:hAnsi="仿宋" w:eastAsia="仿宋" w:cs="仿宋"/>
                <w:color w:val="auto"/>
                <w:spacing w:val="7"/>
                <w:sz w:val="24"/>
                <w:szCs w:val="24"/>
                <w14:textOutline w14:w="3614" w14:cap="sq" w14:cmpd="sng">
                  <w14:solidFill>
                    <w14:srgbClr w14:val="000000"/>
                  </w14:solidFill>
                  <w14:prstDash w14:val="solid"/>
                  <w14:bevel/>
                </w14:textOutline>
              </w:rPr>
              <w:t>备注说明</w:t>
            </w:r>
          </w:p>
        </w:tc>
      </w:tr>
      <w:tr w14:paraId="04FAD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954" w:type="dxa"/>
            <w:vAlign w:val="top"/>
          </w:tcPr>
          <w:p w14:paraId="563F42FE">
            <w:pPr>
              <w:spacing w:before="63" w:line="190" w:lineRule="auto"/>
              <w:ind w:left="660"/>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5389" w:type="dxa"/>
            <w:gridSpan w:val="4"/>
            <w:vAlign w:val="top"/>
          </w:tcPr>
          <w:p w14:paraId="6AAD160D">
            <w:pPr>
              <w:spacing w:before="33" w:line="258" w:lineRule="auto"/>
              <w:ind w:left="148" w:hanging="18"/>
              <w:rPr>
                <w:rFonts w:hint="eastAsia" w:ascii="仿宋" w:hAnsi="仿宋" w:eastAsia="仿宋" w:cs="仿宋"/>
                <w:color w:val="auto"/>
                <w:sz w:val="24"/>
                <w:szCs w:val="24"/>
              </w:rPr>
            </w:pPr>
            <w:r>
              <w:rPr>
                <w:rFonts w:hint="eastAsia" w:ascii="仿宋" w:hAnsi="仿宋" w:eastAsia="仿宋" w:cs="仿宋"/>
                <w:color w:val="auto"/>
                <w:spacing w:val="7"/>
                <w:sz w:val="24"/>
                <w:szCs w:val="24"/>
              </w:rPr>
              <w:t>供应商承诺完成“第二章 采购清单及商务要求</w:t>
            </w:r>
            <w:r>
              <w:rPr>
                <w:rFonts w:hint="eastAsia" w:ascii="仿宋" w:hAnsi="仿宋" w:eastAsia="仿宋" w:cs="仿宋"/>
                <w:color w:val="auto"/>
                <w:spacing w:val="-67"/>
                <w:sz w:val="24"/>
                <w:szCs w:val="24"/>
              </w:rPr>
              <w:t xml:space="preserve"> </w:t>
            </w:r>
            <w:r>
              <w:rPr>
                <w:rFonts w:hint="eastAsia" w:ascii="仿宋" w:hAnsi="仿宋" w:eastAsia="仿宋" w:cs="仿宋"/>
                <w:color w:val="auto"/>
                <w:spacing w:val="7"/>
                <w:sz w:val="24"/>
                <w:szCs w:val="24"/>
              </w:rPr>
              <w:t>”</w:t>
            </w:r>
            <w:r>
              <w:rPr>
                <w:rFonts w:hint="eastAsia" w:ascii="仿宋" w:hAnsi="仿宋" w:eastAsia="仿宋" w:cs="仿宋"/>
                <w:color w:val="auto"/>
                <w:sz w:val="24"/>
                <w:szCs w:val="24"/>
              </w:rPr>
              <w:t xml:space="preserve"> </w:t>
            </w:r>
            <w:r>
              <w:rPr>
                <w:rFonts w:hint="eastAsia" w:ascii="仿宋" w:hAnsi="仿宋" w:eastAsia="仿宋" w:cs="仿宋"/>
                <w:color w:val="auto"/>
                <w:spacing w:val="4"/>
                <w:sz w:val="24"/>
                <w:szCs w:val="24"/>
              </w:rPr>
              <w:t>中第一节 采购清单及技术参数的工作内容。</w:t>
            </w:r>
          </w:p>
        </w:tc>
        <w:tc>
          <w:tcPr>
            <w:tcW w:w="5145" w:type="dxa"/>
            <w:gridSpan w:val="2"/>
            <w:vAlign w:val="top"/>
          </w:tcPr>
          <w:p w14:paraId="0BBAD989">
            <w:pPr>
              <w:rPr>
                <w:rFonts w:hint="eastAsia" w:ascii="仿宋" w:hAnsi="仿宋" w:eastAsia="仿宋" w:cs="仿宋"/>
                <w:color w:val="auto"/>
                <w:sz w:val="24"/>
                <w:szCs w:val="24"/>
              </w:rPr>
            </w:pPr>
          </w:p>
        </w:tc>
        <w:tc>
          <w:tcPr>
            <w:tcW w:w="3715" w:type="dxa"/>
            <w:gridSpan w:val="2"/>
            <w:vAlign w:val="top"/>
          </w:tcPr>
          <w:p w14:paraId="67C4A2DD">
            <w:pPr>
              <w:rPr>
                <w:rFonts w:hint="eastAsia" w:ascii="仿宋" w:hAnsi="仿宋" w:eastAsia="仿宋" w:cs="仿宋"/>
                <w:color w:val="auto"/>
                <w:sz w:val="24"/>
                <w:szCs w:val="24"/>
              </w:rPr>
            </w:pPr>
          </w:p>
        </w:tc>
      </w:tr>
      <w:tr w14:paraId="1D92A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5203" w:type="dxa"/>
            <w:gridSpan w:val="9"/>
            <w:vAlign w:val="top"/>
          </w:tcPr>
          <w:p w14:paraId="3379210A">
            <w:pPr>
              <w:rPr>
                <w:rFonts w:hint="eastAsia" w:ascii="仿宋" w:hAnsi="仿宋" w:eastAsia="仿宋" w:cs="仿宋"/>
                <w:color w:val="auto"/>
                <w:sz w:val="24"/>
                <w:szCs w:val="24"/>
              </w:rPr>
            </w:pPr>
          </w:p>
        </w:tc>
      </w:tr>
      <w:tr w14:paraId="15216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3" w:hRule="atLeast"/>
        </w:trPr>
        <w:tc>
          <w:tcPr>
            <w:tcW w:w="15203" w:type="dxa"/>
            <w:gridSpan w:val="9"/>
            <w:vAlign w:val="top"/>
          </w:tcPr>
          <w:p w14:paraId="7EBA9C5C">
            <w:pPr>
              <w:spacing w:before="33" w:line="228" w:lineRule="auto"/>
              <w:ind w:left="7052"/>
              <w:rPr>
                <w:rFonts w:hint="eastAsia" w:ascii="仿宋" w:hAnsi="仿宋" w:eastAsia="仿宋" w:cs="仿宋"/>
                <w:color w:val="auto"/>
                <w:sz w:val="24"/>
                <w:szCs w:val="24"/>
              </w:rPr>
            </w:pPr>
            <w:r>
              <w:rPr>
                <w:rFonts w:hint="eastAsia" w:ascii="仿宋" w:hAnsi="仿宋" w:eastAsia="仿宋" w:cs="仿宋"/>
                <w:color w:val="auto"/>
                <w:spacing w:val="9"/>
                <w:sz w:val="24"/>
                <w:szCs w:val="24"/>
              </w:rPr>
              <w:t>*</w:t>
            </w:r>
            <w:r>
              <w:rPr>
                <w:rFonts w:hint="eastAsia" w:ascii="仿宋" w:hAnsi="仿宋" w:eastAsia="仿宋" w:cs="仿宋"/>
                <w:color w:val="auto"/>
                <w:spacing w:val="9"/>
                <w:sz w:val="24"/>
                <w:szCs w:val="24"/>
                <w14:textOutline w14:w="3614" w14:cap="sq" w14:cmpd="sng">
                  <w14:solidFill>
                    <w14:srgbClr w14:val="000000"/>
                  </w14:solidFill>
                  <w14:prstDash w14:val="solid"/>
                  <w14:bevel/>
                </w14:textOutline>
              </w:rPr>
              <w:t>商务部分响应表</w:t>
            </w:r>
          </w:p>
        </w:tc>
      </w:tr>
      <w:tr w14:paraId="3E333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954" w:type="dxa"/>
            <w:vAlign w:val="top"/>
          </w:tcPr>
          <w:p w14:paraId="7D06BD99">
            <w:pPr>
              <w:spacing w:before="37" w:line="221" w:lineRule="auto"/>
              <w:ind w:left="125"/>
              <w:rPr>
                <w:rFonts w:hint="eastAsia" w:ascii="仿宋" w:hAnsi="仿宋" w:eastAsia="仿宋" w:cs="仿宋"/>
                <w:color w:val="auto"/>
                <w:sz w:val="24"/>
                <w:szCs w:val="24"/>
              </w:rPr>
            </w:pPr>
            <w:r>
              <w:rPr>
                <w:rFonts w:hint="eastAsia" w:ascii="仿宋" w:hAnsi="仿宋" w:eastAsia="仿宋" w:cs="仿宋"/>
                <w:color w:val="auto"/>
                <w:spacing w:val="-5"/>
                <w:sz w:val="24"/>
                <w:szCs w:val="24"/>
              </w:rPr>
              <w:t>序号</w:t>
            </w:r>
          </w:p>
        </w:tc>
        <w:tc>
          <w:tcPr>
            <w:tcW w:w="4293" w:type="dxa"/>
            <w:gridSpan w:val="3"/>
            <w:vAlign w:val="top"/>
          </w:tcPr>
          <w:p w14:paraId="0C7AEBEC">
            <w:pPr>
              <w:spacing w:before="92" w:line="227" w:lineRule="auto"/>
              <w:ind w:left="1040"/>
              <w:rPr>
                <w:rFonts w:hint="eastAsia" w:ascii="仿宋" w:hAnsi="仿宋" w:eastAsia="仿宋" w:cs="仿宋"/>
                <w:color w:val="auto"/>
                <w:sz w:val="24"/>
                <w:szCs w:val="24"/>
              </w:rPr>
            </w:pPr>
            <w:r>
              <w:rPr>
                <w:rFonts w:hint="eastAsia" w:ascii="仿宋" w:hAnsi="仿宋" w:eastAsia="仿宋" w:cs="仿宋"/>
                <w:color w:val="auto"/>
                <w:spacing w:val="9"/>
                <w:sz w:val="24"/>
                <w:szCs w:val="24"/>
                <w14:textOutline w14:w="3614" w14:cap="sq" w14:cmpd="sng">
                  <w14:solidFill>
                    <w14:srgbClr w14:val="000000"/>
                  </w14:solidFill>
                  <w14:prstDash w14:val="solid"/>
                  <w14:bevel/>
                </w14:textOutline>
              </w:rPr>
              <w:t>竞争性磋商采购文件商务要求</w:t>
            </w:r>
          </w:p>
        </w:tc>
        <w:tc>
          <w:tcPr>
            <w:tcW w:w="6241" w:type="dxa"/>
            <w:gridSpan w:val="3"/>
            <w:vAlign w:val="top"/>
          </w:tcPr>
          <w:p w14:paraId="08DDC443">
            <w:pPr>
              <w:spacing w:before="92" w:line="228" w:lineRule="auto"/>
              <w:ind w:left="2524"/>
              <w:rPr>
                <w:rFonts w:hint="eastAsia" w:ascii="仿宋" w:hAnsi="仿宋" w:eastAsia="仿宋" w:cs="仿宋"/>
                <w:color w:val="auto"/>
                <w:sz w:val="24"/>
                <w:szCs w:val="24"/>
              </w:rPr>
            </w:pPr>
            <w:r>
              <w:rPr>
                <w:rFonts w:hint="eastAsia" w:ascii="仿宋" w:hAnsi="仿宋" w:eastAsia="仿宋" w:cs="仿宋"/>
                <w:color w:val="auto"/>
                <w:spacing w:val="9"/>
                <w:sz w:val="24"/>
                <w:szCs w:val="24"/>
                <w14:textOutline w14:w="3614" w14:cap="sq" w14:cmpd="sng">
                  <w14:solidFill>
                    <w14:srgbClr w14:val="000000"/>
                  </w14:solidFill>
                  <w14:prstDash w14:val="solid"/>
                  <w14:bevel/>
                </w14:textOutline>
              </w:rPr>
              <w:t>投标响应具体内容</w:t>
            </w:r>
          </w:p>
        </w:tc>
        <w:tc>
          <w:tcPr>
            <w:tcW w:w="3715" w:type="dxa"/>
            <w:gridSpan w:val="2"/>
            <w:vAlign w:val="top"/>
          </w:tcPr>
          <w:p w14:paraId="238FF35C">
            <w:pPr>
              <w:spacing w:before="92" w:line="228" w:lineRule="auto"/>
              <w:ind w:left="1661"/>
              <w:rPr>
                <w:rFonts w:hint="eastAsia" w:ascii="仿宋" w:hAnsi="仿宋" w:eastAsia="仿宋" w:cs="仿宋"/>
                <w:color w:val="auto"/>
                <w:sz w:val="24"/>
                <w:szCs w:val="24"/>
              </w:rPr>
            </w:pPr>
            <w:r>
              <w:rPr>
                <w:rFonts w:hint="eastAsia" w:ascii="仿宋" w:hAnsi="仿宋" w:eastAsia="仿宋" w:cs="仿宋"/>
                <w:color w:val="auto"/>
                <w:spacing w:val="7"/>
                <w:sz w:val="24"/>
                <w:szCs w:val="24"/>
                <w14:textOutline w14:w="3614" w14:cap="sq" w14:cmpd="sng">
                  <w14:solidFill>
                    <w14:srgbClr w14:val="000000"/>
                  </w14:solidFill>
                  <w14:prstDash w14:val="solid"/>
                  <w14:bevel/>
                </w14:textOutline>
              </w:rPr>
              <w:t>备注说明</w:t>
            </w:r>
          </w:p>
        </w:tc>
      </w:tr>
      <w:tr w14:paraId="2C671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954" w:type="dxa"/>
            <w:vAlign w:val="top"/>
          </w:tcPr>
          <w:p w14:paraId="19A736D0">
            <w:pPr>
              <w:spacing w:before="65" w:line="190" w:lineRule="auto"/>
              <w:ind w:left="648"/>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4293" w:type="dxa"/>
            <w:gridSpan w:val="3"/>
            <w:vAlign w:val="top"/>
          </w:tcPr>
          <w:p w14:paraId="038522C2">
            <w:pPr>
              <w:spacing w:before="35" w:line="227" w:lineRule="auto"/>
              <w:ind w:left="104"/>
              <w:rPr>
                <w:rFonts w:hint="eastAsia" w:ascii="仿宋" w:hAnsi="仿宋" w:eastAsia="仿宋" w:cs="仿宋"/>
                <w:color w:val="auto"/>
                <w:sz w:val="24"/>
                <w:szCs w:val="24"/>
              </w:rPr>
            </w:pPr>
            <w:r>
              <w:rPr>
                <w:rFonts w:hint="eastAsia" w:ascii="仿宋" w:hAnsi="仿宋" w:eastAsia="仿宋" w:cs="仿宋"/>
                <w:color w:val="auto"/>
                <w:spacing w:val="12"/>
                <w:sz w:val="24"/>
                <w:szCs w:val="24"/>
                <w:u w:val="single" w:color="000000"/>
                <w14:textOutline w14:w="3614" w14:cap="sq" w14:cmpd="sng">
                  <w14:solidFill>
                    <w14:srgbClr w14:val="000000"/>
                  </w14:solidFill>
                  <w14:prstDash w14:val="solid"/>
                  <w14:bevel/>
                </w14:textOutline>
              </w:rPr>
              <w:t>服务范围</w:t>
            </w:r>
            <w:r>
              <w:rPr>
                <w:rFonts w:hint="eastAsia" w:ascii="仿宋" w:hAnsi="仿宋" w:eastAsia="仿宋" w:cs="仿宋"/>
                <w:color w:val="auto"/>
                <w:spacing w:val="-2"/>
                <w:sz w:val="24"/>
                <w:szCs w:val="24"/>
                <w:u w:val="single" w:color="000000"/>
                <w14:textOutline w14:w="3614" w14:cap="sq" w14:cmpd="sng">
                  <w14:solidFill>
                    <w14:srgbClr w14:val="000000"/>
                  </w14:solidFill>
                  <w14:prstDash w14:val="solid"/>
                  <w14:bevel/>
                </w14:textOutline>
              </w:rPr>
              <w:t>：（</w:t>
            </w:r>
            <w:r>
              <w:rPr>
                <w:rFonts w:hint="eastAsia" w:ascii="仿宋" w:hAnsi="仿宋" w:eastAsia="仿宋" w:cs="仿宋"/>
                <w:color w:val="auto"/>
                <w:spacing w:val="12"/>
                <w:sz w:val="24"/>
                <w:szCs w:val="24"/>
                <w:u w:val="single" w:color="000000"/>
                <w14:textOutline w14:w="3614" w14:cap="sq" w14:cmpd="sng">
                  <w14:solidFill>
                    <w14:srgbClr w14:val="000000"/>
                  </w14:solidFill>
                  <w14:prstDash w14:val="solid"/>
                  <w14:bevel/>
                </w14:textOutline>
              </w:rPr>
              <w:t>按采购文件要求）</w:t>
            </w:r>
          </w:p>
        </w:tc>
        <w:tc>
          <w:tcPr>
            <w:tcW w:w="6241" w:type="dxa"/>
            <w:gridSpan w:val="3"/>
            <w:vAlign w:val="top"/>
          </w:tcPr>
          <w:p w14:paraId="1AF3EB11">
            <w:pPr>
              <w:rPr>
                <w:rFonts w:hint="eastAsia" w:ascii="仿宋" w:hAnsi="仿宋" w:eastAsia="仿宋" w:cs="仿宋"/>
                <w:color w:val="auto"/>
                <w:sz w:val="24"/>
                <w:szCs w:val="24"/>
              </w:rPr>
            </w:pPr>
          </w:p>
        </w:tc>
        <w:tc>
          <w:tcPr>
            <w:tcW w:w="3715" w:type="dxa"/>
            <w:gridSpan w:val="2"/>
            <w:vAlign w:val="top"/>
          </w:tcPr>
          <w:p w14:paraId="32E7E298">
            <w:pPr>
              <w:rPr>
                <w:rFonts w:hint="eastAsia" w:ascii="仿宋" w:hAnsi="仿宋" w:eastAsia="仿宋" w:cs="仿宋"/>
                <w:color w:val="auto"/>
                <w:sz w:val="24"/>
                <w:szCs w:val="24"/>
              </w:rPr>
            </w:pPr>
          </w:p>
        </w:tc>
      </w:tr>
      <w:tr w14:paraId="18946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3" w:hRule="atLeast"/>
        </w:trPr>
        <w:tc>
          <w:tcPr>
            <w:tcW w:w="954" w:type="dxa"/>
            <w:vAlign w:val="top"/>
          </w:tcPr>
          <w:p w14:paraId="7D616B94">
            <w:pPr>
              <w:spacing w:before="64" w:line="189" w:lineRule="auto"/>
              <w:ind w:left="636"/>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4293" w:type="dxa"/>
            <w:gridSpan w:val="3"/>
            <w:vAlign w:val="top"/>
          </w:tcPr>
          <w:p w14:paraId="56335B90">
            <w:pPr>
              <w:spacing w:before="33" w:line="227" w:lineRule="auto"/>
              <w:ind w:left="104"/>
              <w:rPr>
                <w:rFonts w:hint="eastAsia" w:ascii="仿宋" w:hAnsi="仿宋" w:eastAsia="仿宋" w:cs="仿宋"/>
                <w:color w:val="auto"/>
                <w:sz w:val="24"/>
                <w:szCs w:val="24"/>
              </w:rPr>
            </w:pPr>
            <w:r>
              <w:rPr>
                <w:rFonts w:hint="eastAsia" w:ascii="仿宋" w:hAnsi="仿宋" w:eastAsia="仿宋" w:cs="仿宋"/>
                <w:color w:val="auto"/>
                <w:spacing w:val="12"/>
                <w:sz w:val="24"/>
                <w:szCs w:val="24"/>
                <w:u w:val="single" w:color="000000"/>
                <w14:textOutline w14:w="3614" w14:cap="sq" w14:cmpd="sng">
                  <w14:solidFill>
                    <w14:srgbClr w14:val="000000"/>
                  </w14:solidFill>
                  <w14:prstDash w14:val="solid"/>
                  <w14:bevel/>
                </w14:textOutline>
              </w:rPr>
              <w:t>服务期及服务地点</w:t>
            </w:r>
            <w:r>
              <w:rPr>
                <w:rFonts w:hint="eastAsia" w:ascii="仿宋" w:hAnsi="仿宋" w:eastAsia="仿宋" w:cs="仿宋"/>
                <w:color w:val="auto"/>
                <w:spacing w:val="-4"/>
                <w:sz w:val="24"/>
                <w:szCs w:val="24"/>
                <w:u w:val="single" w:color="000000"/>
                <w14:textOutline w14:w="3614" w14:cap="sq" w14:cmpd="sng">
                  <w14:solidFill>
                    <w14:srgbClr w14:val="000000"/>
                  </w14:solidFill>
                  <w14:prstDash w14:val="solid"/>
                  <w14:bevel/>
                </w14:textOutline>
              </w:rPr>
              <w:t>：（</w:t>
            </w:r>
            <w:r>
              <w:rPr>
                <w:rFonts w:hint="eastAsia" w:ascii="仿宋" w:hAnsi="仿宋" w:eastAsia="仿宋" w:cs="仿宋"/>
                <w:color w:val="auto"/>
                <w:spacing w:val="12"/>
                <w:sz w:val="24"/>
                <w:szCs w:val="24"/>
                <w:u w:val="single" w:color="000000"/>
                <w14:textOutline w14:w="3614" w14:cap="sq" w14:cmpd="sng">
                  <w14:solidFill>
                    <w14:srgbClr w14:val="000000"/>
                  </w14:solidFill>
                  <w14:prstDash w14:val="solid"/>
                  <w14:bevel/>
                </w14:textOutline>
              </w:rPr>
              <w:t>按采购文件要求）</w:t>
            </w:r>
          </w:p>
        </w:tc>
        <w:tc>
          <w:tcPr>
            <w:tcW w:w="6241" w:type="dxa"/>
            <w:gridSpan w:val="3"/>
            <w:vAlign w:val="top"/>
          </w:tcPr>
          <w:p w14:paraId="7CD79DD5">
            <w:pPr>
              <w:rPr>
                <w:rFonts w:hint="eastAsia" w:ascii="仿宋" w:hAnsi="仿宋" w:eastAsia="仿宋" w:cs="仿宋"/>
                <w:color w:val="auto"/>
                <w:sz w:val="24"/>
                <w:szCs w:val="24"/>
              </w:rPr>
            </w:pPr>
          </w:p>
        </w:tc>
        <w:tc>
          <w:tcPr>
            <w:tcW w:w="3715" w:type="dxa"/>
            <w:gridSpan w:val="2"/>
            <w:vAlign w:val="top"/>
          </w:tcPr>
          <w:p w14:paraId="6915B21E">
            <w:pPr>
              <w:rPr>
                <w:rFonts w:hint="eastAsia" w:ascii="仿宋" w:hAnsi="仿宋" w:eastAsia="仿宋" w:cs="仿宋"/>
                <w:color w:val="auto"/>
                <w:sz w:val="24"/>
                <w:szCs w:val="24"/>
              </w:rPr>
            </w:pPr>
          </w:p>
        </w:tc>
      </w:tr>
      <w:tr w14:paraId="6F6D5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954" w:type="dxa"/>
            <w:vAlign w:val="top"/>
          </w:tcPr>
          <w:p w14:paraId="0C0C362B">
            <w:pPr>
              <w:spacing w:before="66" w:line="189" w:lineRule="auto"/>
              <w:ind w:left="637"/>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4293" w:type="dxa"/>
            <w:gridSpan w:val="3"/>
            <w:vAlign w:val="top"/>
          </w:tcPr>
          <w:p w14:paraId="0C4DAFB9">
            <w:pPr>
              <w:spacing w:before="35" w:line="227" w:lineRule="auto"/>
              <w:ind w:left="103"/>
              <w:rPr>
                <w:rFonts w:hint="eastAsia" w:ascii="仿宋" w:hAnsi="仿宋" w:eastAsia="仿宋" w:cs="仿宋"/>
                <w:color w:val="auto"/>
                <w:sz w:val="24"/>
                <w:szCs w:val="24"/>
              </w:rPr>
            </w:pPr>
            <w:r>
              <w:rPr>
                <w:rFonts w:hint="eastAsia" w:ascii="仿宋" w:hAnsi="仿宋" w:eastAsia="仿宋" w:cs="仿宋"/>
                <w:color w:val="auto"/>
                <w:spacing w:val="12"/>
                <w:sz w:val="24"/>
                <w:szCs w:val="24"/>
                <w:u w:val="single" w:color="000000"/>
                <w14:textOutline w14:w="3614" w14:cap="sq" w14:cmpd="sng">
                  <w14:solidFill>
                    <w14:srgbClr w14:val="000000"/>
                  </w14:solidFill>
                  <w14:prstDash w14:val="solid"/>
                  <w14:bevel/>
                </w14:textOutline>
              </w:rPr>
              <w:t>验收标准、规范</w:t>
            </w:r>
            <w:r>
              <w:rPr>
                <w:rFonts w:hint="eastAsia" w:ascii="仿宋" w:hAnsi="仿宋" w:eastAsia="仿宋" w:cs="仿宋"/>
                <w:color w:val="auto"/>
                <w:spacing w:val="-3"/>
                <w:sz w:val="24"/>
                <w:szCs w:val="24"/>
                <w:u w:val="single" w:color="000000"/>
                <w14:textOutline w14:w="3614" w14:cap="sq" w14:cmpd="sng">
                  <w14:solidFill>
                    <w14:srgbClr w14:val="000000"/>
                  </w14:solidFill>
                  <w14:prstDash w14:val="solid"/>
                  <w14:bevel/>
                </w14:textOutline>
              </w:rPr>
              <w:t>：（</w:t>
            </w:r>
            <w:r>
              <w:rPr>
                <w:rFonts w:hint="eastAsia" w:ascii="仿宋" w:hAnsi="仿宋" w:eastAsia="仿宋" w:cs="仿宋"/>
                <w:color w:val="auto"/>
                <w:spacing w:val="12"/>
                <w:sz w:val="24"/>
                <w:szCs w:val="24"/>
                <w:u w:val="single" w:color="000000"/>
                <w14:textOutline w14:w="3614" w14:cap="sq" w14:cmpd="sng">
                  <w14:solidFill>
                    <w14:srgbClr w14:val="000000"/>
                  </w14:solidFill>
                  <w14:prstDash w14:val="solid"/>
                  <w14:bevel/>
                </w14:textOutline>
              </w:rPr>
              <w:t>按采购文件要求）</w:t>
            </w:r>
          </w:p>
        </w:tc>
        <w:tc>
          <w:tcPr>
            <w:tcW w:w="6241" w:type="dxa"/>
            <w:gridSpan w:val="3"/>
            <w:vAlign w:val="top"/>
          </w:tcPr>
          <w:p w14:paraId="549E9459">
            <w:pPr>
              <w:rPr>
                <w:rFonts w:hint="eastAsia" w:ascii="仿宋" w:hAnsi="仿宋" w:eastAsia="仿宋" w:cs="仿宋"/>
                <w:color w:val="auto"/>
                <w:sz w:val="24"/>
                <w:szCs w:val="24"/>
              </w:rPr>
            </w:pPr>
          </w:p>
        </w:tc>
        <w:tc>
          <w:tcPr>
            <w:tcW w:w="3715" w:type="dxa"/>
            <w:gridSpan w:val="2"/>
            <w:vAlign w:val="top"/>
          </w:tcPr>
          <w:p w14:paraId="3540FDD6">
            <w:pPr>
              <w:rPr>
                <w:rFonts w:hint="eastAsia" w:ascii="仿宋" w:hAnsi="仿宋" w:eastAsia="仿宋" w:cs="仿宋"/>
                <w:color w:val="auto"/>
                <w:sz w:val="24"/>
                <w:szCs w:val="24"/>
              </w:rPr>
            </w:pPr>
          </w:p>
        </w:tc>
      </w:tr>
      <w:tr w14:paraId="49C17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954" w:type="dxa"/>
            <w:vAlign w:val="top"/>
          </w:tcPr>
          <w:p w14:paraId="002E92F2">
            <w:pPr>
              <w:spacing w:before="65" w:line="189" w:lineRule="auto"/>
              <w:ind w:left="632"/>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4293" w:type="dxa"/>
            <w:gridSpan w:val="3"/>
            <w:vAlign w:val="top"/>
          </w:tcPr>
          <w:p w14:paraId="46F3E1C2">
            <w:pPr>
              <w:spacing w:before="34" w:line="227" w:lineRule="auto"/>
              <w:ind w:left="104"/>
              <w:rPr>
                <w:rFonts w:hint="eastAsia" w:ascii="仿宋" w:hAnsi="仿宋" w:eastAsia="仿宋" w:cs="仿宋"/>
                <w:color w:val="auto"/>
                <w:sz w:val="24"/>
                <w:szCs w:val="24"/>
              </w:rPr>
            </w:pPr>
            <w:r>
              <w:rPr>
                <w:rFonts w:hint="eastAsia" w:ascii="仿宋" w:hAnsi="仿宋" w:eastAsia="仿宋" w:cs="仿宋"/>
                <w:color w:val="auto"/>
                <w:spacing w:val="12"/>
                <w:sz w:val="24"/>
                <w:szCs w:val="24"/>
                <w:u w:val="single" w:color="000000"/>
                <w14:textOutline w14:w="3614" w14:cap="sq" w14:cmpd="sng">
                  <w14:solidFill>
                    <w14:srgbClr w14:val="000000"/>
                  </w14:solidFill>
                  <w14:prstDash w14:val="solid"/>
                  <w14:bevel/>
                </w14:textOutline>
              </w:rPr>
              <w:t>付款方式</w:t>
            </w:r>
            <w:r>
              <w:rPr>
                <w:rFonts w:hint="eastAsia" w:ascii="仿宋" w:hAnsi="仿宋" w:eastAsia="仿宋" w:cs="仿宋"/>
                <w:color w:val="auto"/>
                <w:spacing w:val="-2"/>
                <w:sz w:val="24"/>
                <w:szCs w:val="24"/>
                <w:u w:val="single" w:color="000000"/>
                <w14:textOutline w14:w="3614" w14:cap="sq" w14:cmpd="sng">
                  <w14:solidFill>
                    <w14:srgbClr w14:val="000000"/>
                  </w14:solidFill>
                  <w14:prstDash w14:val="solid"/>
                  <w14:bevel/>
                </w14:textOutline>
              </w:rPr>
              <w:t>：（</w:t>
            </w:r>
            <w:r>
              <w:rPr>
                <w:rFonts w:hint="eastAsia" w:ascii="仿宋" w:hAnsi="仿宋" w:eastAsia="仿宋" w:cs="仿宋"/>
                <w:color w:val="auto"/>
                <w:spacing w:val="12"/>
                <w:sz w:val="24"/>
                <w:szCs w:val="24"/>
                <w:u w:val="single" w:color="000000"/>
                <w14:textOutline w14:w="3614" w14:cap="sq" w14:cmpd="sng">
                  <w14:solidFill>
                    <w14:srgbClr w14:val="000000"/>
                  </w14:solidFill>
                  <w14:prstDash w14:val="solid"/>
                  <w14:bevel/>
                </w14:textOutline>
              </w:rPr>
              <w:t>按采购文件要求）</w:t>
            </w:r>
          </w:p>
        </w:tc>
        <w:tc>
          <w:tcPr>
            <w:tcW w:w="6241" w:type="dxa"/>
            <w:gridSpan w:val="3"/>
            <w:vAlign w:val="top"/>
          </w:tcPr>
          <w:p w14:paraId="0619FAFF">
            <w:pPr>
              <w:rPr>
                <w:rFonts w:hint="eastAsia" w:ascii="仿宋" w:hAnsi="仿宋" w:eastAsia="仿宋" w:cs="仿宋"/>
                <w:color w:val="auto"/>
                <w:sz w:val="24"/>
                <w:szCs w:val="24"/>
              </w:rPr>
            </w:pPr>
          </w:p>
        </w:tc>
        <w:tc>
          <w:tcPr>
            <w:tcW w:w="3715" w:type="dxa"/>
            <w:gridSpan w:val="2"/>
            <w:vAlign w:val="top"/>
          </w:tcPr>
          <w:p w14:paraId="318F06FA">
            <w:pPr>
              <w:rPr>
                <w:rFonts w:hint="eastAsia" w:ascii="仿宋" w:hAnsi="仿宋" w:eastAsia="仿宋" w:cs="仿宋"/>
                <w:color w:val="auto"/>
                <w:sz w:val="24"/>
                <w:szCs w:val="24"/>
              </w:rPr>
            </w:pPr>
          </w:p>
        </w:tc>
      </w:tr>
      <w:tr w14:paraId="7022D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954" w:type="dxa"/>
            <w:vAlign w:val="top"/>
          </w:tcPr>
          <w:p w14:paraId="005758F5">
            <w:pPr>
              <w:spacing w:before="68" w:line="188" w:lineRule="auto"/>
              <w:ind w:left="637"/>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4293" w:type="dxa"/>
            <w:gridSpan w:val="3"/>
            <w:vAlign w:val="top"/>
          </w:tcPr>
          <w:p w14:paraId="0A057025">
            <w:pPr>
              <w:spacing w:before="35" w:line="227" w:lineRule="auto"/>
              <w:ind w:left="106"/>
              <w:rPr>
                <w:rFonts w:hint="eastAsia" w:ascii="仿宋" w:hAnsi="仿宋" w:eastAsia="仿宋" w:cs="仿宋"/>
                <w:color w:val="auto"/>
                <w:sz w:val="24"/>
                <w:szCs w:val="24"/>
              </w:rPr>
            </w:pPr>
            <w:r>
              <w:rPr>
                <w:rFonts w:hint="eastAsia" w:ascii="仿宋" w:hAnsi="仿宋" w:eastAsia="仿宋" w:cs="仿宋"/>
                <w:color w:val="auto"/>
                <w:spacing w:val="12"/>
                <w:sz w:val="24"/>
                <w:szCs w:val="24"/>
                <w:u w:val="single" w:color="000000"/>
                <w14:textOutline w14:w="3614" w14:cap="sq" w14:cmpd="sng">
                  <w14:solidFill>
                    <w14:srgbClr w14:val="000000"/>
                  </w14:solidFill>
                  <w14:prstDash w14:val="solid"/>
                  <w14:bevel/>
                </w14:textOutline>
              </w:rPr>
              <w:t>投标有效期</w:t>
            </w:r>
            <w:r>
              <w:rPr>
                <w:rFonts w:hint="eastAsia" w:ascii="仿宋" w:hAnsi="仿宋" w:eastAsia="仿宋" w:cs="仿宋"/>
                <w:color w:val="auto"/>
                <w:spacing w:val="-3"/>
                <w:sz w:val="24"/>
                <w:szCs w:val="24"/>
                <w:u w:val="single" w:color="000000"/>
                <w14:textOutline w14:w="3614" w14:cap="sq" w14:cmpd="sng">
                  <w14:solidFill>
                    <w14:srgbClr w14:val="000000"/>
                  </w14:solidFill>
                  <w14:prstDash w14:val="solid"/>
                  <w14:bevel/>
                </w14:textOutline>
              </w:rPr>
              <w:t>：（</w:t>
            </w:r>
            <w:r>
              <w:rPr>
                <w:rFonts w:hint="eastAsia" w:ascii="仿宋" w:hAnsi="仿宋" w:eastAsia="仿宋" w:cs="仿宋"/>
                <w:color w:val="auto"/>
                <w:spacing w:val="12"/>
                <w:sz w:val="24"/>
                <w:szCs w:val="24"/>
                <w:u w:val="single" w:color="000000"/>
                <w14:textOutline w14:w="3614" w14:cap="sq" w14:cmpd="sng">
                  <w14:solidFill>
                    <w14:srgbClr w14:val="000000"/>
                  </w14:solidFill>
                  <w14:prstDash w14:val="solid"/>
                  <w14:bevel/>
                </w14:textOutline>
              </w:rPr>
              <w:t>按采购文件要求）</w:t>
            </w:r>
          </w:p>
        </w:tc>
        <w:tc>
          <w:tcPr>
            <w:tcW w:w="6241" w:type="dxa"/>
            <w:gridSpan w:val="3"/>
            <w:vAlign w:val="top"/>
          </w:tcPr>
          <w:p w14:paraId="72928532">
            <w:pPr>
              <w:rPr>
                <w:rFonts w:hint="eastAsia" w:ascii="仿宋" w:hAnsi="仿宋" w:eastAsia="仿宋" w:cs="仿宋"/>
                <w:color w:val="auto"/>
                <w:sz w:val="24"/>
                <w:szCs w:val="24"/>
              </w:rPr>
            </w:pPr>
          </w:p>
        </w:tc>
        <w:tc>
          <w:tcPr>
            <w:tcW w:w="3715" w:type="dxa"/>
            <w:gridSpan w:val="2"/>
            <w:vAlign w:val="top"/>
          </w:tcPr>
          <w:p w14:paraId="003547B2">
            <w:pPr>
              <w:rPr>
                <w:rFonts w:hint="eastAsia" w:ascii="仿宋" w:hAnsi="仿宋" w:eastAsia="仿宋" w:cs="仿宋"/>
                <w:color w:val="auto"/>
                <w:sz w:val="24"/>
                <w:szCs w:val="24"/>
              </w:rPr>
            </w:pPr>
          </w:p>
        </w:tc>
      </w:tr>
      <w:tr w14:paraId="31425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954" w:type="dxa"/>
            <w:vAlign w:val="top"/>
          </w:tcPr>
          <w:p w14:paraId="49C324C8">
            <w:pPr>
              <w:spacing w:before="65" w:line="189" w:lineRule="auto"/>
              <w:ind w:left="635"/>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4293" w:type="dxa"/>
            <w:gridSpan w:val="3"/>
            <w:vAlign w:val="top"/>
          </w:tcPr>
          <w:p w14:paraId="51E43432">
            <w:pPr>
              <w:spacing w:before="34" w:line="227" w:lineRule="auto"/>
              <w:ind w:left="105"/>
              <w:rPr>
                <w:rFonts w:hint="eastAsia" w:ascii="仿宋" w:hAnsi="仿宋" w:eastAsia="仿宋" w:cs="仿宋"/>
                <w:color w:val="auto"/>
                <w:sz w:val="24"/>
                <w:szCs w:val="24"/>
              </w:rPr>
            </w:pPr>
            <w:r>
              <w:rPr>
                <w:rFonts w:hint="eastAsia" w:ascii="仿宋" w:hAnsi="仿宋" w:eastAsia="仿宋" w:cs="仿宋"/>
                <w:color w:val="auto"/>
                <w:spacing w:val="12"/>
                <w:sz w:val="24"/>
                <w:szCs w:val="24"/>
                <w:u w:val="single" w:color="000000"/>
                <w14:textOutline w14:w="3614" w14:cap="sq" w14:cmpd="sng">
                  <w14:solidFill>
                    <w14:srgbClr w14:val="000000"/>
                  </w14:solidFill>
                  <w14:prstDash w14:val="solid"/>
                  <w14:bevel/>
                </w14:textOutline>
              </w:rPr>
              <w:t>其他要求</w:t>
            </w:r>
            <w:r>
              <w:rPr>
                <w:rFonts w:hint="eastAsia" w:ascii="仿宋" w:hAnsi="仿宋" w:eastAsia="仿宋" w:cs="仿宋"/>
                <w:color w:val="auto"/>
                <w:spacing w:val="-2"/>
                <w:sz w:val="24"/>
                <w:szCs w:val="24"/>
                <w:u w:val="single" w:color="000000"/>
                <w14:textOutline w14:w="3614" w14:cap="sq" w14:cmpd="sng">
                  <w14:solidFill>
                    <w14:srgbClr w14:val="000000"/>
                  </w14:solidFill>
                  <w14:prstDash w14:val="solid"/>
                  <w14:bevel/>
                </w14:textOutline>
              </w:rPr>
              <w:t>：（</w:t>
            </w:r>
            <w:r>
              <w:rPr>
                <w:rFonts w:hint="eastAsia" w:ascii="仿宋" w:hAnsi="仿宋" w:eastAsia="仿宋" w:cs="仿宋"/>
                <w:color w:val="auto"/>
                <w:spacing w:val="12"/>
                <w:sz w:val="24"/>
                <w:szCs w:val="24"/>
                <w:u w:val="single" w:color="000000"/>
                <w14:textOutline w14:w="3614" w14:cap="sq" w14:cmpd="sng">
                  <w14:solidFill>
                    <w14:srgbClr w14:val="000000"/>
                  </w14:solidFill>
                  <w14:prstDash w14:val="solid"/>
                  <w14:bevel/>
                </w14:textOutline>
              </w:rPr>
              <w:t>按采购文件要求）</w:t>
            </w:r>
          </w:p>
        </w:tc>
        <w:tc>
          <w:tcPr>
            <w:tcW w:w="6241" w:type="dxa"/>
            <w:gridSpan w:val="3"/>
            <w:vAlign w:val="top"/>
          </w:tcPr>
          <w:p w14:paraId="2ACFA634">
            <w:pPr>
              <w:rPr>
                <w:rFonts w:hint="eastAsia" w:ascii="仿宋" w:hAnsi="仿宋" w:eastAsia="仿宋" w:cs="仿宋"/>
                <w:color w:val="auto"/>
                <w:sz w:val="24"/>
                <w:szCs w:val="24"/>
              </w:rPr>
            </w:pPr>
          </w:p>
        </w:tc>
        <w:tc>
          <w:tcPr>
            <w:tcW w:w="3715" w:type="dxa"/>
            <w:gridSpan w:val="2"/>
            <w:vAlign w:val="top"/>
          </w:tcPr>
          <w:p w14:paraId="0B0DA002">
            <w:pPr>
              <w:rPr>
                <w:rFonts w:hint="eastAsia" w:ascii="仿宋" w:hAnsi="仿宋" w:eastAsia="仿宋" w:cs="仿宋"/>
                <w:color w:val="auto"/>
                <w:sz w:val="24"/>
                <w:szCs w:val="24"/>
              </w:rPr>
            </w:pPr>
          </w:p>
        </w:tc>
      </w:tr>
      <w:tr w14:paraId="584D7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5203" w:type="dxa"/>
            <w:gridSpan w:val="9"/>
            <w:vAlign w:val="top"/>
          </w:tcPr>
          <w:p w14:paraId="030D872A">
            <w:pPr>
              <w:spacing w:before="35" w:line="228" w:lineRule="auto"/>
              <w:ind w:left="7108"/>
              <w:rPr>
                <w:rFonts w:hint="eastAsia" w:ascii="仿宋" w:hAnsi="仿宋" w:eastAsia="仿宋" w:cs="仿宋"/>
                <w:color w:val="auto"/>
                <w:sz w:val="24"/>
                <w:szCs w:val="24"/>
              </w:rPr>
            </w:pPr>
            <w:r>
              <w:rPr>
                <w:rFonts w:hint="eastAsia" w:ascii="仿宋" w:hAnsi="仿宋" w:eastAsia="仿宋" w:cs="仿宋"/>
                <w:color w:val="auto"/>
                <w:spacing w:val="8"/>
                <w:sz w:val="24"/>
                <w:szCs w:val="24"/>
                <w14:textOutline w14:w="3614" w14:cap="sq" w14:cmpd="sng">
                  <w14:solidFill>
                    <w14:srgbClr w14:val="000000"/>
                  </w14:solidFill>
                  <w14:prstDash w14:val="solid"/>
                  <w14:bevel/>
                </w14:textOutline>
              </w:rPr>
              <w:t>商务部分—业绩</w:t>
            </w:r>
          </w:p>
        </w:tc>
      </w:tr>
      <w:tr w14:paraId="7B1CA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200" w:type="dxa"/>
            <w:gridSpan w:val="2"/>
            <w:vAlign w:val="top"/>
          </w:tcPr>
          <w:p w14:paraId="7630DCBB">
            <w:pPr>
              <w:spacing w:before="35" w:line="230" w:lineRule="auto"/>
              <w:ind w:left="608"/>
              <w:rPr>
                <w:rFonts w:hint="eastAsia" w:ascii="仿宋" w:hAnsi="仿宋" w:eastAsia="仿宋" w:cs="仿宋"/>
                <w:color w:val="auto"/>
                <w:sz w:val="24"/>
                <w:szCs w:val="24"/>
              </w:rPr>
            </w:pPr>
            <w:r>
              <w:rPr>
                <w:rFonts w:hint="eastAsia" w:ascii="仿宋" w:hAnsi="仿宋" w:eastAsia="仿宋" w:cs="仿宋"/>
                <w:color w:val="auto"/>
                <w:spacing w:val="5"/>
                <w:sz w:val="24"/>
                <w:szCs w:val="24"/>
              </w:rPr>
              <w:t>序号</w:t>
            </w:r>
          </w:p>
        </w:tc>
        <w:tc>
          <w:tcPr>
            <w:tcW w:w="2040" w:type="dxa"/>
            <w:vAlign w:val="top"/>
          </w:tcPr>
          <w:p w14:paraId="3DC12B26">
            <w:pPr>
              <w:spacing w:before="36" w:line="227" w:lineRule="auto"/>
              <w:ind w:left="923"/>
              <w:rPr>
                <w:rFonts w:hint="eastAsia" w:ascii="仿宋" w:hAnsi="仿宋" w:eastAsia="仿宋" w:cs="仿宋"/>
                <w:color w:val="auto"/>
                <w:sz w:val="24"/>
                <w:szCs w:val="24"/>
              </w:rPr>
            </w:pPr>
            <w:r>
              <w:rPr>
                <w:rFonts w:hint="eastAsia" w:ascii="仿宋" w:hAnsi="仿宋" w:eastAsia="仿宋" w:cs="仿宋"/>
                <w:color w:val="auto"/>
                <w:spacing w:val="7"/>
                <w:sz w:val="24"/>
                <w:szCs w:val="24"/>
              </w:rPr>
              <w:t>采购人</w:t>
            </w:r>
          </w:p>
        </w:tc>
        <w:tc>
          <w:tcPr>
            <w:tcW w:w="2007" w:type="dxa"/>
            <w:vAlign w:val="top"/>
          </w:tcPr>
          <w:p w14:paraId="4AF8B410">
            <w:pPr>
              <w:spacing w:before="35" w:line="229" w:lineRule="auto"/>
              <w:ind w:left="812"/>
              <w:rPr>
                <w:rFonts w:hint="eastAsia" w:ascii="仿宋" w:hAnsi="仿宋" w:eastAsia="仿宋" w:cs="仿宋"/>
                <w:color w:val="auto"/>
                <w:sz w:val="24"/>
                <w:szCs w:val="24"/>
              </w:rPr>
            </w:pPr>
            <w:r>
              <w:rPr>
                <w:rFonts w:hint="eastAsia" w:ascii="仿宋" w:hAnsi="仿宋" w:eastAsia="仿宋" w:cs="仿宋"/>
                <w:color w:val="auto"/>
                <w:spacing w:val="7"/>
                <w:sz w:val="24"/>
                <w:szCs w:val="24"/>
              </w:rPr>
              <w:t>项目名称</w:t>
            </w:r>
          </w:p>
        </w:tc>
        <w:tc>
          <w:tcPr>
            <w:tcW w:w="4475" w:type="dxa"/>
            <w:gridSpan w:val="2"/>
            <w:vAlign w:val="top"/>
          </w:tcPr>
          <w:p w14:paraId="45EADF97">
            <w:pPr>
              <w:spacing w:before="35" w:line="228" w:lineRule="auto"/>
              <w:ind w:left="1845"/>
              <w:rPr>
                <w:rFonts w:hint="eastAsia" w:ascii="仿宋" w:hAnsi="仿宋" w:eastAsia="仿宋" w:cs="仿宋"/>
                <w:color w:val="auto"/>
                <w:sz w:val="24"/>
                <w:szCs w:val="24"/>
              </w:rPr>
            </w:pPr>
            <w:r>
              <w:rPr>
                <w:rFonts w:hint="eastAsia" w:ascii="仿宋" w:hAnsi="仿宋" w:eastAsia="仿宋" w:cs="仿宋"/>
                <w:color w:val="auto"/>
                <w:spacing w:val="8"/>
                <w:sz w:val="24"/>
                <w:szCs w:val="24"/>
              </w:rPr>
              <w:t>合同主要产品</w:t>
            </w:r>
          </w:p>
        </w:tc>
        <w:tc>
          <w:tcPr>
            <w:tcW w:w="1766" w:type="dxa"/>
            <w:vAlign w:val="top"/>
          </w:tcPr>
          <w:p w14:paraId="6F5A8443">
            <w:pPr>
              <w:spacing w:before="35" w:line="228" w:lineRule="auto"/>
              <w:ind w:left="118"/>
              <w:rPr>
                <w:rFonts w:hint="eastAsia" w:ascii="仿宋" w:hAnsi="仿宋" w:eastAsia="仿宋" w:cs="仿宋"/>
                <w:color w:val="auto"/>
                <w:sz w:val="24"/>
                <w:szCs w:val="24"/>
              </w:rPr>
            </w:pPr>
            <w:r>
              <w:rPr>
                <w:rFonts w:hint="eastAsia" w:ascii="仿宋" w:hAnsi="仿宋" w:eastAsia="仿宋" w:cs="仿宋"/>
                <w:color w:val="auto"/>
                <w:spacing w:val="7"/>
                <w:sz w:val="24"/>
                <w:szCs w:val="24"/>
              </w:rPr>
              <w:t>合同金额</w:t>
            </w:r>
          </w:p>
        </w:tc>
        <w:tc>
          <w:tcPr>
            <w:tcW w:w="2231" w:type="dxa"/>
            <w:vAlign w:val="top"/>
          </w:tcPr>
          <w:p w14:paraId="70219935">
            <w:pPr>
              <w:spacing w:before="36" w:line="230" w:lineRule="auto"/>
              <w:ind w:left="109"/>
              <w:rPr>
                <w:rFonts w:hint="eastAsia" w:ascii="仿宋" w:hAnsi="仿宋" w:eastAsia="仿宋" w:cs="仿宋"/>
                <w:color w:val="auto"/>
                <w:sz w:val="24"/>
                <w:szCs w:val="24"/>
              </w:rPr>
            </w:pPr>
            <w:r>
              <w:rPr>
                <w:rFonts w:hint="eastAsia" w:ascii="仿宋" w:hAnsi="仿宋" w:eastAsia="仿宋" w:cs="仿宋"/>
                <w:color w:val="auto"/>
                <w:spacing w:val="8"/>
                <w:sz w:val="24"/>
                <w:szCs w:val="24"/>
              </w:rPr>
              <w:t>合同签订时间</w:t>
            </w:r>
          </w:p>
        </w:tc>
        <w:tc>
          <w:tcPr>
            <w:tcW w:w="1484" w:type="dxa"/>
            <w:vAlign w:val="top"/>
          </w:tcPr>
          <w:p w14:paraId="4D6BA760">
            <w:pPr>
              <w:spacing w:before="35" w:line="228" w:lineRule="auto"/>
              <w:ind w:left="112"/>
              <w:rPr>
                <w:rFonts w:hint="eastAsia" w:ascii="仿宋" w:hAnsi="仿宋" w:eastAsia="仿宋" w:cs="仿宋"/>
                <w:color w:val="auto"/>
                <w:sz w:val="24"/>
                <w:szCs w:val="24"/>
              </w:rPr>
            </w:pPr>
            <w:r>
              <w:rPr>
                <w:rFonts w:hint="eastAsia" w:ascii="仿宋" w:hAnsi="仿宋" w:eastAsia="仿宋" w:cs="仿宋"/>
                <w:color w:val="auto"/>
                <w:spacing w:val="7"/>
                <w:sz w:val="24"/>
                <w:szCs w:val="24"/>
                <w14:textOutline w14:w="3614" w14:cap="sq" w14:cmpd="sng">
                  <w14:solidFill>
                    <w14:srgbClr w14:val="000000"/>
                  </w14:solidFill>
                  <w14:prstDash w14:val="solid"/>
                  <w14:bevel/>
                </w14:textOutline>
              </w:rPr>
              <w:t>备注说明</w:t>
            </w:r>
          </w:p>
        </w:tc>
      </w:tr>
      <w:tr w14:paraId="6689A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200" w:type="dxa"/>
            <w:gridSpan w:val="2"/>
            <w:vAlign w:val="top"/>
          </w:tcPr>
          <w:p w14:paraId="1FA1BB4F">
            <w:pPr>
              <w:spacing w:before="65" w:line="190" w:lineRule="auto"/>
              <w:ind w:left="773"/>
              <w:rPr>
                <w:rFonts w:hint="eastAsia" w:ascii="仿宋" w:hAnsi="仿宋" w:eastAsia="仿宋" w:cs="仿宋"/>
                <w:color w:val="auto"/>
                <w:sz w:val="24"/>
                <w:szCs w:val="24"/>
              </w:rPr>
            </w:pPr>
            <w:r>
              <w:rPr>
                <w:rFonts w:hint="eastAsia" w:ascii="仿宋" w:hAnsi="仿宋" w:eastAsia="仿宋" w:cs="仿宋"/>
                <w:color w:val="auto"/>
                <w:sz w:val="24"/>
                <w:szCs w:val="24"/>
                <w14:textOutline w14:w="3614" w14:cap="sq" w14:cmpd="sng">
                  <w14:solidFill>
                    <w14:srgbClr w14:val="000000"/>
                  </w14:solidFill>
                  <w14:prstDash w14:val="solid"/>
                  <w14:bevel/>
                </w14:textOutline>
              </w:rPr>
              <w:t>1</w:t>
            </w:r>
          </w:p>
        </w:tc>
        <w:tc>
          <w:tcPr>
            <w:tcW w:w="2040" w:type="dxa"/>
            <w:vAlign w:val="top"/>
          </w:tcPr>
          <w:p w14:paraId="76B2810F">
            <w:pPr>
              <w:rPr>
                <w:rFonts w:hint="eastAsia" w:ascii="仿宋" w:hAnsi="仿宋" w:eastAsia="仿宋" w:cs="仿宋"/>
                <w:color w:val="auto"/>
                <w:sz w:val="24"/>
                <w:szCs w:val="24"/>
              </w:rPr>
            </w:pPr>
          </w:p>
        </w:tc>
        <w:tc>
          <w:tcPr>
            <w:tcW w:w="2007" w:type="dxa"/>
            <w:vAlign w:val="top"/>
          </w:tcPr>
          <w:p w14:paraId="6135F4EA">
            <w:pPr>
              <w:rPr>
                <w:rFonts w:hint="eastAsia" w:ascii="仿宋" w:hAnsi="仿宋" w:eastAsia="仿宋" w:cs="仿宋"/>
                <w:color w:val="auto"/>
                <w:sz w:val="24"/>
                <w:szCs w:val="24"/>
              </w:rPr>
            </w:pPr>
          </w:p>
        </w:tc>
        <w:tc>
          <w:tcPr>
            <w:tcW w:w="4475" w:type="dxa"/>
            <w:gridSpan w:val="2"/>
            <w:vAlign w:val="top"/>
          </w:tcPr>
          <w:p w14:paraId="42EFE0D2">
            <w:pPr>
              <w:rPr>
                <w:rFonts w:hint="eastAsia" w:ascii="仿宋" w:hAnsi="仿宋" w:eastAsia="仿宋" w:cs="仿宋"/>
                <w:color w:val="auto"/>
                <w:sz w:val="24"/>
                <w:szCs w:val="24"/>
              </w:rPr>
            </w:pPr>
          </w:p>
        </w:tc>
        <w:tc>
          <w:tcPr>
            <w:tcW w:w="1766" w:type="dxa"/>
            <w:vAlign w:val="top"/>
          </w:tcPr>
          <w:p w14:paraId="6E69E5A8">
            <w:pPr>
              <w:rPr>
                <w:rFonts w:hint="eastAsia" w:ascii="仿宋" w:hAnsi="仿宋" w:eastAsia="仿宋" w:cs="仿宋"/>
                <w:color w:val="auto"/>
                <w:sz w:val="24"/>
                <w:szCs w:val="24"/>
              </w:rPr>
            </w:pPr>
          </w:p>
        </w:tc>
        <w:tc>
          <w:tcPr>
            <w:tcW w:w="2231" w:type="dxa"/>
            <w:vAlign w:val="top"/>
          </w:tcPr>
          <w:p w14:paraId="1C57AEA3">
            <w:pPr>
              <w:rPr>
                <w:rFonts w:hint="eastAsia" w:ascii="仿宋" w:hAnsi="仿宋" w:eastAsia="仿宋" w:cs="仿宋"/>
                <w:color w:val="auto"/>
                <w:sz w:val="24"/>
                <w:szCs w:val="24"/>
              </w:rPr>
            </w:pPr>
          </w:p>
        </w:tc>
        <w:tc>
          <w:tcPr>
            <w:tcW w:w="1484" w:type="dxa"/>
            <w:vAlign w:val="top"/>
          </w:tcPr>
          <w:p w14:paraId="373B176F">
            <w:pPr>
              <w:rPr>
                <w:rFonts w:hint="eastAsia" w:ascii="仿宋" w:hAnsi="仿宋" w:eastAsia="仿宋" w:cs="仿宋"/>
                <w:color w:val="auto"/>
                <w:sz w:val="24"/>
                <w:szCs w:val="24"/>
              </w:rPr>
            </w:pPr>
          </w:p>
        </w:tc>
      </w:tr>
      <w:tr w14:paraId="420C7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200" w:type="dxa"/>
            <w:gridSpan w:val="2"/>
            <w:vAlign w:val="top"/>
          </w:tcPr>
          <w:p w14:paraId="65C47DD6">
            <w:pPr>
              <w:rPr>
                <w:rFonts w:hint="eastAsia" w:ascii="仿宋" w:hAnsi="仿宋" w:eastAsia="仿宋" w:cs="仿宋"/>
                <w:color w:val="auto"/>
                <w:sz w:val="24"/>
                <w:szCs w:val="24"/>
              </w:rPr>
            </w:pPr>
          </w:p>
        </w:tc>
        <w:tc>
          <w:tcPr>
            <w:tcW w:w="2040" w:type="dxa"/>
            <w:vAlign w:val="top"/>
          </w:tcPr>
          <w:p w14:paraId="079057E1">
            <w:pPr>
              <w:spacing w:before="36" w:line="227" w:lineRule="auto"/>
              <w:ind w:left="110"/>
              <w:rPr>
                <w:rFonts w:hint="eastAsia" w:ascii="仿宋" w:hAnsi="仿宋" w:eastAsia="仿宋" w:cs="仿宋"/>
                <w:color w:val="auto"/>
                <w:sz w:val="24"/>
                <w:szCs w:val="24"/>
              </w:rPr>
            </w:pPr>
            <w:r>
              <w:rPr>
                <w:rFonts w:hint="eastAsia" w:ascii="仿宋" w:hAnsi="仿宋" w:eastAsia="仿宋" w:cs="仿宋"/>
                <w:color w:val="auto"/>
                <w:spacing w:val="9"/>
                <w:sz w:val="24"/>
                <w:szCs w:val="24"/>
                <w14:textOutline w14:w="3614" w14:cap="sq" w14:cmpd="sng">
                  <w14:solidFill>
                    <w14:srgbClr w14:val="000000"/>
                  </w14:solidFill>
                  <w14:prstDash w14:val="solid"/>
                  <w14:bevel/>
                </w14:textOutline>
              </w:rPr>
              <w:t>供应商可自行添加</w:t>
            </w:r>
          </w:p>
        </w:tc>
        <w:tc>
          <w:tcPr>
            <w:tcW w:w="2007" w:type="dxa"/>
            <w:vAlign w:val="top"/>
          </w:tcPr>
          <w:p w14:paraId="729BFE37">
            <w:pPr>
              <w:rPr>
                <w:rFonts w:hint="eastAsia" w:ascii="仿宋" w:hAnsi="仿宋" w:eastAsia="仿宋" w:cs="仿宋"/>
                <w:color w:val="auto"/>
                <w:sz w:val="24"/>
                <w:szCs w:val="24"/>
              </w:rPr>
            </w:pPr>
          </w:p>
        </w:tc>
        <w:tc>
          <w:tcPr>
            <w:tcW w:w="4475" w:type="dxa"/>
            <w:gridSpan w:val="2"/>
            <w:vAlign w:val="top"/>
          </w:tcPr>
          <w:p w14:paraId="608E15F0">
            <w:pPr>
              <w:rPr>
                <w:rFonts w:hint="eastAsia" w:ascii="仿宋" w:hAnsi="仿宋" w:eastAsia="仿宋" w:cs="仿宋"/>
                <w:color w:val="auto"/>
                <w:sz w:val="24"/>
                <w:szCs w:val="24"/>
              </w:rPr>
            </w:pPr>
          </w:p>
        </w:tc>
        <w:tc>
          <w:tcPr>
            <w:tcW w:w="1766" w:type="dxa"/>
            <w:vAlign w:val="top"/>
          </w:tcPr>
          <w:p w14:paraId="57092B38">
            <w:pPr>
              <w:rPr>
                <w:rFonts w:hint="eastAsia" w:ascii="仿宋" w:hAnsi="仿宋" w:eastAsia="仿宋" w:cs="仿宋"/>
                <w:color w:val="auto"/>
                <w:sz w:val="24"/>
                <w:szCs w:val="24"/>
              </w:rPr>
            </w:pPr>
          </w:p>
        </w:tc>
        <w:tc>
          <w:tcPr>
            <w:tcW w:w="2231" w:type="dxa"/>
            <w:vAlign w:val="top"/>
          </w:tcPr>
          <w:p w14:paraId="78750177">
            <w:pPr>
              <w:rPr>
                <w:rFonts w:hint="eastAsia" w:ascii="仿宋" w:hAnsi="仿宋" w:eastAsia="仿宋" w:cs="仿宋"/>
                <w:color w:val="auto"/>
                <w:sz w:val="24"/>
                <w:szCs w:val="24"/>
              </w:rPr>
            </w:pPr>
          </w:p>
        </w:tc>
        <w:tc>
          <w:tcPr>
            <w:tcW w:w="1484" w:type="dxa"/>
            <w:vAlign w:val="top"/>
          </w:tcPr>
          <w:p w14:paraId="4AEEDF7A">
            <w:pPr>
              <w:rPr>
                <w:rFonts w:hint="eastAsia" w:ascii="仿宋" w:hAnsi="仿宋" w:eastAsia="仿宋" w:cs="仿宋"/>
                <w:color w:val="auto"/>
                <w:sz w:val="24"/>
                <w:szCs w:val="24"/>
              </w:rPr>
            </w:pPr>
          </w:p>
        </w:tc>
      </w:tr>
    </w:tbl>
    <w:p w14:paraId="67E3517F">
      <w:pPr>
        <w:spacing w:before="35" w:line="219" w:lineRule="auto"/>
        <w:ind w:left="614"/>
        <w:rPr>
          <w:rFonts w:hint="eastAsia" w:ascii="仿宋" w:hAnsi="仿宋" w:eastAsia="仿宋" w:cs="仿宋"/>
          <w:color w:val="auto"/>
          <w:sz w:val="24"/>
          <w:szCs w:val="24"/>
        </w:rPr>
      </w:pPr>
      <w:r>
        <w:rPr>
          <w:rFonts w:hint="eastAsia" w:ascii="仿宋" w:hAnsi="仿宋" w:eastAsia="仿宋" w:cs="仿宋"/>
          <w:color w:val="auto"/>
          <w:spacing w:val="-2"/>
          <w:sz w:val="24"/>
          <w:szCs w:val="24"/>
        </w:rPr>
        <w:t>投标供应商注意事项：</w:t>
      </w:r>
    </w:p>
    <w:p w14:paraId="002D718B">
      <w:pPr>
        <w:spacing w:before="68" w:line="312" w:lineRule="exact"/>
        <w:ind w:left="146"/>
        <w:rPr>
          <w:rFonts w:hint="eastAsia" w:ascii="仿宋" w:hAnsi="仿宋" w:eastAsia="仿宋" w:cs="仿宋"/>
          <w:color w:val="auto"/>
          <w:sz w:val="24"/>
          <w:szCs w:val="24"/>
        </w:rPr>
      </w:pPr>
      <w:r>
        <w:rPr>
          <w:rFonts w:hint="eastAsia" w:ascii="仿宋" w:hAnsi="仿宋" w:eastAsia="仿宋" w:cs="仿宋"/>
          <w:color w:val="auto"/>
          <w:spacing w:val="7"/>
          <w:position w:val="7"/>
          <w:sz w:val="24"/>
          <w:szCs w:val="24"/>
        </w:rPr>
        <w:t>1.    本表中标注*号的内容必须如</w:t>
      </w:r>
      <w:r>
        <w:rPr>
          <w:rFonts w:hint="eastAsia" w:ascii="仿宋" w:hAnsi="仿宋" w:eastAsia="仿宋" w:cs="仿宋"/>
          <w:color w:val="auto"/>
          <w:spacing w:val="6"/>
          <w:position w:val="7"/>
          <w:sz w:val="24"/>
          <w:szCs w:val="24"/>
        </w:rPr>
        <w:t>实填写，不得缺项。</w:t>
      </w:r>
    </w:p>
    <w:p w14:paraId="761E2EA1">
      <w:pPr>
        <w:spacing w:before="1" w:line="227" w:lineRule="auto"/>
        <w:ind w:left="126"/>
        <w:rPr>
          <w:rFonts w:hint="eastAsia" w:ascii="仿宋" w:hAnsi="仿宋" w:eastAsia="仿宋" w:cs="仿宋"/>
          <w:color w:val="auto"/>
          <w:sz w:val="24"/>
          <w:szCs w:val="24"/>
        </w:rPr>
      </w:pPr>
      <w:r>
        <w:rPr>
          <w:rFonts w:hint="eastAsia" w:ascii="仿宋" w:hAnsi="仿宋" w:eastAsia="仿宋" w:cs="仿宋"/>
          <w:color w:val="auto"/>
          <w:spacing w:val="6"/>
          <w:sz w:val="24"/>
          <w:szCs w:val="24"/>
        </w:rPr>
        <w:t>2.    样品的数据来源不用填写。</w:t>
      </w:r>
    </w:p>
    <w:p w14:paraId="7832C028">
      <w:pPr>
        <w:spacing w:before="67" w:line="259" w:lineRule="auto"/>
        <w:ind w:left="487" w:right="1128" w:hanging="357"/>
        <w:rPr>
          <w:rFonts w:hint="eastAsia" w:ascii="仿宋" w:hAnsi="仿宋" w:eastAsia="仿宋" w:cs="仿宋"/>
          <w:color w:val="auto"/>
          <w:sz w:val="24"/>
          <w:szCs w:val="24"/>
        </w:rPr>
      </w:pPr>
      <w:r>
        <w:rPr>
          <w:rFonts w:hint="eastAsia" w:ascii="仿宋" w:hAnsi="仿宋" w:eastAsia="仿宋" w:cs="仿宋"/>
          <w:color w:val="auto"/>
          <w:spacing w:val="9"/>
          <w:sz w:val="24"/>
          <w:szCs w:val="24"/>
        </w:rPr>
        <w:t>3.    本表中填写的所有内容与响应文件中的内容必须一致，</w:t>
      </w:r>
      <w:r>
        <w:rPr>
          <w:rFonts w:hint="eastAsia" w:ascii="仿宋" w:hAnsi="仿宋" w:eastAsia="仿宋" w:cs="仿宋"/>
          <w:color w:val="auto"/>
          <w:spacing w:val="8"/>
          <w:sz w:val="24"/>
          <w:szCs w:val="24"/>
        </w:rPr>
        <w:t>不得随意减少采集内容。但投标供应商可根据采购项目的实际情况在本表的其他项增加内容，</w:t>
      </w:r>
      <w:r>
        <w:rPr>
          <w:rFonts w:hint="eastAsia" w:ascii="仿宋" w:hAnsi="仿宋" w:eastAsia="仿宋" w:cs="仿宋"/>
          <w:color w:val="auto"/>
          <w:sz w:val="24"/>
          <w:szCs w:val="24"/>
        </w:rPr>
        <w:t xml:space="preserve"> </w:t>
      </w:r>
      <w:r>
        <w:rPr>
          <w:rFonts w:hint="eastAsia" w:ascii="仿宋" w:hAnsi="仿宋" w:eastAsia="仿宋" w:cs="仿宋"/>
          <w:color w:val="auto"/>
          <w:spacing w:val="9"/>
          <w:sz w:val="24"/>
          <w:szCs w:val="24"/>
        </w:rPr>
        <w:t>但新增的信息必须标准数据信息来源，投标供应商认为无需新增则填写无。</w:t>
      </w:r>
    </w:p>
    <w:p w14:paraId="548F8DA5">
      <w:pPr>
        <w:spacing w:before="78" w:line="219" w:lineRule="auto"/>
        <w:rPr>
          <w:rFonts w:hint="default" w:ascii="仿宋" w:hAnsi="仿宋" w:eastAsia="仿宋" w:cs="仿宋"/>
          <w:color w:val="auto"/>
          <w:sz w:val="24"/>
          <w:szCs w:val="24"/>
          <w:lang w:val="en-US" w:eastAsia="zh-CN"/>
        </w:rPr>
      </w:pPr>
      <w:r>
        <w:rPr>
          <w:rFonts w:hint="eastAsia" w:ascii="仿宋" w:hAnsi="仿宋" w:eastAsia="仿宋" w:cs="仿宋"/>
          <w:color w:val="auto"/>
          <w:spacing w:val="2"/>
          <w:sz w:val="24"/>
          <w:szCs w:val="24"/>
        </w:rPr>
        <w:t>投标供应商</w:t>
      </w:r>
      <w:r>
        <w:rPr>
          <w:rFonts w:hint="eastAsia" w:ascii="仿宋" w:hAnsi="仿宋" w:eastAsia="仿宋" w:cs="仿宋"/>
          <w:color w:val="auto"/>
          <w:spacing w:val="-17"/>
          <w:sz w:val="24"/>
          <w:szCs w:val="24"/>
        </w:rPr>
        <w:t>：（</w:t>
      </w:r>
      <w:r>
        <w:rPr>
          <w:rFonts w:hint="eastAsia" w:ascii="仿宋" w:hAnsi="仿宋" w:eastAsia="仿宋" w:cs="仿宋"/>
          <w:color w:val="auto"/>
          <w:spacing w:val="2"/>
          <w:sz w:val="24"/>
          <w:szCs w:val="24"/>
        </w:rPr>
        <w:t>盖单位章）</w:t>
      </w:r>
      <w:r>
        <w:rPr>
          <w:rFonts w:hint="eastAsia" w:ascii="仿宋" w:hAnsi="仿宋" w:eastAsia="仿宋" w:cs="仿宋"/>
          <w:color w:val="auto"/>
          <w:spacing w:val="2"/>
          <w:sz w:val="24"/>
          <w:szCs w:val="24"/>
          <w:lang w:val="en-US" w:eastAsia="zh-CN"/>
        </w:rPr>
        <w:t xml:space="preserve">                                       年    月    日</w:t>
      </w:r>
    </w:p>
    <w:p w14:paraId="0C8C35E6">
      <w:pPr>
        <w:spacing w:line="219" w:lineRule="auto"/>
        <w:rPr>
          <w:rFonts w:hint="eastAsia" w:ascii="仿宋" w:hAnsi="仿宋" w:eastAsia="仿宋" w:cs="仿宋"/>
          <w:color w:val="auto"/>
          <w:sz w:val="24"/>
          <w:szCs w:val="24"/>
        </w:rPr>
        <w:sectPr>
          <w:headerReference r:id="rId58" w:type="default"/>
          <w:footerReference r:id="rId59" w:type="default"/>
          <w:pgSz w:w="16840" w:h="11907"/>
          <w:pgMar w:top="400" w:right="392" w:bottom="1258" w:left="1238" w:header="0" w:footer="1096" w:gutter="0"/>
          <w:cols w:space="720" w:num="1"/>
        </w:sectPr>
      </w:pPr>
    </w:p>
    <w:p w14:paraId="21C918B0">
      <w:pPr>
        <w:spacing w:before="302" w:line="219" w:lineRule="auto"/>
        <w:ind w:left="501"/>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pPr>
    </w:p>
    <w:p w14:paraId="1ED6C309">
      <w:pPr>
        <w:spacing w:before="302" w:line="219" w:lineRule="auto"/>
        <w:ind w:left="501"/>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pPr>
    </w:p>
    <w:p w14:paraId="5079076C">
      <w:pPr>
        <w:spacing w:before="302" w:line="219" w:lineRule="auto"/>
        <w:ind w:left="501"/>
        <w:rPr>
          <w:rFonts w:hint="eastAsia" w:ascii="仿宋" w:hAnsi="仿宋" w:eastAsia="仿宋" w:cs="仿宋"/>
          <w:color w:val="auto"/>
          <w:sz w:val="24"/>
          <w:szCs w:val="24"/>
        </w:rPr>
      </w:pPr>
      <w:r>
        <w:rPr>
          <w:rFonts w:hint="eastAsia" w:ascii="仿宋" w:hAnsi="仿宋" w:eastAsia="仿宋" w:cs="仿宋"/>
          <w:color w:val="auto"/>
          <w:sz w:val="24"/>
          <w:szCs w:val="24"/>
        </w:rPr>
        <w:pict>
          <v:shape id="_x0000_s1054" o:spid="_x0000_s1054" o:spt="202" type="#_x0000_t202" style="position:absolute;left:0pt;margin-left:305.85pt;margin-top:777.9pt;height:10.15pt;width:6.4pt;mso-position-horizontal-relative:page;mso-position-vertical-relative:page;z-index:251676672;mso-width-relative:page;mso-height-relative:page;" filled="f" stroked="f" coordsize="21600,21600" o:allowincell="f">
            <v:path/>
            <v:fill on="f" focussize="0,0"/>
            <v:stroke on="f"/>
            <v:imagedata o:title=""/>
            <o:lock v:ext="edit" aspectratio="f"/>
            <v:textbox inset="0mm,0mm,0mm,0mm">
              <w:txbxContent>
                <w:p w14:paraId="411F2225">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xbxContent>
            </v:textbox>
          </v:shape>
        </w:pict>
      </w: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（三）与采购项目相匹配的证书</w:t>
      </w:r>
    </w:p>
    <w:p w14:paraId="39091FE8">
      <w:pPr>
        <w:spacing w:before="75" w:line="247" w:lineRule="auto"/>
        <w:ind w:left="12" w:right="2" w:firstLine="421"/>
        <w:rPr>
          <w:rFonts w:hint="eastAsia" w:ascii="仿宋" w:hAnsi="仿宋" w:eastAsia="仿宋" w:cs="仿宋"/>
          <w:color w:val="auto"/>
          <w:sz w:val="24"/>
          <w:szCs w:val="24"/>
        </w:rPr>
      </w:pPr>
      <w:r>
        <w:rPr>
          <w:rFonts w:hint="eastAsia" w:ascii="仿宋" w:hAnsi="仿宋" w:eastAsia="仿宋" w:cs="仿宋"/>
          <w:color w:val="auto"/>
          <w:spacing w:val="-7"/>
          <w:sz w:val="24"/>
          <w:szCs w:val="24"/>
          <w14:textOutline w14:w="4358" w14:cap="sq" w14:cmpd="sng">
            <w14:solidFill>
              <w14:srgbClr w14:val="000000"/>
            </w14:solidFill>
            <w14:prstDash w14:val="solid"/>
            <w14:bevel/>
          </w14:textOutline>
        </w:rPr>
        <w:t>与采购项目相匹配的产品生产许可证书、资质证书及强制认证证书等（复印件（或</w:t>
      </w:r>
      <w:r>
        <w:rPr>
          <w:rFonts w:hint="eastAsia" w:ascii="仿宋" w:hAnsi="仿宋" w:eastAsia="仿宋" w:cs="仿宋"/>
          <w:color w:val="auto"/>
          <w:spacing w:val="18"/>
          <w:sz w:val="24"/>
          <w:szCs w:val="24"/>
        </w:rPr>
        <w:t xml:space="preserve"> </w:t>
      </w: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扫描件）加盖供应商公章）</w:t>
      </w:r>
    </w:p>
    <w:p w14:paraId="1A9627FF">
      <w:pPr>
        <w:spacing w:line="352" w:lineRule="auto"/>
        <w:rPr>
          <w:rFonts w:hint="eastAsia" w:ascii="仿宋" w:hAnsi="仿宋" w:eastAsia="仿宋" w:cs="仿宋"/>
          <w:color w:val="auto"/>
          <w:sz w:val="24"/>
          <w:szCs w:val="24"/>
        </w:rPr>
      </w:pPr>
    </w:p>
    <w:p w14:paraId="1C6E34E2">
      <w:pPr>
        <w:spacing w:before="78" w:line="262" w:lineRule="auto"/>
        <w:ind w:left="11" w:firstLine="479"/>
        <w:jc w:val="both"/>
        <w:rPr>
          <w:rFonts w:hint="eastAsia" w:ascii="仿宋" w:hAnsi="仿宋" w:eastAsia="仿宋" w:cs="仿宋"/>
          <w:color w:val="auto"/>
          <w:sz w:val="24"/>
          <w:szCs w:val="24"/>
        </w:rPr>
      </w:pPr>
      <w:r>
        <w:rPr>
          <w:rFonts w:hint="eastAsia" w:ascii="仿宋" w:hAnsi="仿宋" w:eastAsia="仿宋" w:cs="仿宋"/>
          <w:color w:val="auto"/>
          <w:spacing w:val="-1"/>
          <w:sz w:val="24"/>
          <w:szCs w:val="24"/>
        </w:rPr>
        <w:t>要求及注意事项：投标供应商或产品制造商按采购</w:t>
      </w:r>
      <w:r>
        <w:rPr>
          <w:rFonts w:hint="eastAsia" w:ascii="仿宋" w:hAnsi="仿宋" w:eastAsia="仿宋" w:cs="仿宋"/>
          <w:color w:val="auto"/>
          <w:spacing w:val="-2"/>
          <w:sz w:val="24"/>
          <w:szCs w:val="24"/>
        </w:rPr>
        <w:t>文件的要求提供与采购项目相</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匹配的产品生产许可证书、资质证书及强制认证证书等，</w:t>
      </w:r>
      <w:r>
        <w:rPr>
          <w:rFonts w:hint="eastAsia" w:ascii="仿宋" w:hAnsi="仿宋" w:eastAsia="仿宋" w:cs="仿宋"/>
          <w:color w:val="auto"/>
          <w:spacing w:val="-2"/>
          <w:sz w:val="24"/>
          <w:szCs w:val="24"/>
        </w:rPr>
        <w:t>并文字描述该证书可承接业</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务范围及适用的最新法律法规。若材料模糊导致关键信息</w:t>
      </w:r>
      <w:r>
        <w:rPr>
          <w:rFonts w:hint="eastAsia" w:ascii="仿宋" w:hAnsi="仿宋" w:eastAsia="仿宋" w:cs="仿宋"/>
          <w:color w:val="auto"/>
          <w:spacing w:val="-2"/>
          <w:sz w:val="24"/>
          <w:szCs w:val="24"/>
        </w:rPr>
        <w:t>无法识别，导致磋商小组判</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定响应文件为无效标等后果，由供应商自行承担。</w:t>
      </w:r>
    </w:p>
    <w:p w14:paraId="16984EE7">
      <w:pPr>
        <w:spacing w:line="262" w:lineRule="auto"/>
        <w:rPr>
          <w:rFonts w:hint="eastAsia" w:ascii="仿宋" w:hAnsi="仿宋" w:eastAsia="仿宋" w:cs="仿宋"/>
          <w:color w:val="auto"/>
          <w:sz w:val="24"/>
          <w:szCs w:val="24"/>
        </w:rPr>
      </w:pPr>
    </w:p>
    <w:p w14:paraId="6897F040">
      <w:pPr>
        <w:bidi w:val="0"/>
        <w:rPr>
          <w:rFonts w:hint="eastAsia" w:ascii="Arial" w:hAnsi="Arial" w:eastAsia="Arial" w:cs="Arial"/>
          <w:snapToGrid w:val="0"/>
          <w:color w:val="auto"/>
          <w:kern w:val="0"/>
          <w:sz w:val="21"/>
          <w:szCs w:val="21"/>
          <w:lang w:val="en-US" w:eastAsia="en-US" w:bidi="ar-SA"/>
        </w:rPr>
      </w:pPr>
    </w:p>
    <w:p w14:paraId="6C091D1B">
      <w:pPr>
        <w:bidi w:val="0"/>
        <w:rPr>
          <w:rFonts w:hint="eastAsia"/>
          <w:color w:val="auto"/>
          <w:lang w:val="en-US" w:eastAsia="en-US"/>
        </w:rPr>
      </w:pPr>
    </w:p>
    <w:p w14:paraId="29701E4A">
      <w:pPr>
        <w:bidi w:val="0"/>
        <w:rPr>
          <w:rFonts w:hint="eastAsia"/>
          <w:color w:val="auto"/>
          <w:lang w:val="en-US" w:eastAsia="en-US"/>
        </w:rPr>
      </w:pPr>
    </w:p>
    <w:p w14:paraId="2632912F">
      <w:pPr>
        <w:bidi w:val="0"/>
        <w:rPr>
          <w:rFonts w:hint="eastAsia"/>
          <w:color w:val="auto"/>
          <w:lang w:val="en-US" w:eastAsia="en-US"/>
        </w:rPr>
      </w:pPr>
    </w:p>
    <w:p w14:paraId="5A237CFD">
      <w:pPr>
        <w:bidi w:val="0"/>
        <w:rPr>
          <w:rFonts w:hint="eastAsia"/>
          <w:color w:val="auto"/>
          <w:lang w:val="en-US" w:eastAsia="en-US"/>
        </w:rPr>
      </w:pPr>
    </w:p>
    <w:p w14:paraId="3F1E8D73">
      <w:pPr>
        <w:bidi w:val="0"/>
        <w:rPr>
          <w:rFonts w:hint="eastAsia"/>
          <w:color w:val="auto"/>
          <w:lang w:val="en-US" w:eastAsia="en-US"/>
        </w:rPr>
      </w:pPr>
    </w:p>
    <w:p w14:paraId="4EDC5BA9">
      <w:pPr>
        <w:bidi w:val="0"/>
        <w:rPr>
          <w:rFonts w:hint="eastAsia"/>
          <w:color w:val="auto"/>
          <w:lang w:val="en-US" w:eastAsia="en-US"/>
        </w:rPr>
      </w:pPr>
    </w:p>
    <w:p w14:paraId="7EF93CB4">
      <w:pPr>
        <w:bidi w:val="0"/>
        <w:rPr>
          <w:rFonts w:hint="eastAsia"/>
          <w:color w:val="auto"/>
          <w:lang w:val="en-US" w:eastAsia="en-US"/>
        </w:rPr>
      </w:pPr>
    </w:p>
    <w:p w14:paraId="1DD5FC7A">
      <w:pPr>
        <w:bidi w:val="0"/>
        <w:rPr>
          <w:rFonts w:hint="eastAsia"/>
          <w:color w:val="auto"/>
          <w:lang w:val="en-US" w:eastAsia="en-US"/>
        </w:rPr>
      </w:pPr>
    </w:p>
    <w:p w14:paraId="0E663B9B">
      <w:pPr>
        <w:bidi w:val="0"/>
        <w:rPr>
          <w:rFonts w:hint="eastAsia"/>
          <w:color w:val="auto"/>
          <w:lang w:val="en-US" w:eastAsia="en-US"/>
        </w:rPr>
      </w:pPr>
    </w:p>
    <w:p w14:paraId="33BFCC2A">
      <w:pPr>
        <w:bidi w:val="0"/>
        <w:rPr>
          <w:rFonts w:hint="eastAsia"/>
          <w:color w:val="auto"/>
          <w:lang w:val="en-US" w:eastAsia="en-US"/>
        </w:rPr>
      </w:pPr>
    </w:p>
    <w:p w14:paraId="56F58179">
      <w:pPr>
        <w:bidi w:val="0"/>
        <w:rPr>
          <w:rFonts w:hint="eastAsia"/>
          <w:color w:val="auto"/>
          <w:lang w:val="en-US" w:eastAsia="en-US"/>
        </w:rPr>
      </w:pPr>
    </w:p>
    <w:p w14:paraId="174FA2E5">
      <w:pPr>
        <w:bidi w:val="0"/>
        <w:rPr>
          <w:rFonts w:hint="eastAsia"/>
          <w:color w:val="auto"/>
          <w:lang w:val="en-US" w:eastAsia="en-US"/>
        </w:rPr>
      </w:pPr>
    </w:p>
    <w:p w14:paraId="2653BC55">
      <w:pPr>
        <w:bidi w:val="0"/>
        <w:rPr>
          <w:rFonts w:hint="eastAsia"/>
          <w:color w:val="auto"/>
          <w:lang w:val="en-US" w:eastAsia="en-US"/>
        </w:rPr>
      </w:pPr>
    </w:p>
    <w:p w14:paraId="59470437">
      <w:pPr>
        <w:bidi w:val="0"/>
        <w:rPr>
          <w:rFonts w:hint="eastAsia"/>
          <w:color w:val="auto"/>
          <w:lang w:val="en-US" w:eastAsia="en-US"/>
        </w:rPr>
      </w:pPr>
    </w:p>
    <w:p w14:paraId="56214873">
      <w:pPr>
        <w:bidi w:val="0"/>
        <w:rPr>
          <w:rFonts w:hint="eastAsia"/>
          <w:color w:val="auto"/>
          <w:lang w:val="en-US" w:eastAsia="en-US"/>
        </w:rPr>
      </w:pPr>
    </w:p>
    <w:p w14:paraId="35FFB06C">
      <w:pPr>
        <w:bidi w:val="0"/>
        <w:rPr>
          <w:rFonts w:hint="eastAsia"/>
          <w:color w:val="auto"/>
          <w:lang w:val="en-US" w:eastAsia="en-US"/>
        </w:rPr>
      </w:pPr>
    </w:p>
    <w:p w14:paraId="25E10004">
      <w:pPr>
        <w:bidi w:val="0"/>
        <w:rPr>
          <w:rFonts w:hint="eastAsia"/>
          <w:color w:val="auto"/>
          <w:lang w:val="en-US" w:eastAsia="en-US"/>
        </w:rPr>
      </w:pPr>
    </w:p>
    <w:p w14:paraId="392D2F0C">
      <w:pPr>
        <w:bidi w:val="0"/>
        <w:rPr>
          <w:rFonts w:hint="eastAsia"/>
          <w:color w:val="auto"/>
          <w:lang w:val="en-US" w:eastAsia="en-US"/>
        </w:rPr>
      </w:pPr>
    </w:p>
    <w:p w14:paraId="008A3FA9">
      <w:pPr>
        <w:bidi w:val="0"/>
        <w:rPr>
          <w:rFonts w:hint="eastAsia"/>
          <w:color w:val="auto"/>
          <w:lang w:val="en-US" w:eastAsia="en-US"/>
        </w:rPr>
      </w:pPr>
    </w:p>
    <w:p w14:paraId="7C0E97EE">
      <w:pPr>
        <w:bidi w:val="0"/>
        <w:rPr>
          <w:rFonts w:hint="eastAsia"/>
          <w:color w:val="auto"/>
          <w:lang w:val="en-US" w:eastAsia="en-US"/>
        </w:rPr>
      </w:pPr>
    </w:p>
    <w:p w14:paraId="077A898E">
      <w:pPr>
        <w:bidi w:val="0"/>
        <w:rPr>
          <w:rFonts w:hint="eastAsia"/>
          <w:color w:val="auto"/>
          <w:lang w:val="en-US" w:eastAsia="en-US"/>
        </w:rPr>
      </w:pPr>
    </w:p>
    <w:p w14:paraId="735CA2AE">
      <w:pPr>
        <w:bidi w:val="0"/>
        <w:rPr>
          <w:rFonts w:hint="eastAsia"/>
          <w:color w:val="auto"/>
          <w:lang w:val="en-US" w:eastAsia="en-US"/>
        </w:rPr>
      </w:pPr>
    </w:p>
    <w:p w14:paraId="5589C059">
      <w:pPr>
        <w:bidi w:val="0"/>
        <w:rPr>
          <w:rFonts w:hint="eastAsia"/>
          <w:color w:val="auto"/>
          <w:lang w:val="en-US" w:eastAsia="en-US"/>
        </w:rPr>
      </w:pPr>
    </w:p>
    <w:p w14:paraId="59DD3EB2">
      <w:pPr>
        <w:bidi w:val="0"/>
        <w:rPr>
          <w:rFonts w:hint="eastAsia"/>
          <w:color w:val="auto"/>
          <w:lang w:val="en-US" w:eastAsia="en-US"/>
        </w:rPr>
      </w:pPr>
    </w:p>
    <w:p w14:paraId="63780745">
      <w:pPr>
        <w:bidi w:val="0"/>
        <w:rPr>
          <w:rFonts w:hint="eastAsia"/>
          <w:color w:val="auto"/>
          <w:lang w:val="en-US" w:eastAsia="en-US"/>
        </w:rPr>
      </w:pPr>
    </w:p>
    <w:p w14:paraId="7B9E246C">
      <w:pPr>
        <w:bidi w:val="0"/>
        <w:rPr>
          <w:rFonts w:hint="eastAsia"/>
          <w:color w:val="auto"/>
          <w:lang w:val="en-US" w:eastAsia="en-US"/>
        </w:rPr>
      </w:pPr>
    </w:p>
    <w:p w14:paraId="4D0FB822">
      <w:pPr>
        <w:bidi w:val="0"/>
        <w:rPr>
          <w:rFonts w:hint="eastAsia"/>
          <w:color w:val="auto"/>
          <w:lang w:val="en-US" w:eastAsia="en-US"/>
        </w:rPr>
      </w:pPr>
    </w:p>
    <w:p w14:paraId="058FE603">
      <w:pPr>
        <w:bidi w:val="0"/>
        <w:rPr>
          <w:rFonts w:hint="eastAsia"/>
          <w:color w:val="auto"/>
          <w:lang w:val="en-US" w:eastAsia="en-US"/>
        </w:rPr>
      </w:pPr>
    </w:p>
    <w:p w14:paraId="31BCDB30">
      <w:pPr>
        <w:bidi w:val="0"/>
        <w:rPr>
          <w:rFonts w:hint="eastAsia"/>
          <w:color w:val="auto"/>
          <w:lang w:val="en-US" w:eastAsia="en-US"/>
        </w:rPr>
      </w:pPr>
    </w:p>
    <w:p w14:paraId="6BDD4D56">
      <w:pPr>
        <w:bidi w:val="0"/>
        <w:rPr>
          <w:rFonts w:hint="eastAsia"/>
          <w:color w:val="auto"/>
          <w:lang w:val="en-US" w:eastAsia="en-US"/>
        </w:rPr>
      </w:pPr>
    </w:p>
    <w:p w14:paraId="0E632520">
      <w:pPr>
        <w:bidi w:val="0"/>
        <w:rPr>
          <w:rFonts w:hint="eastAsia"/>
          <w:color w:val="auto"/>
          <w:lang w:val="en-US" w:eastAsia="en-US"/>
        </w:rPr>
      </w:pPr>
    </w:p>
    <w:p w14:paraId="5B63BB6D">
      <w:pPr>
        <w:bidi w:val="0"/>
        <w:rPr>
          <w:rFonts w:hint="eastAsia"/>
          <w:color w:val="auto"/>
          <w:lang w:val="en-US" w:eastAsia="en-US"/>
        </w:rPr>
      </w:pPr>
    </w:p>
    <w:p w14:paraId="4F15198F">
      <w:pPr>
        <w:bidi w:val="0"/>
        <w:rPr>
          <w:rFonts w:hint="eastAsia"/>
          <w:color w:val="auto"/>
          <w:lang w:val="en-US" w:eastAsia="en-US"/>
        </w:rPr>
      </w:pPr>
    </w:p>
    <w:p w14:paraId="0BCEA16F">
      <w:pPr>
        <w:bidi w:val="0"/>
        <w:rPr>
          <w:rFonts w:hint="eastAsia"/>
          <w:color w:val="auto"/>
          <w:lang w:val="en-US" w:eastAsia="en-US"/>
        </w:rPr>
      </w:pPr>
    </w:p>
    <w:p w14:paraId="62364F09">
      <w:pPr>
        <w:bidi w:val="0"/>
        <w:rPr>
          <w:rFonts w:hint="eastAsia"/>
          <w:color w:val="auto"/>
          <w:lang w:val="en-US" w:eastAsia="en-US"/>
        </w:rPr>
      </w:pPr>
    </w:p>
    <w:p w14:paraId="579C5165">
      <w:pPr>
        <w:bidi w:val="0"/>
        <w:rPr>
          <w:rFonts w:hint="eastAsia"/>
          <w:color w:val="auto"/>
          <w:lang w:val="en-US" w:eastAsia="en-US"/>
        </w:rPr>
      </w:pPr>
    </w:p>
    <w:p w14:paraId="510F7601">
      <w:pPr>
        <w:bidi w:val="0"/>
        <w:rPr>
          <w:rFonts w:hint="eastAsia"/>
          <w:color w:val="auto"/>
          <w:lang w:val="en-US" w:eastAsia="en-US"/>
        </w:rPr>
      </w:pPr>
    </w:p>
    <w:p w14:paraId="06697905">
      <w:pPr>
        <w:bidi w:val="0"/>
        <w:rPr>
          <w:rFonts w:hint="eastAsia"/>
          <w:color w:val="auto"/>
          <w:lang w:val="en-US" w:eastAsia="en-US"/>
        </w:rPr>
      </w:pPr>
    </w:p>
    <w:p w14:paraId="102C3E31">
      <w:pPr>
        <w:bidi w:val="0"/>
        <w:rPr>
          <w:rFonts w:hint="eastAsia"/>
          <w:color w:val="auto"/>
          <w:lang w:val="en-US" w:eastAsia="en-US"/>
        </w:rPr>
      </w:pPr>
    </w:p>
    <w:p w14:paraId="19B30A2E">
      <w:pPr>
        <w:bidi w:val="0"/>
        <w:rPr>
          <w:rFonts w:hint="eastAsia"/>
          <w:color w:val="auto"/>
          <w:lang w:val="en-US" w:eastAsia="en-US"/>
        </w:rPr>
      </w:pPr>
    </w:p>
    <w:p w14:paraId="0B0B5DB5">
      <w:pPr>
        <w:bidi w:val="0"/>
        <w:rPr>
          <w:rFonts w:hint="eastAsia"/>
          <w:color w:val="auto"/>
          <w:lang w:val="en-US" w:eastAsia="en-US"/>
        </w:rPr>
      </w:pPr>
    </w:p>
    <w:p w14:paraId="7032D518">
      <w:pPr>
        <w:bidi w:val="0"/>
        <w:rPr>
          <w:rFonts w:hint="eastAsia"/>
          <w:color w:val="auto"/>
          <w:lang w:val="en-US" w:eastAsia="en-US"/>
        </w:rPr>
      </w:pPr>
    </w:p>
    <w:p w14:paraId="15479A72">
      <w:pPr>
        <w:bidi w:val="0"/>
        <w:rPr>
          <w:rFonts w:hint="eastAsia"/>
          <w:color w:val="auto"/>
          <w:lang w:val="en-US" w:eastAsia="en-US"/>
        </w:rPr>
      </w:pPr>
    </w:p>
    <w:p w14:paraId="43712EF2">
      <w:pPr>
        <w:spacing w:line="248" w:lineRule="auto"/>
        <w:rPr>
          <w:rFonts w:hint="eastAsia" w:ascii="仿宋" w:hAnsi="仿宋" w:eastAsia="仿宋" w:cs="仿宋"/>
          <w:color w:val="auto"/>
          <w:sz w:val="24"/>
          <w:szCs w:val="24"/>
        </w:rPr>
      </w:pPr>
      <w:r>
        <w:rPr>
          <w:rFonts w:hint="eastAsia" w:ascii="仿宋" w:hAnsi="仿宋" w:eastAsia="仿宋" w:cs="仿宋"/>
          <w:color w:val="auto"/>
          <w:sz w:val="24"/>
          <w:szCs w:val="24"/>
        </w:rPr>
        <w:pict>
          <v:shape id="_x0000_s1055" o:spid="_x0000_s1055" style="position:absolute;left:0pt;margin-left:76.55pt;margin-top:59.05pt;height:0.75pt;width:442.25pt;mso-position-horizontal-relative:page;mso-position-vertical-relative:page;z-index:251677696;mso-width-relative:page;mso-height-relative:page;" fillcolor="#000000" filled="t" stroked="f" coordsize="8845,15" o:allowincell="f" path="m0,0l8844,0,8844,14,0,14,0,0xe">
            <v:path/>
            <v:fill on="t" focussize="0,0"/>
            <v:stroke on="f"/>
            <v:imagedata o:title=""/>
            <o:lock v:ext="edit"/>
          </v:shape>
        </w:pict>
      </w:r>
    </w:p>
    <w:p w14:paraId="529AF9B1">
      <w:pPr>
        <w:spacing w:line="248" w:lineRule="auto"/>
        <w:rPr>
          <w:rFonts w:hint="eastAsia" w:ascii="仿宋" w:hAnsi="仿宋" w:eastAsia="仿宋" w:cs="仿宋"/>
          <w:color w:val="auto"/>
          <w:sz w:val="24"/>
          <w:szCs w:val="24"/>
        </w:rPr>
      </w:pPr>
    </w:p>
    <w:p w14:paraId="24C54FEA">
      <w:pPr>
        <w:spacing w:line="248" w:lineRule="auto"/>
        <w:rPr>
          <w:rFonts w:hint="eastAsia" w:ascii="仿宋" w:hAnsi="仿宋" w:eastAsia="仿宋" w:cs="仿宋"/>
          <w:color w:val="auto"/>
          <w:sz w:val="24"/>
          <w:szCs w:val="24"/>
        </w:rPr>
      </w:pPr>
    </w:p>
    <w:p w14:paraId="0751EDDC">
      <w:pPr>
        <w:spacing w:line="249" w:lineRule="auto"/>
        <w:rPr>
          <w:rFonts w:hint="eastAsia" w:ascii="仿宋" w:hAnsi="仿宋" w:eastAsia="仿宋" w:cs="仿宋"/>
          <w:color w:val="auto"/>
          <w:sz w:val="24"/>
          <w:szCs w:val="24"/>
        </w:rPr>
      </w:pPr>
    </w:p>
    <w:p w14:paraId="53A417EE">
      <w:pPr>
        <w:spacing w:before="78" w:line="220" w:lineRule="auto"/>
        <w:ind w:left="710"/>
        <w:rPr>
          <w:rFonts w:hint="eastAsia" w:ascii="仿宋" w:hAnsi="仿宋" w:eastAsia="仿宋" w:cs="仿宋"/>
          <w:color w:val="auto"/>
          <w:sz w:val="24"/>
          <w:szCs w:val="24"/>
        </w:rPr>
      </w:pPr>
      <w:r>
        <w:rPr>
          <w:rFonts w:hint="eastAsia" w:ascii="仿宋" w:hAnsi="仿宋" w:eastAsia="仿宋" w:cs="仿宋"/>
          <w:color w:val="auto"/>
          <w:spacing w:val="-3"/>
          <w:sz w:val="24"/>
          <w:szCs w:val="24"/>
          <w14:textOutline w14:w="4358" w14:cap="sq" w14:cmpd="sng">
            <w14:solidFill>
              <w14:srgbClr w14:val="000000"/>
            </w14:solidFill>
            <w14:prstDash w14:val="solid"/>
            <w14:bevel/>
          </w14:textOutline>
        </w:rPr>
        <w:t>（四）业绩情况</w:t>
      </w:r>
    </w:p>
    <w:p w14:paraId="76B973CD">
      <w:pPr>
        <w:spacing w:line="279" w:lineRule="auto"/>
        <w:rPr>
          <w:rFonts w:hint="eastAsia" w:ascii="仿宋" w:hAnsi="仿宋" w:eastAsia="仿宋" w:cs="仿宋"/>
          <w:color w:val="auto"/>
          <w:sz w:val="24"/>
          <w:szCs w:val="24"/>
        </w:rPr>
      </w:pPr>
    </w:p>
    <w:p w14:paraId="30DF4045">
      <w:pPr>
        <w:spacing w:before="78" w:line="248" w:lineRule="auto"/>
        <w:ind w:left="222" w:right="209" w:firstLine="478"/>
        <w:rPr>
          <w:rFonts w:hint="eastAsia" w:ascii="仿宋" w:hAnsi="仿宋" w:eastAsia="仿宋" w:cs="仿宋"/>
          <w:color w:val="auto"/>
          <w:sz w:val="24"/>
          <w:szCs w:val="24"/>
        </w:rPr>
      </w:pPr>
      <w:r>
        <w:rPr>
          <w:rFonts w:hint="eastAsia" w:ascii="仿宋" w:hAnsi="仿宋" w:eastAsia="仿宋" w:cs="仿宋"/>
          <w:color w:val="auto"/>
          <w:spacing w:val="-1"/>
          <w:sz w:val="24"/>
          <w:szCs w:val="24"/>
        </w:rPr>
        <w:t>要求及注意事项：材料模糊导致关键信息无法识别</w:t>
      </w:r>
      <w:r>
        <w:rPr>
          <w:rFonts w:hint="eastAsia" w:ascii="仿宋" w:hAnsi="仿宋" w:eastAsia="仿宋" w:cs="仿宋"/>
          <w:color w:val="auto"/>
          <w:spacing w:val="-2"/>
          <w:sz w:val="24"/>
          <w:szCs w:val="24"/>
        </w:rPr>
        <w:t>，导致磋商小组判定响应文件</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为无效标等后果，由投标供应商自行承担。</w:t>
      </w:r>
    </w:p>
    <w:p w14:paraId="3A1A4EED">
      <w:pPr>
        <w:spacing w:before="146" w:line="225" w:lineRule="auto"/>
        <w:ind w:left="4100"/>
        <w:rPr>
          <w:rFonts w:hint="eastAsia" w:ascii="仿宋" w:hAnsi="仿宋" w:eastAsia="仿宋" w:cs="仿宋"/>
          <w:color w:val="auto"/>
          <w:sz w:val="24"/>
          <w:szCs w:val="24"/>
        </w:rPr>
      </w:pPr>
      <w:r>
        <w:rPr>
          <w:rFonts w:hint="eastAsia" w:ascii="仿宋" w:hAnsi="仿宋" w:eastAsia="仿宋" w:cs="仿宋"/>
          <w:color w:val="auto"/>
          <w:spacing w:val="8"/>
          <w:sz w:val="24"/>
          <w:szCs w:val="24"/>
          <w14:textOutline w14:w="6537" w14:cap="sq" w14:cmpd="sng">
            <w14:solidFill>
              <w14:srgbClr w14:val="000000"/>
            </w14:solidFill>
            <w14:prstDash w14:val="solid"/>
            <w14:bevel/>
          </w14:textOutline>
        </w:rPr>
        <w:t>业绩一览表</w:t>
      </w:r>
    </w:p>
    <w:p w14:paraId="38921AD6">
      <w:pPr>
        <w:spacing w:line="66" w:lineRule="exact"/>
        <w:rPr>
          <w:rFonts w:hint="eastAsia" w:ascii="仿宋" w:hAnsi="仿宋" w:eastAsia="仿宋" w:cs="仿宋"/>
          <w:color w:val="auto"/>
          <w:sz w:val="24"/>
          <w:szCs w:val="24"/>
        </w:rPr>
      </w:pPr>
    </w:p>
    <w:tbl>
      <w:tblPr>
        <w:tblStyle w:val="13"/>
        <w:tblW w:w="925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7"/>
        <w:gridCol w:w="978"/>
        <w:gridCol w:w="978"/>
        <w:gridCol w:w="978"/>
        <w:gridCol w:w="979"/>
        <w:gridCol w:w="978"/>
        <w:gridCol w:w="964"/>
        <w:gridCol w:w="729"/>
        <w:gridCol w:w="1243"/>
        <w:gridCol w:w="984"/>
      </w:tblGrid>
      <w:tr w14:paraId="20657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447" w:type="dxa"/>
            <w:tcBorders>
              <w:top w:val="single" w:color="000000" w:sz="2" w:space="0"/>
              <w:left w:val="single" w:color="000000" w:sz="2" w:space="0"/>
            </w:tcBorders>
            <w:textDirection w:val="tbRlV"/>
            <w:vAlign w:val="top"/>
          </w:tcPr>
          <w:p w14:paraId="784A9336">
            <w:pPr>
              <w:spacing w:before="83" w:line="210" w:lineRule="auto"/>
              <w:ind w:left="95"/>
              <w:rPr>
                <w:rFonts w:hint="eastAsia" w:ascii="仿宋" w:hAnsi="仿宋" w:eastAsia="仿宋" w:cs="仿宋"/>
                <w:color w:val="auto"/>
                <w:sz w:val="24"/>
                <w:szCs w:val="24"/>
              </w:rPr>
            </w:pPr>
            <w:r>
              <w:rPr>
                <w:rFonts w:hint="eastAsia" w:ascii="仿宋" w:hAnsi="仿宋" w:eastAsia="仿宋" w:cs="仿宋"/>
                <w:color w:val="auto"/>
                <w:spacing w:val="-1"/>
                <w:position w:val="2"/>
                <w:sz w:val="24"/>
                <w:szCs w:val="24"/>
              </w:rPr>
              <w:t>序</w:t>
            </w:r>
            <w:r>
              <w:rPr>
                <w:rFonts w:hint="eastAsia" w:ascii="仿宋" w:hAnsi="仿宋" w:eastAsia="仿宋" w:cs="仿宋"/>
                <w:color w:val="auto"/>
                <w:spacing w:val="88"/>
                <w:position w:val="2"/>
                <w:sz w:val="24"/>
                <w:szCs w:val="24"/>
              </w:rPr>
              <w:t xml:space="preserve"> </w:t>
            </w:r>
            <w:r>
              <w:rPr>
                <w:rFonts w:hint="eastAsia" w:ascii="仿宋" w:hAnsi="仿宋" w:eastAsia="仿宋" w:cs="仿宋"/>
                <w:color w:val="auto"/>
                <w:spacing w:val="-1"/>
                <w:position w:val="-2"/>
                <w:sz w:val="24"/>
                <w:szCs w:val="24"/>
              </w:rPr>
              <w:t>号</w:t>
            </w:r>
          </w:p>
        </w:tc>
        <w:tc>
          <w:tcPr>
            <w:tcW w:w="978" w:type="dxa"/>
            <w:tcBorders>
              <w:top w:val="single" w:color="000000" w:sz="2" w:space="0"/>
            </w:tcBorders>
            <w:vAlign w:val="top"/>
          </w:tcPr>
          <w:p w14:paraId="5EFC2ECC">
            <w:pPr>
              <w:spacing w:before="272" w:line="219" w:lineRule="auto"/>
              <w:ind w:left="52"/>
              <w:rPr>
                <w:rFonts w:hint="eastAsia" w:ascii="仿宋" w:hAnsi="仿宋" w:eastAsia="仿宋" w:cs="仿宋"/>
                <w:color w:val="auto"/>
                <w:sz w:val="24"/>
                <w:szCs w:val="24"/>
              </w:rPr>
            </w:pPr>
            <w:r>
              <w:rPr>
                <w:rFonts w:hint="eastAsia" w:ascii="仿宋" w:hAnsi="仿宋" w:eastAsia="仿宋" w:cs="仿宋"/>
                <w:color w:val="auto"/>
                <w:spacing w:val="-3"/>
                <w:sz w:val="24"/>
                <w:szCs w:val="24"/>
              </w:rPr>
              <w:t>采购人</w:t>
            </w:r>
          </w:p>
        </w:tc>
        <w:tc>
          <w:tcPr>
            <w:tcW w:w="978" w:type="dxa"/>
            <w:tcBorders>
              <w:top w:val="single" w:color="000000" w:sz="2" w:space="0"/>
              <w:right w:val="single" w:color="000000" w:sz="2" w:space="0"/>
            </w:tcBorders>
            <w:vAlign w:val="top"/>
          </w:tcPr>
          <w:p w14:paraId="093B108D">
            <w:pPr>
              <w:spacing w:before="273" w:line="220" w:lineRule="auto"/>
              <w:ind w:left="56"/>
              <w:rPr>
                <w:rFonts w:hint="eastAsia" w:ascii="仿宋" w:hAnsi="仿宋" w:eastAsia="仿宋" w:cs="仿宋"/>
                <w:color w:val="auto"/>
                <w:sz w:val="24"/>
                <w:szCs w:val="24"/>
              </w:rPr>
            </w:pPr>
            <w:r>
              <w:rPr>
                <w:rFonts w:hint="eastAsia" w:ascii="仿宋" w:hAnsi="仿宋" w:eastAsia="仿宋" w:cs="仿宋"/>
                <w:color w:val="auto"/>
                <w:spacing w:val="-3"/>
                <w:sz w:val="24"/>
                <w:szCs w:val="24"/>
              </w:rPr>
              <w:t>项目名称</w:t>
            </w:r>
          </w:p>
        </w:tc>
        <w:tc>
          <w:tcPr>
            <w:tcW w:w="978" w:type="dxa"/>
            <w:tcBorders>
              <w:top w:val="single" w:color="000000" w:sz="2" w:space="0"/>
              <w:left w:val="single" w:color="000000" w:sz="2" w:space="0"/>
            </w:tcBorders>
            <w:vAlign w:val="top"/>
          </w:tcPr>
          <w:p w14:paraId="43210EEF">
            <w:pPr>
              <w:spacing w:line="221" w:lineRule="auto"/>
              <w:ind w:left="71"/>
              <w:rPr>
                <w:rFonts w:hint="default" w:ascii="仿宋" w:hAnsi="仿宋" w:eastAsia="仿宋" w:cs="仿宋"/>
                <w:color w:val="auto"/>
                <w:sz w:val="24"/>
                <w:szCs w:val="24"/>
                <w:lang w:val="en-US" w:eastAsia="zh-CN"/>
              </w:rPr>
            </w:pPr>
            <w:r>
              <w:rPr>
                <w:rFonts w:hint="eastAsia" w:ascii="仿宋" w:hAnsi="仿宋" w:eastAsia="仿宋" w:cs="仿宋"/>
                <w:color w:val="auto"/>
                <w:spacing w:val="-10"/>
                <w:position w:val="13"/>
                <w:sz w:val="24"/>
                <w:szCs w:val="24"/>
              </w:rPr>
              <w:t>属</w:t>
            </w:r>
            <w:r>
              <w:rPr>
                <w:rFonts w:hint="eastAsia" w:ascii="仿宋" w:hAnsi="仿宋" w:eastAsia="仿宋" w:cs="仿宋"/>
                <w:color w:val="auto"/>
                <w:spacing w:val="-28"/>
                <w:position w:val="13"/>
                <w:sz w:val="24"/>
                <w:szCs w:val="24"/>
              </w:rPr>
              <w:t xml:space="preserve"> </w:t>
            </w:r>
            <w:r>
              <w:rPr>
                <w:rFonts w:hint="eastAsia" w:ascii="仿宋" w:hAnsi="仿宋" w:eastAsia="仿宋" w:cs="仿宋"/>
                <w:color w:val="auto"/>
                <w:spacing w:val="-10"/>
                <w:position w:val="13"/>
                <w:sz w:val="24"/>
                <w:szCs w:val="24"/>
              </w:rPr>
              <w:t>交</w:t>
            </w:r>
            <w:r>
              <w:rPr>
                <w:rFonts w:hint="eastAsia" w:ascii="仿宋" w:hAnsi="仿宋" w:eastAsia="仿宋" w:cs="仿宋"/>
                <w:color w:val="auto"/>
                <w:spacing w:val="-21"/>
                <w:position w:val="13"/>
                <w:sz w:val="24"/>
                <w:szCs w:val="24"/>
              </w:rPr>
              <w:t xml:space="preserve"> </w:t>
            </w:r>
            <w:r>
              <w:rPr>
                <w:rFonts w:hint="eastAsia" w:ascii="仿宋" w:hAnsi="仿宋" w:eastAsia="仿宋" w:cs="仿宋"/>
                <w:color w:val="auto"/>
                <w:spacing w:val="-10"/>
                <w:position w:val="13"/>
                <w:sz w:val="24"/>
                <w:szCs w:val="24"/>
              </w:rPr>
              <w:t>易</w:t>
            </w:r>
            <w:r>
              <w:rPr>
                <w:rFonts w:hint="eastAsia" w:ascii="仿宋" w:hAnsi="仿宋" w:eastAsia="仿宋" w:cs="仿宋"/>
                <w:color w:val="auto"/>
                <w:spacing w:val="-33"/>
                <w:position w:val="13"/>
                <w:sz w:val="24"/>
                <w:szCs w:val="24"/>
              </w:rPr>
              <w:t xml:space="preserve"> </w:t>
            </w:r>
            <w:r>
              <w:rPr>
                <w:rFonts w:hint="eastAsia" w:ascii="仿宋" w:hAnsi="仿宋" w:eastAsia="仿宋" w:cs="仿宋"/>
                <w:color w:val="auto"/>
                <w:spacing w:val="-10"/>
                <w:position w:val="13"/>
                <w:sz w:val="24"/>
                <w:szCs w:val="24"/>
                <w:lang w:val="en-US" w:eastAsia="zh-CN"/>
              </w:rPr>
              <w:t>平台名称</w:t>
            </w:r>
          </w:p>
        </w:tc>
        <w:tc>
          <w:tcPr>
            <w:tcW w:w="979" w:type="dxa"/>
            <w:tcBorders>
              <w:top w:val="single" w:color="000000" w:sz="2" w:space="0"/>
              <w:right w:val="single" w:color="000000" w:sz="2" w:space="0"/>
            </w:tcBorders>
            <w:vAlign w:val="top"/>
          </w:tcPr>
          <w:p w14:paraId="0674A953">
            <w:pPr>
              <w:spacing w:line="219" w:lineRule="auto"/>
              <w:ind w:left="56"/>
              <w:rPr>
                <w:rFonts w:hint="default" w:ascii="仿宋" w:hAnsi="仿宋" w:eastAsia="仿宋" w:cs="仿宋"/>
                <w:color w:val="auto"/>
                <w:sz w:val="24"/>
                <w:szCs w:val="24"/>
                <w:lang w:val="en-US" w:eastAsia="zh-CN"/>
              </w:rPr>
            </w:pPr>
            <w:r>
              <w:rPr>
                <w:rFonts w:hint="eastAsia" w:ascii="仿宋" w:hAnsi="仿宋" w:eastAsia="仿宋" w:cs="仿宋"/>
                <w:color w:val="auto"/>
                <w:spacing w:val="37"/>
                <w:position w:val="13"/>
                <w:sz w:val="24"/>
                <w:szCs w:val="24"/>
              </w:rPr>
              <w:t>合同主</w:t>
            </w:r>
            <w:r>
              <w:rPr>
                <w:rFonts w:hint="eastAsia" w:ascii="仿宋" w:hAnsi="仿宋" w:eastAsia="仿宋" w:cs="仿宋"/>
                <w:color w:val="auto"/>
                <w:spacing w:val="37"/>
                <w:position w:val="13"/>
                <w:sz w:val="24"/>
                <w:szCs w:val="24"/>
                <w:lang w:val="en-US" w:eastAsia="zh-CN"/>
              </w:rPr>
              <w:t>要服务内容</w:t>
            </w:r>
          </w:p>
        </w:tc>
        <w:tc>
          <w:tcPr>
            <w:tcW w:w="978" w:type="dxa"/>
            <w:tcBorders>
              <w:top w:val="single" w:color="000000" w:sz="2" w:space="0"/>
              <w:left w:val="single" w:color="000000" w:sz="2" w:space="0"/>
              <w:right w:val="single" w:color="000000" w:sz="2" w:space="0"/>
            </w:tcBorders>
            <w:vAlign w:val="top"/>
          </w:tcPr>
          <w:p w14:paraId="4B40CE33">
            <w:pPr>
              <w:spacing w:before="273" w:line="219" w:lineRule="auto"/>
              <w:ind w:left="59"/>
              <w:rPr>
                <w:rFonts w:hint="eastAsia" w:ascii="仿宋" w:hAnsi="仿宋" w:eastAsia="仿宋" w:cs="仿宋"/>
                <w:color w:val="auto"/>
                <w:sz w:val="24"/>
                <w:szCs w:val="24"/>
              </w:rPr>
            </w:pPr>
            <w:r>
              <w:rPr>
                <w:rFonts w:hint="eastAsia" w:ascii="仿宋" w:hAnsi="仿宋" w:eastAsia="仿宋" w:cs="仿宋"/>
                <w:color w:val="auto"/>
                <w:spacing w:val="-2"/>
                <w:sz w:val="24"/>
                <w:szCs w:val="24"/>
              </w:rPr>
              <w:t>合同金额</w:t>
            </w:r>
          </w:p>
        </w:tc>
        <w:tc>
          <w:tcPr>
            <w:tcW w:w="964" w:type="dxa"/>
            <w:tcBorders>
              <w:top w:val="single" w:color="000000" w:sz="2" w:space="0"/>
              <w:left w:val="single" w:color="000000" w:sz="2" w:space="0"/>
            </w:tcBorders>
            <w:vAlign w:val="top"/>
          </w:tcPr>
          <w:p w14:paraId="1842AA85">
            <w:pPr>
              <w:spacing w:before="95" w:line="357" w:lineRule="exact"/>
              <w:ind w:left="6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供应商负责人</w:t>
            </w:r>
          </w:p>
        </w:tc>
        <w:tc>
          <w:tcPr>
            <w:tcW w:w="729" w:type="dxa"/>
            <w:tcBorders>
              <w:top w:val="single" w:color="000000" w:sz="2" w:space="0"/>
              <w:right w:val="single" w:color="000000" w:sz="2" w:space="0"/>
            </w:tcBorders>
            <w:vAlign w:val="top"/>
          </w:tcPr>
          <w:p w14:paraId="01485516">
            <w:pPr>
              <w:spacing w:before="95" w:line="357" w:lineRule="exact"/>
              <w:ind w:left="250"/>
              <w:rPr>
                <w:rFonts w:hint="eastAsia" w:ascii="仿宋" w:hAnsi="仿宋" w:eastAsia="仿宋" w:cs="仿宋"/>
                <w:color w:val="auto"/>
                <w:sz w:val="24"/>
                <w:szCs w:val="24"/>
              </w:rPr>
            </w:pPr>
            <w:r>
              <w:rPr>
                <w:rFonts w:hint="eastAsia" w:ascii="仿宋" w:hAnsi="仿宋" w:eastAsia="仿宋" w:cs="仿宋"/>
                <w:color w:val="auto"/>
                <w:spacing w:val="-4"/>
                <w:position w:val="13"/>
                <w:sz w:val="24"/>
                <w:szCs w:val="24"/>
              </w:rPr>
              <w:t>采购</w:t>
            </w:r>
          </w:p>
          <w:p w14:paraId="508F42F3">
            <w:pPr>
              <w:spacing w:line="220" w:lineRule="auto"/>
              <w:ind w:left="209"/>
              <w:rPr>
                <w:rFonts w:hint="eastAsia" w:ascii="仿宋" w:hAnsi="仿宋" w:eastAsia="仿宋" w:cs="仿宋"/>
                <w:color w:val="auto"/>
                <w:sz w:val="24"/>
                <w:szCs w:val="24"/>
              </w:rPr>
            </w:pPr>
            <w:r>
              <w:rPr>
                <w:rFonts w:hint="eastAsia" w:ascii="仿宋" w:hAnsi="仿宋" w:eastAsia="仿宋" w:cs="仿宋"/>
                <w:color w:val="auto"/>
                <w:spacing w:val="-4"/>
                <w:sz w:val="24"/>
                <w:szCs w:val="24"/>
              </w:rPr>
              <w:t>方式</w:t>
            </w:r>
          </w:p>
        </w:tc>
        <w:tc>
          <w:tcPr>
            <w:tcW w:w="1243" w:type="dxa"/>
            <w:tcBorders>
              <w:top w:val="single" w:color="000000" w:sz="2" w:space="0"/>
              <w:left w:val="single" w:color="000000" w:sz="2" w:space="0"/>
            </w:tcBorders>
            <w:vAlign w:val="top"/>
          </w:tcPr>
          <w:p w14:paraId="21987F3B">
            <w:pPr>
              <w:spacing w:before="273" w:line="221" w:lineRule="auto"/>
              <w:ind w:left="60"/>
              <w:rPr>
                <w:rFonts w:hint="eastAsia" w:ascii="仿宋" w:hAnsi="仿宋" w:eastAsia="仿宋" w:cs="仿宋"/>
                <w:color w:val="auto"/>
                <w:sz w:val="24"/>
                <w:szCs w:val="24"/>
              </w:rPr>
            </w:pPr>
            <w:r>
              <w:rPr>
                <w:rFonts w:hint="eastAsia" w:ascii="仿宋" w:hAnsi="仿宋" w:eastAsia="仿宋" w:cs="仿宋"/>
                <w:color w:val="auto"/>
                <w:spacing w:val="-2"/>
                <w:sz w:val="24"/>
                <w:szCs w:val="24"/>
              </w:rPr>
              <w:t>合同签订时间</w:t>
            </w:r>
          </w:p>
        </w:tc>
        <w:tc>
          <w:tcPr>
            <w:tcW w:w="984" w:type="dxa"/>
            <w:tcBorders>
              <w:top w:val="single" w:color="000000" w:sz="2" w:space="0"/>
              <w:right w:val="single" w:color="000000" w:sz="2" w:space="0"/>
            </w:tcBorders>
            <w:vAlign w:val="top"/>
          </w:tcPr>
          <w:p w14:paraId="2936DC06">
            <w:pPr>
              <w:spacing w:line="217" w:lineRule="auto"/>
              <w:ind w:left="57"/>
              <w:rPr>
                <w:rFonts w:hint="default" w:ascii="仿宋" w:hAnsi="仿宋" w:eastAsia="仿宋" w:cs="仿宋"/>
                <w:color w:val="auto"/>
                <w:sz w:val="24"/>
                <w:szCs w:val="24"/>
                <w:lang w:val="en-US" w:eastAsia="zh-CN"/>
              </w:rPr>
            </w:pPr>
            <w:r>
              <w:rPr>
                <w:rFonts w:hint="eastAsia" w:ascii="仿宋" w:hAnsi="仿宋" w:eastAsia="仿宋" w:cs="仿宋"/>
                <w:color w:val="auto"/>
                <w:spacing w:val="37"/>
                <w:position w:val="13"/>
                <w:sz w:val="24"/>
                <w:szCs w:val="24"/>
                <w:lang w:val="en-US" w:eastAsia="zh-CN"/>
              </w:rPr>
              <w:t>采购人评价意见</w:t>
            </w:r>
          </w:p>
        </w:tc>
      </w:tr>
      <w:tr w14:paraId="1373B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447" w:type="dxa"/>
            <w:tcBorders>
              <w:left w:val="single" w:color="000000" w:sz="2" w:space="0"/>
            </w:tcBorders>
            <w:vAlign w:val="top"/>
          </w:tcPr>
          <w:p w14:paraId="3981FF7F">
            <w:pPr>
              <w:rPr>
                <w:rFonts w:hint="eastAsia" w:ascii="仿宋" w:hAnsi="仿宋" w:eastAsia="仿宋" w:cs="仿宋"/>
                <w:color w:val="auto"/>
                <w:sz w:val="24"/>
                <w:szCs w:val="24"/>
              </w:rPr>
            </w:pPr>
          </w:p>
        </w:tc>
        <w:tc>
          <w:tcPr>
            <w:tcW w:w="978" w:type="dxa"/>
            <w:vAlign w:val="top"/>
          </w:tcPr>
          <w:p w14:paraId="780936C6">
            <w:pPr>
              <w:rPr>
                <w:rFonts w:hint="eastAsia" w:ascii="仿宋" w:hAnsi="仿宋" w:eastAsia="仿宋" w:cs="仿宋"/>
                <w:color w:val="auto"/>
                <w:sz w:val="24"/>
                <w:szCs w:val="24"/>
              </w:rPr>
            </w:pPr>
          </w:p>
        </w:tc>
        <w:tc>
          <w:tcPr>
            <w:tcW w:w="978" w:type="dxa"/>
            <w:tcBorders>
              <w:right w:val="single" w:color="000000" w:sz="2" w:space="0"/>
            </w:tcBorders>
            <w:vAlign w:val="top"/>
          </w:tcPr>
          <w:p w14:paraId="0517E881">
            <w:pPr>
              <w:rPr>
                <w:rFonts w:hint="eastAsia" w:ascii="仿宋" w:hAnsi="仿宋" w:eastAsia="仿宋" w:cs="仿宋"/>
                <w:color w:val="auto"/>
                <w:sz w:val="24"/>
                <w:szCs w:val="24"/>
              </w:rPr>
            </w:pPr>
          </w:p>
        </w:tc>
        <w:tc>
          <w:tcPr>
            <w:tcW w:w="978" w:type="dxa"/>
            <w:tcBorders>
              <w:left w:val="single" w:color="000000" w:sz="2" w:space="0"/>
            </w:tcBorders>
            <w:vAlign w:val="top"/>
          </w:tcPr>
          <w:p w14:paraId="51CECBE7">
            <w:pPr>
              <w:rPr>
                <w:rFonts w:hint="eastAsia" w:ascii="仿宋" w:hAnsi="仿宋" w:eastAsia="仿宋" w:cs="仿宋"/>
                <w:color w:val="auto"/>
                <w:sz w:val="24"/>
                <w:szCs w:val="24"/>
              </w:rPr>
            </w:pPr>
          </w:p>
        </w:tc>
        <w:tc>
          <w:tcPr>
            <w:tcW w:w="979" w:type="dxa"/>
            <w:tcBorders>
              <w:right w:val="single" w:color="000000" w:sz="2" w:space="0"/>
            </w:tcBorders>
            <w:vAlign w:val="top"/>
          </w:tcPr>
          <w:p w14:paraId="71FB4B4A">
            <w:pPr>
              <w:rPr>
                <w:rFonts w:hint="eastAsia" w:ascii="仿宋" w:hAnsi="仿宋" w:eastAsia="仿宋" w:cs="仿宋"/>
                <w:color w:val="auto"/>
                <w:sz w:val="24"/>
                <w:szCs w:val="24"/>
              </w:rPr>
            </w:pPr>
          </w:p>
        </w:tc>
        <w:tc>
          <w:tcPr>
            <w:tcW w:w="978" w:type="dxa"/>
            <w:tcBorders>
              <w:left w:val="single" w:color="000000" w:sz="2" w:space="0"/>
              <w:right w:val="single" w:color="000000" w:sz="2" w:space="0"/>
            </w:tcBorders>
            <w:vAlign w:val="top"/>
          </w:tcPr>
          <w:p w14:paraId="0BD776E8">
            <w:pPr>
              <w:rPr>
                <w:rFonts w:hint="eastAsia" w:ascii="仿宋" w:hAnsi="仿宋" w:eastAsia="仿宋" w:cs="仿宋"/>
                <w:color w:val="auto"/>
                <w:sz w:val="24"/>
                <w:szCs w:val="24"/>
              </w:rPr>
            </w:pPr>
          </w:p>
        </w:tc>
        <w:tc>
          <w:tcPr>
            <w:tcW w:w="964" w:type="dxa"/>
            <w:tcBorders>
              <w:left w:val="single" w:color="000000" w:sz="2" w:space="0"/>
            </w:tcBorders>
            <w:vAlign w:val="top"/>
          </w:tcPr>
          <w:p w14:paraId="73697243">
            <w:pPr>
              <w:rPr>
                <w:rFonts w:hint="eastAsia" w:ascii="仿宋" w:hAnsi="仿宋" w:eastAsia="仿宋" w:cs="仿宋"/>
                <w:color w:val="auto"/>
                <w:sz w:val="24"/>
                <w:szCs w:val="24"/>
              </w:rPr>
            </w:pPr>
          </w:p>
        </w:tc>
        <w:tc>
          <w:tcPr>
            <w:tcW w:w="729" w:type="dxa"/>
            <w:tcBorders>
              <w:right w:val="single" w:color="000000" w:sz="2" w:space="0"/>
            </w:tcBorders>
            <w:vAlign w:val="top"/>
          </w:tcPr>
          <w:p w14:paraId="29C23292">
            <w:pPr>
              <w:rPr>
                <w:rFonts w:hint="eastAsia" w:ascii="仿宋" w:hAnsi="仿宋" w:eastAsia="仿宋" w:cs="仿宋"/>
                <w:color w:val="auto"/>
                <w:sz w:val="24"/>
                <w:szCs w:val="24"/>
              </w:rPr>
            </w:pPr>
          </w:p>
        </w:tc>
        <w:tc>
          <w:tcPr>
            <w:tcW w:w="1243" w:type="dxa"/>
            <w:tcBorders>
              <w:left w:val="single" w:color="000000" w:sz="2" w:space="0"/>
            </w:tcBorders>
            <w:vAlign w:val="top"/>
          </w:tcPr>
          <w:p w14:paraId="6C55CF5C">
            <w:pPr>
              <w:rPr>
                <w:rFonts w:hint="eastAsia" w:ascii="仿宋" w:hAnsi="仿宋" w:eastAsia="仿宋" w:cs="仿宋"/>
                <w:color w:val="auto"/>
                <w:sz w:val="24"/>
                <w:szCs w:val="24"/>
              </w:rPr>
            </w:pPr>
          </w:p>
        </w:tc>
        <w:tc>
          <w:tcPr>
            <w:tcW w:w="984" w:type="dxa"/>
            <w:tcBorders>
              <w:right w:val="single" w:color="000000" w:sz="2" w:space="0"/>
            </w:tcBorders>
            <w:vAlign w:val="top"/>
          </w:tcPr>
          <w:p w14:paraId="5FD8B042">
            <w:pPr>
              <w:rPr>
                <w:rFonts w:hint="eastAsia" w:ascii="仿宋" w:hAnsi="仿宋" w:eastAsia="仿宋" w:cs="仿宋"/>
                <w:color w:val="auto"/>
                <w:sz w:val="24"/>
                <w:szCs w:val="24"/>
              </w:rPr>
            </w:pPr>
          </w:p>
        </w:tc>
      </w:tr>
      <w:tr w14:paraId="0C7C6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447" w:type="dxa"/>
            <w:tcBorders>
              <w:left w:val="single" w:color="000000" w:sz="2" w:space="0"/>
            </w:tcBorders>
            <w:vAlign w:val="top"/>
          </w:tcPr>
          <w:p w14:paraId="5C6D6DCA">
            <w:pPr>
              <w:rPr>
                <w:rFonts w:hint="eastAsia" w:ascii="仿宋" w:hAnsi="仿宋" w:eastAsia="仿宋" w:cs="仿宋"/>
                <w:color w:val="auto"/>
                <w:sz w:val="24"/>
                <w:szCs w:val="24"/>
              </w:rPr>
            </w:pPr>
          </w:p>
        </w:tc>
        <w:tc>
          <w:tcPr>
            <w:tcW w:w="978" w:type="dxa"/>
            <w:vAlign w:val="top"/>
          </w:tcPr>
          <w:p w14:paraId="28B04CC9">
            <w:pPr>
              <w:rPr>
                <w:rFonts w:hint="eastAsia" w:ascii="仿宋" w:hAnsi="仿宋" w:eastAsia="仿宋" w:cs="仿宋"/>
                <w:color w:val="auto"/>
                <w:sz w:val="24"/>
                <w:szCs w:val="24"/>
              </w:rPr>
            </w:pPr>
          </w:p>
        </w:tc>
        <w:tc>
          <w:tcPr>
            <w:tcW w:w="978" w:type="dxa"/>
            <w:tcBorders>
              <w:right w:val="single" w:color="000000" w:sz="2" w:space="0"/>
            </w:tcBorders>
            <w:vAlign w:val="top"/>
          </w:tcPr>
          <w:p w14:paraId="4D2D24EE">
            <w:pPr>
              <w:rPr>
                <w:rFonts w:hint="eastAsia" w:ascii="仿宋" w:hAnsi="仿宋" w:eastAsia="仿宋" w:cs="仿宋"/>
                <w:color w:val="auto"/>
                <w:sz w:val="24"/>
                <w:szCs w:val="24"/>
              </w:rPr>
            </w:pPr>
          </w:p>
        </w:tc>
        <w:tc>
          <w:tcPr>
            <w:tcW w:w="978" w:type="dxa"/>
            <w:tcBorders>
              <w:left w:val="single" w:color="000000" w:sz="2" w:space="0"/>
            </w:tcBorders>
            <w:vAlign w:val="top"/>
          </w:tcPr>
          <w:p w14:paraId="7D581C29">
            <w:pPr>
              <w:rPr>
                <w:rFonts w:hint="eastAsia" w:ascii="仿宋" w:hAnsi="仿宋" w:eastAsia="仿宋" w:cs="仿宋"/>
                <w:color w:val="auto"/>
                <w:sz w:val="24"/>
                <w:szCs w:val="24"/>
              </w:rPr>
            </w:pPr>
          </w:p>
        </w:tc>
        <w:tc>
          <w:tcPr>
            <w:tcW w:w="979" w:type="dxa"/>
            <w:tcBorders>
              <w:right w:val="single" w:color="000000" w:sz="2" w:space="0"/>
            </w:tcBorders>
            <w:vAlign w:val="top"/>
          </w:tcPr>
          <w:p w14:paraId="0348AB52">
            <w:pPr>
              <w:rPr>
                <w:rFonts w:hint="eastAsia" w:ascii="仿宋" w:hAnsi="仿宋" w:eastAsia="仿宋" w:cs="仿宋"/>
                <w:color w:val="auto"/>
                <w:sz w:val="24"/>
                <w:szCs w:val="24"/>
              </w:rPr>
            </w:pPr>
          </w:p>
        </w:tc>
        <w:tc>
          <w:tcPr>
            <w:tcW w:w="978" w:type="dxa"/>
            <w:tcBorders>
              <w:left w:val="single" w:color="000000" w:sz="2" w:space="0"/>
              <w:right w:val="single" w:color="000000" w:sz="2" w:space="0"/>
            </w:tcBorders>
            <w:vAlign w:val="top"/>
          </w:tcPr>
          <w:p w14:paraId="09DE25E2">
            <w:pPr>
              <w:rPr>
                <w:rFonts w:hint="eastAsia" w:ascii="仿宋" w:hAnsi="仿宋" w:eastAsia="仿宋" w:cs="仿宋"/>
                <w:color w:val="auto"/>
                <w:sz w:val="24"/>
                <w:szCs w:val="24"/>
              </w:rPr>
            </w:pPr>
          </w:p>
        </w:tc>
        <w:tc>
          <w:tcPr>
            <w:tcW w:w="964" w:type="dxa"/>
            <w:tcBorders>
              <w:left w:val="single" w:color="000000" w:sz="2" w:space="0"/>
            </w:tcBorders>
            <w:vAlign w:val="top"/>
          </w:tcPr>
          <w:p w14:paraId="4DD899AD">
            <w:pPr>
              <w:rPr>
                <w:rFonts w:hint="eastAsia" w:ascii="仿宋" w:hAnsi="仿宋" w:eastAsia="仿宋" w:cs="仿宋"/>
                <w:color w:val="auto"/>
                <w:sz w:val="24"/>
                <w:szCs w:val="24"/>
              </w:rPr>
            </w:pPr>
          </w:p>
        </w:tc>
        <w:tc>
          <w:tcPr>
            <w:tcW w:w="729" w:type="dxa"/>
            <w:tcBorders>
              <w:right w:val="single" w:color="000000" w:sz="2" w:space="0"/>
            </w:tcBorders>
            <w:vAlign w:val="top"/>
          </w:tcPr>
          <w:p w14:paraId="460A4F09">
            <w:pPr>
              <w:rPr>
                <w:rFonts w:hint="eastAsia" w:ascii="仿宋" w:hAnsi="仿宋" w:eastAsia="仿宋" w:cs="仿宋"/>
                <w:color w:val="auto"/>
                <w:sz w:val="24"/>
                <w:szCs w:val="24"/>
              </w:rPr>
            </w:pPr>
          </w:p>
        </w:tc>
        <w:tc>
          <w:tcPr>
            <w:tcW w:w="1243" w:type="dxa"/>
            <w:tcBorders>
              <w:left w:val="single" w:color="000000" w:sz="2" w:space="0"/>
            </w:tcBorders>
            <w:vAlign w:val="top"/>
          </w:tcPr>
          <w:p w14:paraId="6F1B214D">
            <w:pPr>
              <w:rPr>
                <w:rFonts w:hint="eastAsia" w:ascii="仿宋" w:hAnsi="仿宋" w:eastAsia="仿宋" w:cs="仿宋"/>
                <w:color w:val="auto"/>
                <w:sz w:val="24"/>
                <w:szCs w:val="24"/>
              </w:rPr>
            </w:pPr>
          </w:p>
        </w:tc>
        <w:tc>
          <w:tcPr>
            <w:tcW w:w="984" w:type="dxa"/>
            <w:tcBorders>
              <w:right w:val="single" w:color="000000" w:sz="2" w:space="0"/>
            </w:tcBorders>
            <w:vAlign w:val="top"/>
          </w:tcPr>
          <w:p w14:paraId="3368AE07">
            <w:pPr>
              <w:rPr>
                <w:rFonts w:hint="eastAsia" w:ascii="仿宋" w:hAnsi="仿宋" w:eastAsia="仿宋" w:cs="仿宋"/>
                <w:color w:val="auto"/>
                <w:sz w:val="24"/>
                <w:szCs w:val="24"/>
              </w:rPr>
            </w:pPr>
          </w:p>
        </w:tc>
      </w:tr>
      <w:tr w14:paraId="3CAF8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447" w:type="dxa"/>
            <w:tcBorders>
              <w:left w:val="single" w:color="000000" w:sz="2" w:space="0"/>
            </w:tcBorders>
            <w:vAlign w:val="top"/>
          </w:tcPr>
          <w:p w14:paraId="1714E1FE">
            <w:pPr>
              <w:rPr>
                <w:rFonts w:hint="eastAsia" w:ascii="仿宋" w:hAnsi="仿宋" w:eastAsia="仿宋" w:cs="仿宋"/>
                <w:color w:val="auto"/>
                <w:sz w:val="24"/>
                <w:szCs w:val="24"/>
              </w:rPr>
            </w:pPr>
          </w:p>
        </w:tc>
        <w:tc>
          <w:tcPr>
            <w:tcW w:w="978" w:type="dxa"/>
            <w:vAlign w:val="top"/>
          </w:tcPr>
          <w:p w14:paraId="55DCFBE8">
            <w:pPr>
              <w:rPr>
                <w:rFonts w:hint="eastAsia" w:ascii="仿宋" w:hAnsi="仿宋" w:eastAsia="仿宋" w:cs="仿宋"/>
                <w:color w:val="auto"/>
                <w:sz w:val="24"/>
                <w:szCs w:val="24"/>
              </w:rPr>
            </w:pPr>
          </w:p>
        </w:tc>
        <w:tc>
          <w:tcPr>
            <w:tcW w:w="978" w:type="dxa"/>
            <w:tcBorders>
              <w:right w:val="single" w:color="000000" w:sz="2" w:space="0"/>
            </w:tcBorders>
            <w:vAlign w:val="top"/>
          </w:tcPr>
          <w:p w14:paraId="1126C8D5">
            <w:pPr>
              <w:rPr>
                <w:rFonts w:hint="eastAsia" w:ascii="仿宋" w:hAnsi="仿宋" w:eastAsia="仿宋" w:cs="仿宋"/>
                <w:color w:val="auto"/>
                <w:sz w:val="24"/>
                <w:szCs w:val="24"/>
              </w:rPr>
            </w:pPr>
          </w:p>
        </w:tc>
        <w:tc>
          <w:tcPr>
            <w:tcW w:w="978" w:type="dxa"/>
            <w:tcBorders>
              <w:left w:val="single" w:color="000000" w:sz="2" w:space="0"/>
            </w:tcBorders>
            <w:vAlign w:val="top"/>
          </w:tcPr>
          <w:p w14:paraId="441C13BC">
            <w:pPr>
              <w:rPr>
                <w:rFonts w:hint="eastAsia" w:ascii="仿宋" w:hAnsi="仿宋" w:eastAsia="仿宋" w:cs="仿宋"/>
                <w:color w:val="auto"/>
                <w:sz w:val="24"/>
                <w:szCs w:val="24"/>
              </w:rPr>
            </w:pPr>
          </w:p>
        </w:tc>
        <w:tc>
          <w:tcPr>
            <w:tcW w:w="979" w:type="dxa"/>
            <w:tcBorders>
              <w:right w:val="single" w:color="000000" w:sz="2" w:space="0"/>
            </w:tcBorders>
            <w:vAlign w:val="top"/>
          </w:tcPr>
          <w:p w14:paraId="7C5B3F0A">
            <w:pPr>
              <w:rPr>
                <w:rFonts w:hint="eastAsia" w:ascii="仿宋" w:hAnsi="仿宋" w:eastAsia="仿宋" w:cs="仿宋"/>
                <w:color w:val="auto"/>
                <w:sz w:val="24"/>
                <w:szCs w:val="24"/>
              </w:rPr>
            </w:pPr>
          </w:p>
        </w:tc>
        <w:tc>
          <w:tcPr>
            <w:tcW w:w="978" w:type="dxa"/>
            <w:tcBorders>
              <w:left w:val="single" w:color="000000" w:sz="2" w:space="0"/>
              <w:right w:val="single" w:color="000000" w:sz="2" w:space="0"/>
            </w:tcBorders>
            <w:vAlign w:val="top"/>
          </w:tcPr>
          <w:p w14:paraId="2CE53AD8">
            <w:pPr>
              <w:rPr>
                <w:rFonts w:hint="eastAsia" w:ascii="仿宋" w:hAnsi="仿宋" w:eastAsia="仿宋" w:cs="仿宋"/>
                <w:color w:val="auto"/>
                <w:sz w:val="24"/>
                <w:szCs w:val="24"/>
              </w:rPr>
            </w:pPr>
          </w:p>
        </w:tc>
        <w:tc>
          <w:tcPr>
            <w:tcW w:w="964" w:type="dxa"/>
            <w:tcBorders>
              <w:left w:val="single" w:color="000000" w:sz="2" w:space="0"/>
            </w:tcBorders>
            <w:vAlign w:val="top"/>
          </w:tcPr>
          <w:p w14:paraId="0B1920ED">
            <w:pPr>
              <w:rPr>
                <w:rFonts w:hint="eastAsia" w:ascii="仿宋" w:hAnsi="仿宋" w:eastAsia="仿宋" w:cs="仿宋"/>
                <w:color w:val="auto"/>
                <w:sz w:val="24"/>
                <w:szCs w:val="24"/>
              </w:rPr>
            </w:pPr>
          </w:p>
        </w:tc>
        <w:tc>
          <w:tcPr>
            <w:tcW w:w="729" w:type="dxa"/>
            <w:tcBorders>
              <w:right w:val="single" w:color="000000" w:sz="2" w:space="0"/>
            </w:tcBorders>
            <w:vAlign w:val="top"/>
          </w:tcPr>
          <w:p w14:paraId="284CAD4B">
            <w:pPr>
              <w:rPr>
                <w:rFonts w:hint="eastAsia" w:ascii="仿宋" w:hAnsi="仿宋" w:eastAsia="仿宋" w:cs="仿宋"/>
                <w:color w:val="auto"/>
                <w:sz w:val="24"/>
                <w:szCs w:val="24"/>
              </w:rPr>
            </w:pPr>
          </w:p>
        </w:tc>
        <w:tc>
          <w:tcPr>
            <w:tcW w:w="1243" w:type="dxa"/>
            <w:tcBorders>
              <w:left w:val="single" w:color="000000" w:sz="2" w:space="0"/>
            </w:tcBorders>
            <w:vAlign w:val="top"/>
          </w:tcPr>
          <w:p w14:paraId="3EC3AECE">
            <w:pPr>
              <w:rPr>
                <w:rFonts w:hint="eastAsia" w:ascii="仿宋" w:hAnsi="仿宋" w:eastAsia="仿宋" w:cs="仿宋"/>
                <w:color w:val="auto"/>
                <w:sz w:val="24"/>
                <w:szCs w:val="24"/>
              </w:rPr>
            </w:pPr>
          </w:p>
        </w:tc>
        <w:tc>
          <w:tcPr>
            <w:tcW w:w="984" w:type="dxa"/>
            <w:tcBorders>
              <w:right w:val="single" w:color="000000" w:sz="2" w:space="0"/>
            </w:tcBorders>
            <w:vAlign w:val="top"/>
          </w:tcPr>
          <w:p w14:paraId="6AD1F830">
            <w:pPr>
              <w:rPr>
                <w:rFonts w:hint="eastAsia" w:ascii="仿宋" w:hAnsi="仿宋" w:eastAsia="仿宋" w:cs="仿宋"/>
                <w:color w:val="auto"/>
                <w:sz w:val="24"/>
                <w:szCs w:val="24"/>
              </w:rPr>
            </w:pPr>
          </w:p>
        </w:tc>
      </w:tr>
      <w:tr w14:paraId="799C8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447" w:type="dxa"/>
            <w:tcBorders>
              <w:left w:val="single" w:color="000000" w:sz="2" w:space="0"/>
            </w:tcBorders>
            <w:vAlign w:val="top"/>
          </w:tcPr>
          <w:p w14:paraId="52E44204">
            <w:pPr>
              <w:rPr>
                <w:rFonts w:hint="eastAsia" w:ascii="仿宋" w:hAnsi="仿宋" w:eastAsia="仿宋" w:cs="仿宋"/>
                <w:color w:val="auto"/>
                <w:sz w:val="24"/>
                <w:szCs w:val="24"/>
              </w:rPr>
            </w:pPr>
          </w:p>
        </w:tc>
        <w:tc>
          <w:tcPr>
            <w:tcW w:w="978" w:type="dxa"/>
            <w:tcBorders>
              <w:right w:val="single" w:color="000000" w:sz="2" w:space="0"/>
            </w:tcBorders>
            <w:vAlign w:val="top"/>
          </w:tcPr>
          <w:p w14:paraId="241ECEE1">
            <w:pPr>
              <w:rPr>
                <w:rFonts w:hint="eastAsia" w:ascii="仿宋" w:hAnsi="仿宋" w:eastAsia="仿宋" w:cs="仿宋"/>
                <w:color w:val="auto"/>
                <w:sz w:val="24"/>
                <w:szCs w:val="24"/>
              </w:rPr>
            </w:pPr>
          </w:p>
        </w:tc>
        <w:tc>
          <w:tcPr>
            <w:tcW w:w="978" w:type="dxa"/>
            <w:tcBorders>
              <w:left w:val="single" w:color="000000" w:sz="2" w:space="0"/>
              <w:right w:val="single" w:color="000000" w:sz="2" w:space="0"/>
            </w:tcBorders>
            <w:vAlign w:val="top"/>
          </w:tcPr>
          <w:p w14:paraId="296EF025">
            <w:pPr>
              <w:rPr>
                <w:rFonts w:hint="eastAsia" w:ascii="仿宋" w:hAnsi="仿宋" w:eastAsia="仿宋" w:cs="仿宋"/>
                <w:color w:val="auto"/>
                <w:sz w:val="24"/>
                <w:szCs w:val="24"/>
              </w:rPr>
            </w:pPr>
          </w:p>
        </w:tc>
        <w:tc>
          <w:tcPr>
            <w:tcW w:w="978" w:type="dxa"/>
            <w:tcBorders>
              <w:left w:val="single" w:color="000000" w:sz="2" w:space="0"/>
            </w:tcBorders>
            <w:vAlign w:val="top"/>
          </w:tcPr>
          <w:p w14:paraId="4697E992">
            <w:pPr>
              <w:rPr>
                <w:rFonts w:hint="eastAsia" w:ascii="仿宋" w:hAnsi="仿宋" w:eastAsia="仿宋" w:cs="仿宋"/>
                <w:color w:val="auto"/>
                <w:sz w:val="24"/>
                <w:szCs w:val="24"/>
              </w:rPr>
            </w:pPr>
          </w:p>
        </w:tc>
        <w:tc>
          <w:tcPr>
            <w:tcW w:w="979" w:type="dxa"/>
            <w:tcBorders>
              <w:right w:val="single" w:color="000000" w:sz="2" w:space="0"/>
            </w:tcBorders>
            <w:vAlign w:val="top"/>
          </w:tcPr>
          <w:p w14:paraId="3EB9347A">
            <w:pPr>
              <w:rPr>
                <w:rFonts w:hint="eastAsia" w:ascii="仿宋" w:hAnsi="仿宋" w:eastAsia="仿宋" w:cs="仿宋"/>
                <w:color w:val="auto"/>
                <w:sz w:val="24"/>
                <w:szCs w:val="24"/>
              </w:rPr>
            </w:pPr>
          </w:p>
        </w:tc>
        <w:tc>
          <w:tcPr>
            <w:tcW w:w="978" w:type="dxa"/>
            <w:tcBorders>
              <w:left w:val="single" w:color="000000" w:sz="2" w:space="0"/>
              <w:right w:val="single" w:color="000000" w:sz="2" w:space="0"/>
            </w:tcBorders>
            <w:vAlign w:val="top"/>
          </w:tcPr>
          <w:p w14:paraId="7BF4C1BA">
            <w:pPr>
              <w:rPr>
                <w:rFonts w:hint="eastAsia" w:ascii="仿宋" w:hAnsi="仿宋" w:eastAsia="仿宋" w:cs="仿宋"/>
                <w:color w:val="auto"/>
                <w:sz w:val="24"/>
                <w:szCs w:val="24"/>
              </w:rPr>
            </w:pPr>
          </w:p>
        </w:tc>
        <w:tc>
          <w:tcPr>
            <w:tcW w:w="964" w:type="dxa"/>
            <w:tcBorders>
              <w:left w:val="single" w:color="000000" w:sz="2" w:space="0"/>
            </w:tcBorders>
            <w:vAlign w:val="top"/>
          </w:tcPr>
          <w:p w14:paraId="41B8804F">
            <w:pPr>
              <w:rPr>
                <w:rFonts w:hint="eastAsia" w:ascii="仿宋" w:hAnsi="仿宋" w:eastAsia="仿宋" w:cs="仿宋"/>
                <w:color w:val="auto"/>
                <w:sz w:val="24"/>
                <w:szCs w:val="24"/>
              </w:rPr>
            </w:pPr>
          </w:p>
        </w:tc>
        <w:tc>
          <w:tcPr>
            <w:tcW w:w="729" w:type="dxa"/>
            <w:tcBorders>
              <w:right w:val="single" w:color="000000" w:sz="2" w:space="0"/>
            </w:tcBorders>
            <w:vAlign w:val="top"/>
          </w:tcPr>
          <w:p w14:paraId="1F34E1D5">
            <w:pPr>
              <w:rPr>
                <w:rFonts w:hint="eastAsia" w:ascii="仿宋" w:hAnsi="仿宋" w:eastAsia="仿宋" w:cs="仿宋"/>
                <w:color w:val="auto"/>
                <w:sz w:val="24"/>
                <w:szCs w:val="24"/>
              </w:rPr>
            </w:pPr>
          </w:p>
        </w:tc>
        <w:tc>
          <w:tcPr>
            <w:tcW w:w="1243" w:type="dxa"/>
            <w:tcBorders>
              <w:left w:val="single" w:color="000000" w:sz="2" w:space="0"/>
            </w:tcBorders>
            <w:vAlign w:val="top"/>
          </w:tcPr>
          <w:p w14:paraId="2D0AD76E">
            <w:pPr>
              <w:rPr>
                <w:rFonts w:hint="eastAsia" w:ascii="仿宋" w:hAnsi="仿宋" w:eastAsia="仿宋" w:cs="仿宋"/>
                <w:color w:val="auto"/>
                <w:sz w:val="24"/>
                <w:szCs w:val="24"/>
              </w:rPr>
            </w:pPr>
          </w:p>
        </w:tc>
        <w:tc>
          <w:tcPr>
            <w:tcW w:w="984" w:type="dxa"/>
            <w:tcBorders>
              <w:right w:val="single" w:color="000000" w:sz="2" w:space="0"/>
            </w:tcBorders>
            <w:vAlign w:val="top"/>
          </w:tcPr>
          <w:p w14:paraId="6F376462">
            <w:pPr>
              <w:rPr>
                <w:rFonts w:hint="eastAsia" w:ascii="仿宋" w:hAnsi="仿宋" w:eastAsia="仿宋" w:cs="仿宋"/>
                <w:color w:val="auto"/>
                <w:sz w:val="24"/>
                <w:szCs w:val="24"/>
              </w:rPr>
            </w:pPr>
          </w:p>
        </w:tc>
      </w:tr>
      <w:tr w14:paraId="275E1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447" w:type="dxa"/>
            <w:tcBorders>
              <w:left w:val="single" w:color="000000" w:sz="2" w:space="0"/>
              <w:right w:val="single" w:color="000000" w:sz="2" w:space="0"/>
            </w:tcBorders>
            <w:vAlign w:val="top"/>
          </w:tcPr>
          <w:p w14:paraId="7DAA1F6E">
            <w:pPr>
              <w:rPr>
                <w:rFonts w:hint="eastAsia" w:ascii="仿宋" w:hAnsi="仿宋" w:eastAsia="仿宋" w:cs="仿宋"/>
                <w:color w:val="auto"/>
                <w:sz w:val="24"/>
                <w:szCs w:val="24"/>
              </w:rPr>
            </w:pPr>
          </w:p>
        </w:tc>
        <w:tc>
          <w:tcPr>
            <w:tcW w:w="978" w:type="dxa"/>
            <w:tcBorders>
              <w:left w:val="single" w:color="000000" w:sz="2" w:space="0"/>
              <w:right w:val="single" w:color="000000" w:sz="2" w:space="0"/>
            </w:tcBorders>
            <w:vAlign w:val="top"/>
          </w:tcPr>
          <w:p w14:paraId="63D524BB">
            <w:pPr>
              <w:rPr>
                <w:rFonts w:hint="eastAsia" w:ascii="仿宋" w:hAnsi="仿宋" w:eastAsia="仿宋" w:cs="仿宋"/>
                <w:color w:val="auto"/>
                <w:sz w:val="24"/>
                <w:szCs w:val="24"/>
              </w:rPr>
            </w:pPr>
          </w:p>
        </w:tc>
        <w:tc>
          <w:tcPr>
            <w:tcW w:w="978" w:type="dxa"/>
            <w:tcBorders>
              <w:left w:val="single" w:color="000000" w:sz="2" w:space="0"/>
              <w:right w:val="single" w:color="000000" w:sz="2" w:space="0"/>
            </w:tcBorders>
            <w:vAlign w:val="top"/>
          </w:tcPr>
          <w:p w14:paraId="40C96F9C">
            <w:pPr>
              <w:rPr>
                <w:rFonts w:hint="eastAsia" w:ascii="仿宋" w:hAnsi="仿宋" w:eastAsia="仿宋" w:cs="仿宋"/>
                <w:color w:val="auto"/>
                <w:sz w:val="24"/>
                <w:szCs w:val="24"/>
              </w:rPr>
            </w:pPr>
          </w:p>
        </w:tc>
        <w:tc>
          <w:tcPr>
            <w:tcW w:w="978" w:type="dxa"/>
            <w:tcBorders>
              <w:left w:val="single" w:color="000000" w:sz="2" w:space="0"/>
              <w:right w:val="single" w:color="000000" w:sz="2" w:space="0"/>
            </w:tcBorders>
            <w:vAlign w:val="top"/>
          </w:tcPr>
          <w:p w14:paraId="3BD3646E">
            <w:pPr>
              <w:rPr>
                <w:rFonts w:hint="eastAsia" w:ascii="仿宋" w:hAnsi="仿宋" w:eastAsia="仿宋" w:cs="仿宋"/>
                <w:color w:val="auto"/>
                <w:sz w:val="24"/>
                <w:szCs w:val="24"/>
              </w:rPr>
            </w:pPr>
          </w:p>
        </w:tc>
        <w:tc>
          <w:tcPr>
            <w:tcW w:w="979" w:type="dxa"/>
            <w:tcBorders>
              <w:left w:val="single" w:color="000000" w:sz="2" w:space="0"/>
              <w:right w:val="single" w:color="000000" w:sz="2" w:space="0"/>
            </w:tcBorders>
            <w:vAlign w:val="top"/>
          </w:tcPr>
          <w:p w14:paraId="5A02B1D3">
            <w:pPr>
              <w:rPr>
                <w:rFonts w:hint="eastAsia" w:ascii="仿宋" w:hAnsi="仿宋" w:eastAsia="仿宋" w:cs="仿宋"/>
                <w:color w:val="auto"/>
                <w:sz w:val="24"/>
                <w:szCs w:val="24"/>
              </w:rPr>
            </w:pPr>
          </w:p>
        </w:tc>
        <w:tc>
          <w:tcPr>
            <w:tcW w:w="978" w:type="dxa"/>
            <w:tcBorders>
              <w:left w:val="single" w:color="000000" w:sz="2" w:space="0"/>
              <w:right w:val="single" w:color="000000" w:sz="2" w:space="0"/>
            </w:tcBorders>
            <w:vAlign w:val="top"/>
          </w:tcPr>
          <w:p w14:paraId="5C9AB7CB">
            <w:pPr>
              <w:rPr>
                <w:rFonts w:hint="eastAsia" w:ascii="仿宋" w:hAnsi="仿宋" w:eastAsia="仿宋" w:cs="仿宋"/>
                <w:color w:val="auto"/>
                <w:sz w:val="24"/>
                <w:szCs w:val="24"/>
              </w:rPr>
            </w:pPr>
          </w:p>
        </w:tc>
        <w:tc>
          <w:tcPr>
            <w:tcW w:w="964" w:type="dxa"/>
            <w:tcBorders>
              <w:left w:val="single" w:color="000000" w:sz="2" w:space="0"/>
              <w:right w:val="single" w:color="000000" w:sz="2" w:space="0"/>
            </w:tcBorders>
            <w:vAlign w:val="top"/>
          </w:tcPr>
          <w:p w14:paraId="14713732">
            <w:pPr>
              <w:rPr>
                <w:rFonts w:hint="eastAsia" w:ascii="仿宋" w:hAnsi="仿宋" w:eastAsia="仿宋" w:cs="仿宋"/>
                <w:color w:val="auto"/>
                <w:sz w:val="24"/>
                <w:szCs w:val="24"/>
              </w:rPr>
            </w:pPr>
          </w:p>
        </w:tc>
        <w:tc>
          <w:tcPr>
            <w:tcW w:w="729" w:type="dxa"/>
            <w:tcBorders>
              <w:left w:val="single" w:color="000000" w:sz="2" w:space="0"/>
              <w:right w:val="single" w:color="000000" w:sz="2" w:space="0"/>
            </w:tcBorders>
            <w:vAlign w:val="top"/>
          </w:tcPr>
          <w:p w14:paraId="68D5EDD5">
            <w:pPr>
              <w:rPr>
                <w:rFonts w:hint="eastAsia" w:ascii="仿宋" w:hAnsi="仿宋" w:eastAsia="仿宋" w:cs="仿宋"/>
                <w:color w:val="auto"/>
                <w:sz w:val="24"/>
                <w:szCs w:val="24"/>
              </w:rPr>
            </w:pPr>
          </w:p>
        </w:tc>
        <w:tc>
          <w:tcPr>
            <w:tcW w:w="1243" w:type="dxa"/>
            <w:tcBorders>
              <w:left w:val="single" w:color="000000" w:sz="2" w:space="0"/>
              <w:right w:val="single" w:color="000000" w:sz="2" w:space="0"/>
            </w:tcBorders>
            <w:vAlign w:val="top"/>
          </w:tcPr>
          <w:p w14:paraId="1E2B2F12">
            <w:pPr>
              <w:rPr>
                <w:rFonts w:hint="eastAsia" w:ascii="仿宋" w:hAnsi="仿宋" w:eastAsia="仿宋" w:cs="仿宋"/>
                <w:color w:val="auto"/>
                <w:sz w:val="24"/>
                <w:szCs w:val="24"/>
              </w:rPr>
            </w:pPr>
          </w:p>
        </w:tc>
        <w:tc>
          <w:tcPr>
            <w:tcW w:w="984" w:type="dxa"/>
            <w:tcBorders>
              <w:left w:val="single" w:color="000000" w:sz="2" w:space="0"/>
              <w:right w:val="single" w:color="000000" w:sz="2" w:space="0"/>
            </w:tcBorders>
            <w:vAlign w:val="top"/>
          </w:tcPr>
          <w:p w14:paraId="1A8E731D">
            <w:pPr>
              <w:rPr>
                <w:rFonts w:hint="eastAsia" w:ascii="仿宋" w:hAnsi="仿宋" w:eastAsia="仿宋" w:cs="仿宋"/>
                <w:color w:val="auto"/>
                <w:sz w:val="24"/>
                <w:szCs w:val="24"/>
              </w:rPr>
            </w:pPr>
          </w:p>
        </w:tc>
      </w:tr>
      <w:tr w14:paraId="07980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447" w:type="dxa"/>
            <w:tcBorders>
              <w:left w:val="single" w:color="000000" w:sz="2" w:space="0"/>
            </w:tcBorders>
            <w:vAlign w:val="top"/>
          </w:tcPr>
          <w:p w14:paraId="57E08372">
            <w:pPr>
              <w:rPr>
                <w:rFonts w:hint="eastAsia" w:ascii="仿宋" w:hAnsi="仿宋" w:eastAsia="仿宋" w:cs="仿宋"/>
                <w:color w:val="auto"/>
                <w:sz w:val="24"/>
                <w:szCs w:val="24"/>
              </w:rPr>
            </w:pPr>
          </w:p>
        </w:tc>
        <w:tc>
          <w:tcPr>
            <w:tcW w:w="978" w:type="dxa"/>
            <w:vAlign w:val="top"/>
          </w:tcPr>
          <w:p w14:paraId="1700E886">
            <w:pPr>
              <w:rPr>
                <w:rFonts w:hint="eastAsia" w:ascii="仿宋" w:hAnsi="仿宋" w:eastAsia="仿宋" w:cs="仿宋"/>
                <w:color w:val="auto"/>
                <w:sz w:val="24"/>
                <w:szCs w:val="24"/>
              </w:rPr>
            </w:pPr>
          </w:p>
        </w:tc>
        <w:tc>
          <w:tcPr>
            <w:tcW w:w="978" w:type="dxa"/>
            <w:tcBorders>
              <w:right w:val="single" w:color="000000" w:sz="2" w:space="0"/>
            </w:tcBorders>
            <w:vAlign w:val="top"/>
          </w:tcPr>
          <w:p w14:paraId="4558F103">
            <w:pPr>
              <w:rPr>
                <w:rFonts w:hint="eastAsia" w:ascii="仿宋" w:hAnsi="仿宋" w:eastAsia="仿宋" w:cs="仿宋"/>
                <w:color w:val="auto"/>
                <w:sz w:val="24"/>
                <w:szCs w:val="24"/>
              </w:rPr>
            </w:pPr>
          </w:p>
        </w:tc>
        <w:tc>
          <w:tcPr>
            <w:tcW w:w="978" w:type="dxa"/>
            <w:tcBorders>
              <w:left w:val="single" w:color="000000" w:sz="2" w:space="0"/>
            </w:tcBorders>
            <w:vAlign w:val="top"/>
          </w:tcPr>
          <w:p w14:paraId="783A3731">
            <w:pPr>
              <w:rPr>
                <w:rFonts w:hint="eastAsia" w:ascii="仿宋" w:hAnsi="仿宋" w:eastAsia="仿宋" w:cs="仿宋"/>
                <w:color w:val="auto"/>
                <w:sz w:val="24"/>
                <w:szCs w:val="24"/>
              </w:rPr>
            </w:pPr>
          </w:p>
        </w:tc>
        <w:tc>
          <w:tcPr>
            <w:tcW w:w="979" w:type="dxa"/>
            <w:tcBorders>
              <w:right w:val="single" w:color="000000" w:sz="2" w:space="0"/>
            </w:tcBorders>
            <w:vAlign w:val="top"/>
          </w:tcPr>
          <w:p w14:paraId="5743BCCD">
            <w:pPr>
              <w:rPr>
                <w:rFonts w:hint="eastAsia" w:ascii="仿宋" w:hAnsi="仿宋" w:eastAsia="仿宋" w:cs="仿宋"/>
                <w:color w:val="auto"/>
                <w:sz w:val="24"/>
                <w:szCs w:val="24"/>
              </w:rPr>
            </w:pPr>
          </w:p>
        </w:tc>
        <w:tc>
          <w:tcPr>
            <w:tcW w:w="978" w:type="dxa"/>
            <w:tcBorders>
              <w:left w:val="single" w:color="000000" w:sz="2" w:space="0"/>
              <w:right w:val="single" w:color="000000" w:sz="2" w:space="0"/>
            </w:tcBorders>
            <w:vAlign w:val="top"/>
          </w:tcPr>
          <w:p w14:paraId="7FF8BE70">
            <w:pPr>
              <w:rPr>
                <w:rFonts w:hint="eastAsia" w:ascii="仿宋" w:hAnsi="仿宋" w:eastAsia="仿宋" w:cs="仿宋"/>
                <w:color w:val="auto"/>
                <w:sz w:val="24"/>
                <w:szCs w:val="24"/>
              </w:rPr>
            </w:pPr>
          </w:p>
        </w:tc>
        <w:tc>
          <w:tcPr>
            <w:tcW w:w="964" w:type="dxa"/>
            <w:tcBorders>
              <w:left w:val="single" w:color="000000" w:sz="2" w:space="0"/>
            </w:tcBorders>
            <w:vAlign w:val="top"/>
          </w:tcPr>
          <w:p w14:paraId="1875BF31">
            <w:pPr>
              <w:rPr>
                <w:rFonts w:hint="eastAsia" w:ascii="仿宋" w:hAnsi="仿宋" w:eastAsia="仿宋" w:cs="仿宋"/>
                <w:color w:val="auto"/>
                <w:sz w:val="24"/>
                <w:szCs w:val="24"/>
              </w:rPr>
            </w:pPr>
          </w:p>
        </w:tc>
        <w:tc>
          <w:tcPr>
            <w:tcW w:w="729" w:type="dxa"/>
            <w:tcBorders>
              <w:right w:val="single" w:color="000000" w:sz="2" w:space="0"/>
            </w:tcBorders>
            <w:vAlign w:val="top"/>
          </w:tcPr>
          <w:p w14:paraId="0A8DBE75">
            <w:pPr>
              <w:rPr>
                <w:rFonts w:hint="eastAsia" w:ascii="仿宋" w:hAnsi="仿宋" w:eastAsia="仿宋" w:cs="仿宋"/>
                <w:color w:val="auto"/>
                <w:sz w:val="24"/>
                <w:szCs w:val="24"/>
              </w:rPr>
            </w:pPr>
          </w:p>
        </w:tc>
        <w:tc>
          <w:tcPr>
            <w:tcW w:w="1243" w:type="dxa"/>
            <w:tcBorders>
              <w:left w:val="single" w:color="000000" w:sz="2" w:space="0"/>
              <w:right w:val="single" w:color="000000" w:sz="2" w:space="0"/>
            </w:tcBorders>
            <w:vAlign w:val="top"/>
          </w:tcPr>
          <w:p w14:paraId="453B476B">
            <w:pPr>
              <w:rPr>
                <w:rFonts w:hint="eastAsia" w:ascii="仿宋" w:hAnsi="仿宋" w:eastAsia="仿宋" w:cs="仿宋"/>
                <w:color w:val="auto"/>
                <w:sz w:val="24"/>
                <w:szCs w:val="24"/>
              </w:rPr>
            </w:pPr>
          </w:p>
        </w:tc>
        <w:tc>
          <w:tcPr>
            <w:tcW w:w="984" w:type="dxa"/>
            <w:tcBorders>
              <w:left w:val="single" w:color="000000" w:sz="2" w:space="0"/>
              <w:right w:val="single" w:color="000000" w:sz="2" w:space="0"/>
            </w:tcBorders>
            <w:vAlign w:val="top"/>
          </w:tcPr>
          <w:p w14:paraId="08602F89">
            <w:pPr>
              <w:rPr>
                <w:rFonts w:hint="eastAsia" w:ascii="仿宋" w:hAnsi="仿宋" w:eastAsia="仿宋" w:cs="仿宋"/>
                <w:color w:val="auto"/>
                <w:sz w:val="24"/>
                <w:szCs w:val="24"/>
              </w:rPr>
            </w:pPr>
          </w:p>
        </w:tc>
      </w:tr>
      <w:tr w14:paraId="25634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447" w:type="dxa"/>
            <w:tcBorders>
              <w:left w:val="single" w:color="000000" w:sz="2" w:space="0"/>
            </w:tcBorders>
            <w:vAlign w:val="top"/>
          </w:tcPr>
          <w:p w14:paraId="033F5DF2">
            <w:pPr>
              <w:rPr>
                <w:rFonts w:hint="eastAsia" w:ascii="仿宋" w:hAnsi="仿宋" w:eastAsia="仿宋" w:cs="仿宋"/>
                <w:color w:val="auto"/>
                <w:sz w:val="24"/>
                <w:szCs w:val="24"/>
              </w:rPr>
            </w:pPr>
          </w:p>
        </w:tc>
        <w:tc>
          <w:tcPr>
            <w:tcW w:w="978" w:type="dxa"/>
            <w:vAlign w:val="top"/>
          </w:tcPr>
          <w:p w14:paraId="74C21489">
            <w:pPr>
              <w:rPr>
                <w:rFonts w:hint="eastAsia" w:ascii="仿宋" w:hAnsi="仿宋" w:eastAsia="仿宋" w:cs="仿宋"/>
                <w:color w:val="auto"/>
                <w:sz w:val="24"/>
                <w:szCs w:val="24"/>
              </w:rPr>
            </w:pPr>
          </w:p>
        </w:tc>
        <w:tc>
          <w:tcPr>
            <w:tcW w:w="978" w:type="dxa"/>
            <w:tcBorders>
              <w:right w:val="single" w:color="000000" w:sz="2" w:space="0"/>
            </w:tcBorders>
            <w:vAlign w:val="top"/>
          </w:tcPr>
          <w:p w14:paraId="5ADA6FCD">
            <w:pPr>
              <w:rPr>
                <w:rFonts w:hint="eastAsia" w:ascii="仿宋" w:hAnsi="仿宋" w:eastAsia="仿宋" w:cs="仿宋"/>
                <w:color w:val="auto"/>
                <w:sz w:val="24"/>
                <w:szCs w:val="24"/>
              </w:rPr>
            </w:pPr>
          </w:p>
        </w:tc>
        <w:tc>
          <w:tcPr>
            <w:tcW w:w="978" w:type="dxa"/>
            <w:tcBorders>
              <w:left w:val="single" w:color="000000" w:sz="2" w:space="0"/>
            </w:tcBorders>
            <w:vAlign w:val="top"/>
          </w:tcPr>
          <w:p w14:paraId="408E7D0F">
            <w:pPr>
              <w:rPr>
                <w:rFonts w:hint="eastAsia" w:ascii="仿宋" w:hAnsi="仿宋" w:eastAsia="仿宋" w:cs="仿宋"/>
                <w:color w:val="auto"/>
                <w:sz w:val="24"/>
                <w:szCs w:val="24"/>
              </w:rPr>
            </w:pPr>
          </w:p>
        </w:tc>
        <w:tc>
          <w:tcPr>
            <w:tcW w:w="979" w:type="dxa"/>
            <w:tcBorders>
              <w:right w:val="single" w:color="000000" w:sz="2" w:space="0"/>
            </w:tcBorders>
            <w:vAlign w:val="top"/>
          </w:tcPr>
          <w:p w14:paraId="51071E3B">
            <w:pPr>
              <w:rPr>
                <w:rFonts w:hint="eastAsia" w:ascii="仿宋" w:hAnsi="仿宋" w:eastAsia="仿宋" w:cs="仿宋"/>
                <w:color w:val="auto"/>
                <w:sz w:val="24"/>
                <w:szCs w:val="24"/>
              </w:rPr>
            </w:pPr>
          </w:p>
        </w:tc>
        <w:tc>
          <w:tcPr>
            <w:tcW w:w="978" w:type="dxa"/>
            <w:tcBorders>
              <w:left w:val="single" w:color="000000" w:sz="2" w:space="0"/>
              <w:right w:val="single" w:color="000000" w:sz="2" w:space="0"/>
            </w:tcBorders>
            <w:vAlign w:val="top"/>
          </w:tcPr>
          <w:p w14:paraId="74EA45D2">
            <w:pPr>
              <w:rPr>
                <w:rFonts w:hint="eastAsia" w:ascii="仿宋" w:hAnsi="仿宋" w:eastAsia="仿宋" w:cs="仿宋"/>
                <w:color w:val="auto"/>
                <w:sz w:val="24"/>
                <w:szCs w:val="24"/>
              </w:rPr>
            </w:pPr>
          </w:p>
        </w:tc>
        <w:tc>
          <w:tcPr>
            <w:tcW w:w="964" w:type="dxa"/>
            <w:tcBorders>
              <w:left w:val="single" w:color="000000" w:sz="2" w:space="0"/>
            </w:tcBorders>
            <w:vAlign w:val="top"/>
          </w:tcPr>
          <w:p w14:paraId="7193FF3A">
            <w:pPr>
              <w:rPr>
                <w:rFonts w:hint="eastAsia" w:ascii="仿宋" w:hAnsi="仿宋" w:eastAsia="仿宋" w:cs="仿宋"/>
                <w:color w:val="auto"/>
                <w:sz w:val="24"/>
                <w:szCs w:val="24"/>
              </w:rPr>
            </w:pPr>
          </w:p>
        </w:tc>
        <w:tc>
          <w:tcPr>
            <w:tcW w:w="729" w:type="dxa"/>
            <w:tcBorders>
              <w:right w:val="single" w:color="000000" w:sz="2" w:space="0"/>
            </w:tcBorders>
            <w:vAlign w:val="top"/>
          </w:tcPr>
          <w:p w14:paraId="290FA09C">
            <w:pPr>
              <w:rPr>
                <w:rFonts w:hint="eastAsia" w:ascii="仿宋" w:hAnsi="仿宋" w:eastAsia="仿宋" w:cs="仿宋"/>
                <w:color w:val="auto"/>
                <w:sz w:val="24"/>
                <w:szCs w:val="24"/>
              </w:rPr>
            </w:pPr>
          </w:p>
        </w:tc>
        <w:tc>
          <w:tcPr>
            <w:tcW w:w="1243" w:type="dxa"/>
            <w:tcBorders>
              <w:left w:val="single" w:color="000000" w:sz="2" w:space="0"/>
              <w:right w:val="single" w:color="000000" w:sz="2" w:space="0"/>
            </w:tcBorders>
            <w:vAlign w:val="top"/>
          </w:tcPr>
          <w:p w14:paraId="5AC16069">
            <w:pPr>
              <w:rPr>
                <w:rFonts w:hint="eastAsia" w:ascii="仿宋" w:hAnsi="仿宋" w:eastAsia="仿宋" w:cs="仿宋"/>
                <w:color w:val="auto"/>
                <w:sz w:val="24"/>
                <w:szCs w:val="24"/>
              </w:rPr>
            </w:pPr>
          </w:p>
        </w:tc>
        <w:tc>
          <w:tcPr>
            <w:tcW w:w="984" w:type="dxa"/>
            <w:tcBorders>
              <w:left w:val="single" w:color="000000" w:sz="2" w:space="0"/>
              <w:right w:val="single" w:color="000000" w:sz="2" w:space="0"/>
            </w:tcBorders>
            <w:vAlign w:val="top"/>
          </w:tcPr>
          <w:p w14:paraId="342A2026">
            <w:pPr>
              <w:rPr>
                <w:rFonts w:hint="eastAsia" w:ascii="仿宋" w:hAnsi="仿宋" w:eastAsia="仿宋" w:cs="仿宋"/>
                <w:color w:val="auto"/>
                <w:sz w:val="24"/>
                <w:szCs w:val="24"/>
              </w:rPr>
            </w:pPr>
          </w:p>
        </w:tc>
      </w:tr>
      <w:tr w14:paraId="5C381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447" w:type="dxa"/>
            <w:tcBorders>
              <w:left w:val="single" w:color="000000" w:sz="2" w:space="0"/>
              <w:bottom w:val="single" w:color="000000" w:sz="2" w:space="0"/>
            </w:tcBorders>
            <w:vAlign w:val="top"/>
          </w:tcPr>
          <w:p w14:paraId="7A275B18">
            <w:pPr>
              <w:rPr>
                <w:rFonts w:hint="eastAsia" w:ascii="仿宋" w:hAnsi="仿宋" w:eastAsia="仿宋" w:cs="仿宋"/>
                <w:color w:val="auto"/>
                <w:sz w:val="24"/>
                <w:szCs w:val="24"/>
              </w:rPr>
            </w:pPr>
          </w:p>
        </w:tc>
        <w:tc>
          <w:tcPr>
            <w:tcW w:w="978" w:type="dxa"/>
            <w:tcBorders>
              <w:bottom w:val="single" w:color="000000" w:sz="2" w:space="0"/>
            </w:tcBorders>
            <w:vAlign w:val="top"/>
          </w:tcPr>
          <w:p w14:paraId="602855B3">
            <w:pPr>
              <w:rPr>
                <w:rFonts w:hint="eastAsia" w:ascii="仿宋" w:hAnsi="仿宋" w:eastAsia="仿宋" w:cs="仿宋"/>
                <w:color w:val="auto"/>
                <w:sz w:val="24"/>
                <w:szCs w:val="24"/>
              </w:rPr>
            </w:pPr>
          </w:p>
        </w:tc>
        <w:tc>
          <w:tcPr>
            <w:tcW w:w="978" w:type="dxa"/>
            <w:tcBorders>
              <w:bottom w:val="single" w:color="000000" w:sz="2" w:space="0"/>
              <w:right w:val="single" w:color="000000" w:sz="2" w:space="0"/>
            </w:tcBorders>
            <w:vAlign w:val="top"/>
          </w:tcPr>
          <w:p w14:paraId="2657A5A0">
            <w:pPr>
              <w:rPr>
                <w:rFonts w:hint="eastAsia" w:ascii="仿宋" w:hAnsi="仿宋" w:eastAsia="仿宋" w:cs="仿宋"/>
                <w:color w:val="auto"/>
                <w:sz w:val="24"/>
                <w:szCs w:val="24"/>
              </w:rPr>
            </w:pPr>
          </w:p>
        </w:tc>
        <w:tc>
          <w:tcPr>
            <w:tcW w:w="978" w:type="dxa"/>
            <w:tcBorders>
              <w:left w:val="single" w:color="000000" w:sz="2" w:space="0"/>
              <w:bottom w:val="single" w:color="000000" w:sz="2" w:space="0"/>
            </w:tcBorders>
            <w:vAlign w:val="top"/>
          </w:tcPr>
          <w:p w14:paraId="70377143">
            <w:pPr>
              <w:rPr>
                <w:rFonts w:hint="eastAsia" w:ascii="仿宋" w:hAnsi="仿宋" w:eastAsia="仿宋" w:cs="仿宋"/>
                <w:color w:val="auto"/>
                <w:sz w:val="24"/>
                <w:szCs w:val="24"/>
              </w:rPr>
            </w:pPr>
          </w:p>
        </w:tc>
        <w:tc>
          <w:tcPr>
            <w:tcW w:w="979" w:type="dxa"/>
            <w:tcBorders>
              <w:bottom w:val="single" w:color="000000" w:sz="2" w:space="0"/>
              <w:right w:val="single" w:color="000000" w:sz="2" w:space="0"/>
            </w:tcBorders>
            <w:vAlign w:val="top"/>
          </w:tcPr>
          <w:p w14:paraId="7F460E26">
            <w:pPr>
              <w:rPr>
                <w:rFonts w:hint="eastAsia" w:ascii="仿宋" w:hAnsi="仿宋" w:eastAsia="仿宋" w:cs="仿宋"/>
                <w:color w:val="auto"/>
                <w:sz w:val="24"/>
                <w:szCs w:val="24"/>
              </w:rPr>
            </w:pPr>
          </w:p>
        </w:tc>
        <w:tc>
          <w:tcPr>
            <w:tcW w:w="978" w:type="dxa"/>
            <w:tcBorders>
              <w:left w:val="single" w:color="000000" w:sz="2" w:space="0"/>
              <w:bottom w:val="single" w:color="000000" w:sz="2" w:space="0"/>
              <w:right w:val="single" w:color="000000" w:sz="2" w:space="0"/>
            </w:tcBorders>
            <w:vAlign w:val="top"/>
          </w:tcPr>
          <w:p w14:paraId="59FF28D1">
            <w:pPr>
              <w:rPr>
                <w:rFonts w:hint="eastAsia" w:ascii="仿宋" w:hAnsi="仿宋" w:eastAsia="仿宋" w:cs="仿宋"/>
                <w:color w:val="auto"/>
                <w:sz w:val="24"/>
                <w:szCs w:val="24"/>
              </w:rPr>
            </w:pPr>
          </w:p>
        </w:tc>
        <w:tc>
          <w:tcPr>
            <w:tcW w:w="964" w:type="dxa"/>
            <w:tcBorders>
              <w:left w:val="single" w:color="000000" w:sz="2" w:space="0"/>
              <w:bottom w:val="single" w:color="000000" w:sz="2" w:space="0"/>
            </w:tcBorders>
            <w:vAlign w:val="top"/>
          </w:tcPr>
          <w:p w14:paraId="0912EFD6">
            <w:pPr>
              <w:rPr>
                <w:rFonts w:hint="eastAsia" w:ascii="仿宋" w:hAnsi="仿宋" w:eastAsia="仿宋" w:cs="仿宋"/>
                <w:color w:val="auto"/>
                <w:sz w:val="24"/>
                <w:szCs w:val="24"/>
              </w:rPr>
            </w:pPr>
          </w:p>
        </w:tc>
        <w:tc>
          <w:tcPr>
            <w:tcW w:w="729" w:type="dxa"/>
            <w:tcBorders>
              <w:bottom w:val="single" w:color="000000" w:sz="2" w:space="0"/>
              <w:right w:val="single" w:color="000000" w:sz="2" w:space="0"/>
            </w:tcBorders>
            <w:vAlign w:val="top"/>
          </w:tcPr>
          <w:p w14:paraId="1A79C36D">
            <w:pPr>
              <w:rPr>
                <w:rFonts w:hint="eastAsia" w:ascii="仿宋" w:hAnsi="仿宋" w:eastAsia="仿宋" w:cs="仿宋"/>
                <w:color w:val="auto"/>
                <w:sz w:val="24"/>
                <w:szCs w:val="24"/>
              </w:rPr>
            </w:pPr>
          </w:p>
        </w:tc>
        <w:tc>
          <w:tcPr>
            <w:tcW w:w="1243" w:type="dxa"/>
            <w:tcBorders>
              <w:left w:val="single" w:color="000000" w:sz="2" w:space="0"/>
              <w:bottom w:val="single" w:color="000000" w:sz="2" w:space="0"/>
              <w:right w:val="single" w:color="000000" w:sz="2" w:space="0"/>
            </w:tcBorders>
            <w:vAlign w:val="top"/>
          </w:tcPr>
          <w:p w14:paraId="5164B914">
            <w:pPr>
              <w:rPr>
                <w:rFonts w:hint="eastAsia" w:ascii="仿宋" w:hAnsi="仿宋" w:eastAsia="仿宋" w:cs="仿宋"/>
                <w:color w:val="auto"/>
                <w:sz w:val="24"/>
                <w:szCs w:val="24"/>
              </w:rPr>
            </w:pPr>
          </w:p>
        </w:tc>
        <w:tc>
          <w:tcPr>
            <w:tcW w:w="984" w:type="dxa"/>
            <w:tcBorders>
              <w:left w:val="single" w:color="000000" w:sz="2" w:space="0"/>
              <w:bottom w:val="single" w:color="000000" w:sz="2" w:space="0"/>
              <w:right w:val="single" w:color="000000" w:sz="2" w:space="0"/>
            </w:tcBorders>
            <w:vAlign w:val="top"/>
          </w:tcPr>
          <w:p w14:paraId="2447508D">
            <w:pPr>
              <w:rPr>
                <w:rFonts w:hint="eastAsia" w:ascii="仿宋" w:hAnsi="仿宋" w:eastAsia="仿宋" w:cs="仿宋"/>
                <w:color w:val="auto"/>
                <w:sz w:val="24"/>
                <w:szCs w:val="24"/>
              </w:rPr>
            </w:pPr>
          </w:p>
        </w:tc>
      </w:tr>
    </w:tbl>
    <w:p w14:paraId="7E04CFF5">
      <w:pPr>
        <w:spacing w:line="291" w:lineRule="auto"/>
        <w:rPr>
          <w:rFonts w:hint="eastAsia" w:ascii="仿宋" w:hAnsi="仿宋" w:eastAsia="仿宋" w:cs="仿宋"/>
          <w:color w:val="auto"/>
          <w:sz w:val="24"/>
          <w:szCs w:val="24"/>
        </w:rPr>
      </w:pPr>
    </w:p>
    <w:p w14:paraId="094831C3">
      <w:pPr>
        <w:spacing w:before="78" w:line="248" w:lineRule="auto"/>
        <w:ind w:left="229" w:right="689" w:firstLine="472"/>
        <w:rPr>
          <w:rFonts w:hint="eastAsia" w:ascii="仿宋" w:hAnsi="仿宋" w:eastAsia="仿宋" w:cs="仿宋"/>
          <w:color w:val="auto"/>
          <w:sz w:val="24"/>
          <w:szCs w:val="24"/>
        </w:rPr>
      </w:pPr>
      <w:r>
        <w:rPr>
          <w:rFonts w:hint="eastAsia" w:ascii="仿宋" w:hAnsi="仿宋" w:eastAsia="仿宋" w:cs="仿宋"/>
          <w:color w:val="auto"/>
          <w:spacing w:val="-2"/>
          <w:sz w:val="24"/>
          <w:szCs w:val="24"/>
        </w:rPr>
        <w:t>备注：业绩证明材料按采购文件要求提供（按业绩一览表所列顺序依次排列</w:t>
      </w:r>
      <w:r>
        <w:rPr>
          <w:rFonts w:hint="eastAsia" w:ascii="仿宋" w:hAnsi="仿宋" w:eastAsia="仿宋" w:cs="仿宋"/>
          <w:color w:val="auto"/>
          <w:spacing w:val="16"/>
          <w:sz w:val="24"/>
          <w:szCs w:val="24"/>
        </w:rPr>
        <w:t xml:space="preserve"> </w:t>
      </w:r>
      <w:r>
        <w:rPr>
          <w:rFonts w:hint="eastAsia" w:ascii="仿宋" w:hAnsi="仿宋" w:eastAsia="仿宋" w:cs="仿宋"/>
          <w:color w:val="auto"/>
          <w:spacing w:val="-1"/>
          <w:sz w:val="24"/>
          <w:szCs w:val="24"/>
        </w:rPr>
        <w:t>资料复印件（或扫描件</w:t>
      </w:r>
      <w:r>
        <w:rPr>
          <w:rFonts w:hint="eastAsia" w:ascii="仿宋" w:hAnsi="仿宋" w:eastAsia="仿宋" w:cs="仿宋"/>
          <w:color w:val="auto"/>
          <w:spacing w:val="8"/>
          <w:sz w:val="24"/>
          <w:szCs w:val="24"/>
        </w:rPr>
        <w:t>），</w:t>
      </w:r>
      <w:r>
        <w:rPr>
          <w:rFonts w:hint="eastAsia" w:ascii="仿宋" w:hAnsi="仿宋" w:eastAsia="仿宋" w:cs="仿宋"/>
          <w:color w:val="auto"/>
          <w:spacing w:val="-1"/>
          <w:sz w:val="24"/>
          <w:szCs w:val="24"/>
        </w:rPr>
        <w:t>复印件（或扫描件）须加盖竞标供</w:t>
      </w:r>
      <w:r>
        <w:rPr>
          <w:rFonts w:hint="eastAsia" w:ascii="仿宋" w:hAnsi="仿宋" w:eastAsia="仿宋" w:cs="仿宋"/>
          <w:color w:val="auto"/>
          <w:spacing w:val="-2"/>
          <w:sz w:val="24"/>
          <w:szCs w:val="24"/>
        </w:rPr>
        <w:t>应商公章）。</w:t>
      </w:r>
    </w:p>
    <w:p w14:paraId="0AC0FCF9">
      <w:pPr>
        <w:spacing w:line="305" w:lineRule="auto"/>
        <w:rPr>
          <w:rFonts w:hint="eastAsia" w:ascii="仿宋" w:hAnsi="仿宋" w:eastAsia="仿宋" w:cs="仿宋"/>
          <w:color w:val="auto"/>
          <w:sz w:val="24"/>
          <w:szCs w:val="24"/>
        </w:rPr>
      </w:pPr>
    </w:p>
    <w:p w14:paraId="1900ADB6">
      <w:pPr>
        <w:spacing w:before="78" w:line="219" w:lineRule="auto"/>
        <w:ind w:left="3366"/>
        <w:rPr>
          <w:rFonts w:hint="eastAsia" w:ascii="仿宋" w:hAnsi="仿宋" w:eastAsia="仿宋" w:cs="仿宋"/>
          <w:color w:val="auto"/>
          <w:sz w:val="24"/>
          <w:szCs w:val="24"/>
        </w:rPr>
      </w:pPr>
      <w:r>
        <w:rPr>
          <w:rFonts w:hint="eastAsia" w:ascii="仿宋" w:hAnsi="仿宋" w:eastAsia="仿宋" w:cs="仿宋"/>
          <w:color w:val="auto"/>
          <w:spacing w:val="-2"/>
          <w:sz w:val="24"/>
          <w:szCs w:val="24"/>
        </w:rPr>
        <w:t>投标供应商名称（单位盖章</w:t>
      </w:r>
      <w:r>
        <w:rPr>
          <w:rFonts w:hint="eastAsia" w:ascii="仿宋" w:hAnsi="仿宋" w:eastAsia="仿宋" w:cs="仿宋"/>
          <w:color w:val="auto"/>
          <w:spacing w:val="11"/>
          <w:sz w:val="24"/>
          <w:szCs w:val="24"/>
        </w:rPr>
        <w:t>）：</w:t>
      </w:r>
      <w:r>
        <w:rPr>
          <w:rFonts w:hint="eastAsia" w:ascii="仿宋" w:hAnsi="仿宋" w:eastAsia="仿宋" w:cs="仿宋"/>
          <w:color w:val="auto"/>
          <w:spacing w:val="-2"/>
          <w:sz w:val="24"/>
          <w:szCs w:val="24"/>
        </w:rPr>
        <w:t>XXXXXXX</w:t>
      </w:r>
      <w:r>
        <w:rPr>
          <w:rFonts w:hint="eastAsia" w:ascii="仿宋" w:hAnsi="仿宋" w:eastAsia="仿宋" w:cs="仿宋"/>
          <w:color w:val="auto"/>
          <w:spacing w:val="-50"/>
          <w:sz w:val="24"/>
          <w:szCs w:val="24"/>
        </w:rPr>
        <w:t xml:space="preserve"> </w:t>
      </w:r>
      <w:r>
        <w:rPr>
          <w:rFonts w:hint="eastAsia" w:ascii="仿宋" w:hAnsi="仿宋" w:eastAsia="仿宋" w:cs="仿宋"/>
          <w:color w:val="auto"/>
          <w:spacing w:val="-2"/>
          <w:sz w:val="24"/>
          <w:szCs w:val="24"/>
        </w:rPr>
        <w:t>有限公司</w:t>
      </w:r>
    </w:p>
    <w:p w14:paraId="57FE596C">
      <w:pPr>
        <w:spacing w:line="307" w:lineRule="auto"/>
        <w:rPr>
          <w:rFonts w:hint="eastAsia" w:ascii="仿宋" w:hAnsi="仿宋" w:eastAsia="仿宋" w:cs="仿宋"/>
          <w:color w:val="auto"/>
          <w:sz w:val="24"/>
          <w:szCs w:val="24"/>
        </w:rPr>
      </w:pPr>
    </w:p>
    <w:p w14:paraId="5A411AC0">
      <w:pPr>
        <w:spacing w:before="78" w:line="670" w:lineRule="exact"/>
        <w:ind w:left="4264"/>
        <w:rPr>
          <w:rFonts w:hint="eastAsia" w:ascii="仿宋" w:hAnsi="仿宋" w:eastAsia="仿宋" w:cs="仿宋"/>
          <w:color w:val="auto"/>
          <w:sz w:val="24"/>
          <w:szCs w:val="24"/>
        </w:rPr>
      </w:pPr>
      <w:r>
        <w:rPr>
          <w:rFonts w:hint="eastAsia" w:ascii="仿宋" w:hAnsi="仿宋" w:eastAsia="仿宋" w:cs="仿宋"/>
          <w:color w:val="auto"/>
          <w:spacing w:val="-1"/>
          <w:position w:val="33"/>
          <w:sz w:val="24"/>
          <w:szCs w:val="24"/>
        </w:rPr>
        <w:t>法定代表人或授权代表（签字或盖章</w:t>
      </w:r>
      <w:r>
        <w:rPr>
          <w:rFonts w:hint="eastAsia" w:ascii="仿宋" w:hAnsi="仿宋" w:eastAsia="仿宋" w:cs="仿宋"/>
          <w:color w:val="auto"/>
          <w:spacing w:val="2"/>
          <w:position w:val="33"/>
          <w:sz w:val="24"/>
          <w:szCs w:val="24"/>
        </w:rPr>
        <w:t>）：</w:t>
      </w:r>
    </w:p>
    <w:p w14:paraId="6FF76ABB">
      <w:pPr>
        <w:spacing w:line="220" w:lineRule="auto"/>
        <w:ind w:left="7463"/>
        <w:rPr>
          <w:rFonts w:hint="eastAsia" w:ascii="仿宋" w:hAnsi="仿宋" w:eastAsia="仿宋" w:cs="仿宋"/>
          <w:color w:val="auto"/>
          <w:sz w:val="24"/>
          <w:szCs w:val="24"/>
        </w:rPr>
      </w:pPr>
      <w:r>
        <w:rPr>
          <w:rFonts w:hint="eastAsia" w:ascii="仿宋" w:hAnsi="仿宋" w:eastAsia="仿宋" w:cs="仿宋"/>
          <w:color w:val="auto"/>
          <w:spacing w:val="-3"/>
          <w:sz w:val="24"/>
          <w:szCs w:val="24"/>
        </w:rPr>
        <w:t>投标日期：</w:t>
      </w:r>
    </w:p>
    <w:p w14:paraId="00A1C784">
      <w:pPr>
        <w:spacing w:line="220" w:lineRule="auto"/>
        <w:rPr>
          <w:rFonts w:hint="eastAsia" w:ascii="仿宋" w:hAnsi="仿宋" w:eastAsia="仿宋" w:cs="仿宋"/>
          <w:color w:val="auto"/>
          <w:sz w:val="24"/>
          <w:szCs w:val="24"/>
        </w:rPr>
        <w:sectPr>
          <w:headerReference r:id="rId60" w:type="default"/>
          <w:footerReference r:id="rId61" w:type="default"/>
          <w:pgSz w:w="11906" w:h="16839"/>
          <w:pgMar w:top="400" w:right="1321" w:bottom="1257" w:left="1321" w:header="0" w:footer="1097" w:gutter="0"/>
          <w:cols w:space="720" w:num="1"/>
        </w:sectPr>
      </w:pPr>
    </w:p>
    <w:p w14:paraId="6A510126">
      <w:pPr>
        <w:spacing w:before="282" w:line="219" w:lineRule="auto"/>
        <w:ind w:left="501"/>
        <w:rPr>
          <w:rFonts w:hint="eastAsia" w:ascii="仿宋" w:hAnsi="仿宋" w:eastAsia="仿宋" w:cs="仿宋"/>
          <w:color w:val="auto"/>
          <w:sz w:val="24"/>
          <w:szCs w:val="24"/>
        </w:rPr>
      </w:pPr>
      <w:r>
        <w:rPr>
          <w:rFonts w:hint="eastAsia" w:ascii="仿宋" w:hAnsi="仿宋" w:eastAsia="仿宋" w:cs="仿宋"/>
          <w:color w:val="auto"/>
          <w:spacing w:val="-2"/>
          <w:sz w:val="24"/>
          <w:szCs w:val="24"/>
          <w14:textOutline w14:w="4358" w14:cap="sq" w14:cmpd="sng">
            <w14:solidFill>
              <w14:srgbClr w14:val="000000"/>
            </w14:solidFill>
            <w14:prstDash w14:val="solid"/>
            <w14:bevel/>
          </w14:textOutline>
        </w:rPr>
        <w:t>（五）声明及承诺</w:t>
      </w:r>
    </w:p>
    <w:p w14:paraId="2C39F60F">
      <w:pPr>
        <w:spacing w:before="182" w:line="219" w:lineRule="auto"/>
        <w:ind w:left="27"/>
        <w:rPr>
          <w:rFonts w:hint="eastAsia" w:ascii="仿宋" w:hAnsi="仿宋" w:eastAsia="仿宋" w:cs="仿宋"/>
          <w:color w:val="auto"/>
          <w:sz w:val="24"/>
          <w:szCs w:val="24"/>
        </w:rPr>
      </w:pP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1</w:t>
      </w:r>
      <w:r>
        <w:rPr>
          <w:rFonts w:hint="eastAsia" w:ascii="仿宋" w:hAnsi="仿宋" w:eastAsia="仿宋" w:cs="仿宋"/>
          <w:color w:val="auto"/>
          <w:spacing w:val="-49"/>
          <w:sz w:val="24"/>
          <w:szCs w:val="24"/>
        </w:rPr>
        <w:t xml:space="preserve"> </w:t>
      </w: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参加本次采购活动前</w:t>
      </w:r>
      <w:r>
        <w:rPr>
          <w:rFonts w:hint="eastAsia" w:ascii="仿宋" w:hAnsi="仿宋" w:eastAsia="仿宋" w:cs="仿宋"/>
          <w:color w:val="auto"/>
          <w:spacing w:val="-44"/>
          <w:sz w:val="24"/>
          <w:szCs w:val="24"/>
        </w:rPr>
        <w:t xml:space="preserve"> </w:t>
      </w: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3</w:t>
      </w:r>
      <w:r>
        <w:rPr>
          <w:rFonts w:hint="eastAsia" w:ascii="仿宋" w:hAnsi="仿宋" w:eastAsia="仿宋" w:cs="仿宋"/>
          <w:color w:val="auto"/>
          <w:spacing w:val="-49"/>
          <w:sz w:val="24"/>
          <w:szCs w:val="24"/>
        </w:rPr>
        <w:t xml:space="preserve"> </w:t>
      </w: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年内在经营活动中没有重大违法记录的书面声明及承诺</w:t>
      </w:r>
    </w:p>
    <w:p w14:paraId="68AF8FB8">
      <w:pPr>
        <w:spacing w:line="268" w:lineRule="auto"/>
        <w:rPr>
          <w:rFonts w:hint="eastAsia" w:ascii="仿宋" w:hAnsi="仿宋" w:eastAsia="仿宋" w:cs="仿宋"/>
          <w:color w:val="auto"/>
          <w:sz w:val="24"/>
          <w:szCs w:val="24"/>
        </w:rPr>
      </w:pPr>
    </w:p>
    <w:p w14:paraId="0358B525">
      <w:pPr>
        <w:spacing w:line="268" w:lineRule="auto"/>
        <w:rPr>
          <w:rFonts w:hint="eastAsia" w:ascii="仿宋" w:hAnsi="仿宋" w:eastAsia="仿宋" w:cs="仿宋"/>
          <w:color w:val="auto"/>
          <w:sz w:val="24"/>
          <w:szCs w:val="24"/>
        </w:rPr>
      </w:pPr>
    </w:p>
    <w:p w14:paraId="2C9ABF03">
      <w:pPr>
        <w:spacing w:before="91" w:line="780" w:lineRule="exact"/>
        <w:ind w:left="1986"/>
        <w:rPr>
          <w:rFonts w:hint="eastAsia" w:ascii="仿宋" w:hAnsi="仿宋" w:eastAsia="仿宋" w:cs="仿宋"/>
          <w:color w:val="auto"/>
          <w:sz w:val="24"/>
          <w:szCs w:val="24"/>
        </w:rPr>
      </w:pPr>
      <w:r>
        <w:rPr>
          <w:rFonts w:hint="eastAsia" w:ascii="仿宋" w:hAnsi="仿宋" w:eastAsia="仿宋" w:cs="仿宋"/>
          <w:color w:val="auto"/>
          <w:spacing w:val="-3"/>
          <w:position w:val="38"/>
          <w:sz w:val="24"/>
          <w:szCs w:val="24"/>
        </w:rPr>
        <w:t>参加本次采购活动前</w:t>
      </w:r>
      <w:r>
        <w:rPr>
          <w:rFonts w:hint="eastAsia" w:ascii="仿宋" w:hAnsi="仿宋" w:eastAsia="仿宋" w:cs="仿宋"/>
          <w:color w:val="auto"/>
          <w:spacing w:val="-41"/>
          <w:position w:val="38"/>
          <w:sz w:val="24"/>
          <w:szCs w:val="24"/>
        </w:rPr>
        <w:t xml:space="preserve"> </w:t>
      </w:r>
      <w:r>
        <w:rPr>
          <w:rFonts w:hint="eastAsia" w:ascii="仿宋" w:hAnsi="仿宋" w:eastAsia="仿宋" w:cs="仿宋"/>
          <w:color w:val="auto"/>
          <w:spacing w:val="-3"/>
          <w:position w:val="38"/>
          <w:sz w:val="24"/>
          <w:szCs w:val="24"/>
        </w:rPr>
        <w:t>3</w:t>
      </w:r>
      <w:r>
        <w:rPr>
          <w:rFonts w:hint="eastAsia" w:ascii="仿宋" w:hAnsi="仿宋" w:eastAsia="仿宋" w:cs="仿宋"/>
          <w:color w:val="auto"/>
          <w:spacing w:val="-60"/>
          <w:position w:val="38"/>
          <w:sz w:val="24"/>
          <w:szCs w:val="24"/>
        </w:rPr>
        <w:t xml:space="preserve"> </w:t>
      </w:r>
      <w:r>
        <w:rPr>
          <w:rFonts w:hint="eastAsia" w:ascii="仿宋" w:hAnsi="仿宋" w:eastAsia="仿宋" w:cs="仿宋"/>
          <w:color w:val="auto"/>
          <w:spacing w:val="-3"/>
          <w:position w:val="38"/>
          <w:sz w:val="24"/>
          <w:szCs w:val="24"/>
        </w:rPr>
        <w:t>年内在经营活动中</w:t>
      </w:r>
    </w:p>
    <w:p w14:paraId="1C244CAB">
      <w:pPr>
        <w:spacing w:line="219" w:lineRule="auto"/>
        <w:ind w:left="2266"/>
        <w:rPr>
          <w:rFonts w:hint="eastAsia" w:ascii="仿宋" w:hAnsi="仿宋" w:eastAsia="仿宋" w:cs="仿宋"/>
          <w:color w:val="auto"/>
          <w:sz w:val="24"/>
          <w:szCs w:val="24"/>
        </w:rPr>
      </w:pPr>
      <w:r>
        <w:rPr>
          <w:rFonts w:hint="eastAsia" w:ascii="仿宋" w:hAnsi="仿宋" w:eastAsia="仿宋" w:cs="仿宋"/>
          <w:color w:val="auto"/>
          <w:spacing w:val="-1"/>
          <w:sz w:val="24"/>
          <w:szCs w:val="24"/>
        </w:rPr>
        <w:t>没有重大违法记录的书面声明及承诺</w:t>
      </w:r>
    </w:p>
    <w:p w14:paraId="4786FB5B">
      <w:pPr>
        <w:spacing w:line="273" w:lineRule="auto"/>
        <w:rPr>
          <w:rFonts w:hint="eastAsia" w:ascii="仿宋" w:hAnsi="仿宋" w:eastAsia="仿宋" w:cs="仿宋"/>
          <w:color w:val="auto"/>
          <w:sz w:val="24"/>
          <w:szCs w:val="24"/>
        </w:rPr>
      </w:pPr>
    </w:p>
    <w:p w14:paraId="1E54D74E">
      <w:pPr>
        <w:spacing w:line="273" w:lineRule="auto"/>
        <w:rPr>
          <w:rFonts w:hint="eastAsia" w:ascii="仿宋" w:hAnsi="仿宋" w:eastAsia="仿宋" w:cs="仿宋"/>
          <w:color w:val="auto"/>
          <w:sz w:val="24"/>
          <w:szCs w:val="24"/>
        </w:rPr>
      </w:pPr>
    </w:p>
    <w:p w14:paraId="684E26DC">
      <w:pPr>
        <w:spacing w:line="273" w:lineRule="auto"/>
        <w:rPr>
          <w:rFonts w:hint="eastAsia" w:ascii="仿宋" w:hAnsi="仿宋" w:eastAsia="仿宋" w:cs="仿宋"/>
          <w:color w:val="auto"/>
          <w:sz w:val="24"/>
          <w:szCs w:val="24"/>
        </w:rPr>
      </w:pPr>
    </w:p>
    <w:p w14:paraId="63C80BC5">
      <w:pPr>
        <w:spacing w:before="78" w:line="219" w:lineRule="auto"/>
        <w:ind w:left="129"/>
        <w:rPr>
          <w:rFonts w:hint="eastAsia" w:ascii="仿宋" w:hAnsi="仿宋" w:eastAsia="仿宋" w:cs="仿宋"/>
          <w:color w:val="auto"/>
          <w:sz w:val="24"/>
          <w:szCs w:val="24"/>
        </w:rPr>
      </w:pPr>
      <w:r>
        <w:rPr>
          <w:rFonts w:hint="eastAsia" w:ascii="仿宋" w:hAnsi="仿宋" w:eastAsia="仿宋" w:cs="仿宋"/>
          <w:color w:val="auto"/>
          <w:spacing w:val="5"/>
          <w:sz w:val="24"/>
          <w:szCs w:val="24"/>
        </w:rPr>
        <w:t>致</w:t>
      </w:r>
      <w:r>
        <w:rPr>
          <w:rFonts w:hint="eastAsia" w:ascii="仿宋" w:hAnsi="仿宋" w:eastAsia="仿宋" w:cs="仿宋"/>
          <w:color w:val="auto"/>
          <w:spacing w:val="-18"/>
          <w:sz w:val="24"/>
          <w:szCs w:val="24"/>
        </w:rPr>
        <w:t>：</w:t>
      </w:r>
      <w:r>
        <w:rPr>
          <w:rFonts w:hint="eastAsia" w:ascii="仿宋" w:hAnsi="仿宋" w:eastAsia="仿宋" w:cs="仿宋"/>
          <w:color w:val="auto"/>
          <w:sz w:val="24"/>
          <w:szCs w:val="24"/>
          <w:u w:val="single" w:color="auto"/>
        </w:rPr>
        <w:t xml:space="preserve">   </w:t>
      </w:r>
      <w:r>
        <w:rPr>
          <w:rFonts w:hint="eastAsia" w:ascii="仿宋" w:hAnsi="仿宋" w:eastAsia="仿宋" w:cs="仿宋"/>
          <w:snapToGrid w:val="0"/>
          <w:color w:val="auto"/>
          <w:spacing w:val="3"/>
          <w:kern w:val="0"/>
          <w:sz w:val="24"/>
          <w:szCs w:val="24"/>
          <w:u w:val="single"/>
          <w:lang w:val="en-US" w:eastAsia="en-US" w:bidi="ar-SA"/>
        </w:rPr>
        <w:t>贵阳市矿产能源投资集团有限公司</w:t>
      </w:r>
      <w:r>
        <w:rPr>
          <w:rFonts w:hint="eastAsia" w:ascii="仿宋" w:hAnsi="仿宋" w:eastAsia="仿宋" w:cs="仿宋"/>
          <w:color w:val="auto"/>
          <w:sz w:val="24"/>
          <w:szCs w:val="24"/>
          <w:u w:val="single" w:color="auto"/>
        </w:rPr>
        <w:t xml:space="preserve">    </w:t>
      </w:r>
    </w:p>
    <w:p w14:paraId="04580F1B">
      <w:pPr>
        <w:spacing w:line="260" w:lineRule="auto"/>
        <w:rPr>
          <w:rFonts w:hint="eastAsia" w:ascii="仿宋" w:hAnsi="仿宋" w:eastAsia="仿宋" w:cs="仿宋"/>
          <w:color w:val="auto"/>
          <w:sz w:val="24"/>
          <w:szCs w:val="24"/>
        </w:rPr>
      </w:pPr>
    </w:p>
    <w:p w14:paraId="28F477A6">
      <w:pPr>
        <w:tabs>
          <w:tab w:val="left" w:pos="615"/>
        </w:tabs>
        <w:spacing w:before="78" w:line="360" w:lineRule="auto"/>
        <w:ind w:left="10" w:firstLine="109"/>
        <w:jc w:val="both"/>
        <w:rPr>
          <w:rFonts w:hint="eastAsia" w:ascii="仿宋" w:hAnsi="仿宋" w:eastAsia="仿宋" w:cs="仿宋"/>
          <w:color w:val="auto"/>
          <w:sz w:val="24"/>
          <w:szCs w:val="24"/>
        </w:rPr>
      </w:pPr>
      <w:r>
        <w:rPr>
          <w:rFonts w:hint="eastAsia" w:ascii="仿宋" w:hAnsi="仿宋" w:eastAsia="仿宋" w:cs="仿宋"/>
          <w:color w:val="auto"/>
          <w:sz w:val="24"/>
          <w:szCs w:val="24"/>
          <w:u w:val="single" w:color="auto"/>
        </w:rPr>
        <w:tab/>
      </w:r>
      <w:r>
        <w:rPr>
          <w:rFonts w:hint="eastAsia" w:ascii="仿宋" w:hAnsi="仿宋" w:eastAsia="仿宋" w:cs="仿宋"/>
          <w:color w:val="auto"/>
          <w:spacing w:val="-6"/>
          <w:sz w:val="24"/>
          <w:szCs w:val="24"/>
          <w:u w:val="single" w:color="auto"/>
        </w:rPr>
        <w:t>（供应商全称</w:t>
      </w:r>
      <w:r>
        <w:rPr>
          <w:rFonts w:hint="eastAsia" w:ascii="仿宋" w:hAnsi="仿宋" w:eastAsia="仿宋" w:cs="仿宋"/>
          <w:color w:val="auto"/>
          <w:spacing w:val="-7"/>
          <w:sz w:val="24"/>
          <w:szCs w:val="24"/>
          <w:u w:val="single" w:color="auto"/>
        </w:rPr>
        <w:t>）</w:t>
      </w:r>
      <w:r>
        <w:rPr>
          <w:rFonts w:hint="eastAsia" w:ascii="仿宋" w:hAnsi="仿宋" w:eastAsia="仿宋" w:cs="仿宋"/>
          <w:color w:val="auto"/>
          <w:spacing w:val="22"/>
          <w:sz w:val="24"/>
          <w:szCs w:val="24"/>
          <w:u w:val="single" w:color="auto"/>
        </w:rPr>
        <w:t xml:space="preserve">     </w:t>
      </w:r>
      <w:r>
        <w:rPr>
          <w:rFonts w:hint="eastAsia" w:ascii="仿宋" w:hAnsi="仿宋" w:eastAsia="仿宋" w:cs="仿宋"/>
          <w:color w:val="auto"/>
          <w:spacing w:val="-87"/>
          <w:sz w:val="24"/>
          <w:szCs w:val="24"/>
        </w:rPr>
        <w:t xml:space="preserve"> </w:t>
      </w:r>
      <w:r>
        <w:rPr>
          <w:rFonts w:hint="eastAsia" w:ascii="仿宋" w:hAnsi="仿宋" w:eastAsia="仿宋" w:cs="仿宋"/>
          <w:color w:val="auto"/>
          <w:spacing w:val="-7"/>
          <w:sz w:val="24"/>
          <w:szCs w:val="24"/>
        </w:rPr>
        <w:t>，</w:t>
      </w:r>
      <w:r>
        <w:rPr>
          <w:rFonts w:hint="eastAsia" w:ascii="仿宋" w:hAnsi="仿宋" w:eastAsia="仿宋" w:cs="仿宋"/>
          <w:color w:val="auto"/>
          <w:spacing w:val="-6"/>
          <w:sz w:val="24"/>
          <w:szCs w:val="24"/>
        </w:rPr>
        <w:t>参加贵单位组织</w:t>
      </w:r>
      <w:r>
        <w:rPr>
          <w:rFonts w:hint="eastAsia" w:ascii="仿宋" w:hAnsi="仿宋" w:eastAsia="仿宋" w:cs="仿宋"/>
          <w:color w:val="auto"/>
          <w:spacing w:val="-6"/>
          <w:sz w:val="24"/>
          <w:szCs w:val="24"/>
          <w:lang w:val="en-US" w:eastAsia="zh-CN"/>
        </w:rPr>
        <w:t>的</w:t>
      </w:r>
      <w:r>
        <w:rPr>
          <w:rFonts w:hint="eastAsia" w:ascii="仿宋" w:hAnsi="仿宋" w:eastAsia="仿宋" w:cs="仿宋"/>
          <w:color w:val="auto"/>
          <w:spacing w:val="-6"/>
          <w:sz w:val="24"/>
          <w:szCs w:val="24"/>
          <w:u w:val="single"/>
          <w:lang w:val="en-US" w:eastAsia="zh-CN"/>
        </w:rPr>
        <w:t>2024年度年报审计服务机构</w:t>
      </w:r>
      <w:r>
        <w:rPr>
          <w:rFonts w:hint="eastAsia" w:ascii="仿宋" w:hAnsi="仿宋" w:eastAsia="仿宋" w:cs="仿宋"/>
          <w:color w:val="auto"/>
          <w:spacing w:val="-6"/>
          <w:sz w:val="24"/>
          <w:szCs w:val="24"/>
        </w:rPr>
        <w:t>的</w:t>
      </w:r>
      <w:r>
        <w:rPr>
          <w:rFonts w:hint="eastAsia" w:ascii="仿宋" w:hAnsi="仿宋" w:eastAsia="仿宋" w:cs="仿宋"/>
          <w:color w:val="auto"/>
          <w:spacing w:val="-7"/>
          <w:sz w:val="24"/>
          <w:szCs w:val="24"/>
        </w:rPr>
        <w:t>采购活</w:t>
      </w:r>
      <w:r>
        <w:rPr>
          <w:rFonts w:hint="eastAsia" w:ascii="仿宋" w:hAnsi="仿宋" w:eastAsia="仿宋" w:cs="仿宋"/>
          <w:color w:val="auto"/>
          <w:spacing w:val="-1"/>
          <w:sz w:val="24"/>
          <w:szCs w:val="24"/>
        </w:rPr>
        <w:t>动，在此郑重声明：我单位在参加本次采购活动前三年内，</w:t>
      </w:r>
      <w:r>
        <w:rPr>
          <w:rFonts w:hint="eastAsia" w:ascii="仿宋" w:hAnsi="仿宋" w:eastAsia="仿宋" w:cs="仿宋"/>
          <w:color w:val="auto"/>
          <w:spacing w:val="-2"/>
          <w:sz w:val="24"/>
          <w:szCs w:val="24"/>
        </w:rPr>
        <w:t>在经营活动中没有重大违</w:t>
      </w:r>
      <w:r>
        <w:rPr>
          <w:rFonts w:hint="eastAsia" w:ascii="仿宋" w:hAnsi="仿宋" w:eastAsia="仿宋" w:cs="仿宋"/>
          <w:color w:val="auto"/>
          <w:spacing w:val="-3"/>
          <w:sz w:val="24"/>
          <w:szCs w:val="24"/>
        </w:rPr>
        <w:t>法记录。</w:t>
      </w:r>
    </w:p>
    <w:p w14:paraId="4CBC20A4">
      <w:pPr>
        <w:spacing w:before="79" w:line="360" w:lineRule="auto"/>
        <w:ind w:left="11" w:firstLine="600"/>
        <w:rPr>
          <w:rFonts w:hint="eastAsia" w:ascii="仿宋" w:hAnsi="仿宋" w:eastAsia="仿宋" w:cs="仿宋"/>
          <w:color w:val="auto"/>
          <w:sz w:val="24"/>
          <w:szCs w:val="24"/>
        </w:rPr>
      </w:pPr>
      <w:r>
        <w:rPr>
          <w:rFonts w:hint="eastAsia" w:ascii="仿宋" w:hAnsi="仿宋" w:eastAsia="仿宋" w:cs="仿宋"/>
          <w:color w:val="auto"/>
          <w:spacing w:val="-1"/>
          <w:sz w:val="24"/>
          <w:szCs w:val="24"/>
        </w:rPr>
        <w:t>我单位承诺：若我单位成为本项目的成交人，存在提供的虚假声明情况的，如 项目还未进场开展工作的，采购人有权取消我单位成交资</w:t>
      </w:r>
      <w:r>
        <w:rPr>
          <w:rFonts w:hint="eastAsia" w:ascii="仿宋" w:hAnsi="仿宋" w:eastAsia="仿宋" w:cs="仿宋"/>
          <w:color w:val="auto"/>
          <w:spacing w:val="-2"/>
          <w:sz w:val="24"/>
          <w:szCs w:val="24"/>
        </w:rPr>
        <w:t>格；已经进场开展工作的，</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我单位无条件清退离场，采购人有权拒绝支付服务费；若</w:t>
      </w:r>
      <w:r>
        <w:rPr>
          <w:rFonts w:hint="eastAsia" w:ascii="仿宋" w:hAnsi="仿宋" w:eastAsia="仿宋" w:cs="仿宋"/>
          <w:color w:val="auto"/>
          <w:spacing w:val="-2"/>
          <w:sz w:val="24"/>
          <w:szCs w:val="24"/>
        </w:rPr>
        <w:t>采购人已支付服务费的，我</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单位无条件将已收到的服务费全额退还采购人；因此给采</w:t>
      </w:r>
      <w:r>
        <w:rPr>
          <w:rFonts w:hint="eastAsia" w:ascii="仿宋" w:hAnsi="仿宋" w:eastAsia="仿宋" w:cs="仿宋"/>
          <w:color w:val="auto"/>
          <w:spacing w:val="-2"/>
          <w:sz w:val="24"/>
          <w:szCs w:val="24"/>
        </w:rPr>
        <w:t>购人造成其他损失的，赔偿</w:t>
      </w:r>
    </w:p>
    <w:p w14:paraId="6A978570">
      <w:pPr>
        <w:spacing w:line="218" w:lineRule="auto"/>
        <w:ind w:left="8"/>
        <w:rPr>
          <w:rFonts w:hint="eastAsia" w:ascii="仿宋" w:hAnsi="仿宋" w:eastAsia="仿宋" w:cs="仿宋"/>
          <w:color w:val="auto"/>
          <w:sz w:val="24"/>
          <w:szCs w:val="24"/>
        </w:rPr>
      </w:pPr>
      <w:r>
        <w:rPr>
          <w:rFonts w:hint="eastAsia" w:ascii="仿宋" w:hAnsi="仿宋" w:eastAsia="仿宋" w:cs="仿宋"/>
          <w:color w:val="auto"/>
          <w:spacing w:val="-2"/>
          <w:sz w:val="24"/>
          <w:szCs w:val="24"/>
        </w:rPr>
        <w:t>采购人损失。</w:t>
      </w:r>
    </w:p>
    <w:p w14:paraId="5874F7A6">
      <w:pPr>
        <w:spacing w:line="260" w:lineRule="auto"/>
        <w:rPr>
          <w:rFonts w:hint="eastAsia" w:ascii="仿宋" w:hAnsi="仿宋" w:eastAsia="仿宋" w:cs="仿宋"/>
          <w:color w:val="auto"/>
          <w:sz w:val="24"/>
          <w:szCs w:val="24"/>
        </w:rPr>
      </w:pPr>
    </w:p>
    <w:p w14:paraId="475A7C65">
      <w:pPr>
        <w:spacing w:before="79" w:line="219" w:lineRule="auto"/>
        <w:ind w:left="129"/>
        <w:rPr>
          <w:rFonts w:hint="eastAsia" w:ascii="仿宋" w:hAnsi="仿宋" w:eastAsia="仿宋" w:cs="仿宋"/>
          <w:color w:val="auto"/>
          <w:sz w:val="24"/>
          <w:szCs w:val="24"/>
        </w:rPr>
      </w:pPr>
      <w:r>
        <w:rPr>
          <w:rFonts w:hint="eastAsia" w:ascii="仿宋" w:hAnsi="仿宋" w:eastAsia="仿宋" w:cs="仿宋"/>
          <w:color w:val="auto"/>
          <w:spacing w:val="-2"/>
          <w:sz w:val="24"/>
          <w:szCs w:val="24"/>
        </w:rPr>
        <w:t>特此声明！</w:t>
      </w:r>
    </w:p>
    <w:p w14:paraId="3B162DE2">
      <w:pPr>
        <w:spacing w:line="246" w:lineRule="auto"/>
        <w:rPr>
          <w:rFonts w:hint="eastAsia" w:ascii="仿宋" w:hAnsi="仿宋" w:eastAsia="仿宋" w:cs="仿宋"/>
          <w:color w:val="auto"/>
          <w:sz w:val="24"/>
          <w:szCs w:val="24"/>
        </w:rPr>
      </w:pPr>
    </w:p>
    <w:p w14:paraId="500E3BDA">
      <w:pPr>
        <w:spacing w:line="246" w:lineRule="auto"/>
        <w:rPr>
          <w:rFonts w:hint="eastAsia" w:ascii="仿宋" w:hAnsi="仿宋" w:eastAsia="仿宋" w:cs="仿宋"/>
          <w:color w:val="auto"/>
          <w:sz w:val="24"/>
          <w:szCs w:val="24"/>
        </w:rPr>
      </w:pPr>
    </w:p>
    <w:p w14:paraId="0EA9C225">
      <w:pPr>
        <w:spacing w:line="246" w:lineRule="auto"/>
        <w:rPr>
          <w:rFonts w:hint="eastAsia" w:ascii="仿宋" w:hAnsi="仿宋" w:eastAsia="仿宋" w:cs="仿宋"/>
          <w:color w:val="auto"/>
          <w:sz w:val="24"/>
          <w:szCs w:val="24"/>
        </w:rPr>
      </w:pPr>
    </w:p>
    <w:p w14:paraId="5B39ADAA">
      <w:pPr>
        <w:spacing w:line="246" w:lineRule="auto"/>
        <w:rPr>
          <w:rFonts w:hint="eastAsia" w:ascii="仿宋" w:hAnsi="仿宋" w:eastAsia="仿宋" w:cs="仿宋"/>
          <w:color w:val="auto"/>
          <w:sz w:val="24"/>
          <w:szCs w:val="24"/>
        </w:rPr>
      </w:pPr>
    </w:p>
    <w:p w14:paraId="1A8282F0">
      <w:pPr>
        <w:spacing w:line="246" w:lineRule="auto"/>
        <w:rPr>
          <w:rFonts w:hint="eastAsia" w:ascii="仿宋" w:hAnsi="仿宋" w:eastAsia="仿宋" w:cs="仿宋"/>
          <w:color w:val="auto"/>
          <w:sz w:val="24"/>
          <w:szCs w:val="24"/>
        </w:rPr>
      </w:pPr>
    </w:p>
    <w:p w14:paraId="12CACD50">
      <w:pPr>
        <w:spacing w:before="78" w:line="514" w:lineRule="exact"/>
        <w:jc w:val="right"/>
        <w:rPr>
          <w:rFonts w:hint="eastAsia" w:ascii="仿宋" w:hAnsi="仿宋" w:eastAsia="仿宋" w:cs="仿宋"/>
          <w:color w:val="auto"/>
          <w:sz w:val="24"/>
          <w:szCs w:val="24"/>
        </w:rPr>
      </w:pPr>
      <w:r>
        <w:rPr>
          <w:rFonts w:hint="eastAsia" w:ascii="仿宋" w:hAnsi="仿宋" w:eastAsia="仿宋" w:cs="仿宋"/>
          <w:color w:val="auto"/>
          <w:spacing w:val="-2"/>
          <w:position w:val="21"/>
          <w:sz w:val="24"/>
          <w:szCs w:val="24"/>
        </w:rPr>
        <w:t>供应商名称（盖章</w:t>
      </w:r>
      <w:r>
        <w:rPr>
          <w:rFonts w:hint="eastAsia" w:ascii="仿宋" w:hAnsi="仿宋" w:eastAsia="仿宋" w:cs="仿宋"/>
          <w:color w:val="auto"/>
          <w:spacing w:val="-28"/>
          <w:position w:val="21"/>
          <w:sz w:val="24"/>
          <w:szCs w:val="24"/>
        </w:rPr>
        <w:t>）：</w:t>
      </w:r>
    </w:p>
    <w:p w14:paraId="72E285CB">
      <w:pPr>
        <w:spacing w:line="219" w:lineRule="auto"/>
        <w:jc w:val="right"/>
        <w:rPr>
          <w:rFonts w:hint="eastAsia" w:ascii="仿宋" w:hAnsi="仿宋" w:eastAsia="仿宋" w:cs="仿宋"/>
          <w:color w:val="auto"/>
          <w:sz w:val="24"/>
          <w:szCs w:val="24"/>
        </w:rPr>
      </w:pPr>
      <w:r>
        <w:rPr>
          <w:rFonts w:hint="eastAsia" w:ascii="仿宋" w:hAnsi="仿宋" w:eastAsia="仿宋" w:cs="仿宋"/>
          <w:color w:val="auto"/>
          <w:spacing w:val="-1"/>
          <w:sz w:val="24"/>
          <w:szCs w:val="24"/>
        </w:rPr>
        <w:t>法定代表人或授权代表（签字</w:t>
      </w:r>
      <w:r>
        <w:rPr>
          <w:rFonts w:hint="eastAsia" w:ascii="仿宋" w:hAnsi="仿宋" w:eastAsia="仿宋" w:cs="仿宋"/>
          <w:color w:val="auto"/>
          <w:spacing w:val="-30"/>
          <w:sz w:val="24"/>
          <w:szCs w:val="24"/>
        </w:rPr>
        <w:t>）：</w:t>
      </w:r>
    </w:p>
    <w:p w14:paraId="181F2F71">
      <w:pPr>
        <w:spacing w:before="229" w:line="220" w:lineRule="auto"/>
        <w:jc w:val="right"/>
        <w:rPr>
          <w:rFonts w:hint="eastAsia" w:ascii="仿宋" w:hAnsi="仿宋" w:eastAsia="仿宋" w:cs="仿宋"/>
          <w:color w:val="auto"/>
          <w:sz w:val="24"/>
          <w:szCs w:val="24"/>
        </w:rPr>
        <w:sectPr>
          <w:headerReference r:id="rId62" w:type="default"/>
          <w:footerReference r:id="rId63" w:type="default"/>
          <w:pgSz w:w="11906" w:h="16839"/>
          <w:pgMar w:top="1195" w:right="1530" w:bottom="1259" w:left="1531" w:header="1180" w:footer="1097" w:gutter="0"/>
          <w:cols w:space="720" w:num="1"/>
        </w:sectPr>
      </w:pPr>
      <w:r>
        <w:rPr>
          <w:rFonts w:hint="eastAsia" w:ascii="仿宋" w:hAnsi="仿宋" w:eastAsia="仿宋" w:cs="仿宋"/>
          <w:color w:val="auto"/>
          <w:spacing w:val="-15"/>
          <w:sz w:val="24"/>
          <w:szCs w:val="24"/>
        </w:rPr>
        <w:t>投标日期</w:t>
      </w:r>
    </w:p>
    <w:p w14:paraId="5C533645">
      <w:pPr>
        <w:spacing w:line="312" w:lineRule="auto"/>
        <w:rPr>
          <w:rFonts w:hint="eastAsia" w:ascii="仿宋" w:hAnsi="仿宋" w:eastAsia="仿宋" w:cs="仿宋"/>
          <w:color w:val="auto"/>
          <w:sz w:val="24"/>
          <w:szCs w:val="24"/>
        </w:rPr>
      </w:pPr>
    </w:p>
    <w:p w14:paraId="1A6A80BE">
      <w:pPr>
        <w:spacing w:before="78" w:line="219" w:lineRule="auto"/>
        <w:ind w:left="12"/>
        <w:outlineLvl w:val="6"/>
        <w:rPr>
          <w:rFonts w:hint="eastAsia" w:ascii="仿宋" w:hAnsi="仿宋" w:eastAsia="仿宋" w:cs="仿宋"/>
          <w:color w:val="auto"/>
          <w:sz w:val="24"/>
          <w:szCs w:val="24"/>
        </w:rPr>
      </w:pP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2.</w:t>
      </w:r>
      <w:r>
        <w:rPr>
          <w:rFonts w:hint="eastAsia" w:ascii="仿宋" w:hAnsi="仿宋" w:eastAsia="仿宋" w:cs="仿宋"/>
          <w:color w:val="auto"/>
          <w:spacing w:val="-1"/>
          <w:sz w:val="24"/>
          <w:szCs w:val="24"/>
        </w:rPr>
        <w:t xml:space="preserve"> </w:t>
      </w: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供应商遵守采购法规的声明</w:t>
      </w:r>
    </w:p>
    <w:p w14:paraId="23F22813">
      <w:pPr>
        <w:spacing w:line="352" w:lineRule="auto"/>
        <w:rPr>
          <w:rFonts w:hint="eastAsia" w:ascii="仿宋" w:hAnsi="仿宋" w:eastAsia="仿宋" w:cs="仿宋"/>
          <w:color w:val="auto"/>
          <w:sz w:val="24"/>
          <w:szCs w:val="24"/>
        </w:rPr>
      </w:pPr>
    </w:p>
    <w:p w14:paraId="0D2339F1">
      <w:pPr>
        <w:spacing w:before="78" w:line="219" w:lineRule="auto"/>
        <w:ind w:left="2863"/>
        <w:rPr>
          <w:rFonts w:hint="eastAsia" w:ascii="仿宋" w:hAnsi="仿宋" w:eastAsia="仿宋" w:cs="仿宋"/>
          <w:color w:val="auto"/>
          <w:sz w:val="24"/>
          <w:szCs w:val="24"/>
        </w:rPr>
      </w:pPr>
      <w:r>
        <w:rPr>
          <w:rFonts w:hint="eastAsia" w:ascii="仿宋" w:hAnsi="仿宋" w:eastAsia="仿宋" w:cs="仿宋"/>
          <w:color w:val="auto"/>
          <w:sz w:val="24"/>
          <w:szCs w:val="24"/>
          <w14:textOutline w14:w="4358" w14:cap="sq" w14:cmpd="sng">
            <w14:solidFill>
              <w14:srgbClr w14:val="000000"/>
            </w14:solidFill>
            <w14:prstDash w14:val="solid"/>
            <w14:bevel/>
          </w14:textOutline>
        </w:rPr>
        <w:t>供应商遵守采购法规的声明承诺函</w:t>
      </w:r>
    </w:p>
    <w:p w14:paraId="2A977822">
      <w:pPr>
        <w:spacing w:line="352" w:lineRule="auto"/>
        <w:rPr>
          <w:rFonts w:hint="eastAsia" w:ascii="仿宋" w:hAnsi="仿宋" w:eastAsia="仿宋" w:cs="仿宋"/>
          <w:color w:val="auto"/>
          <w:sz w:val="24"/>
          <w:szCs w:val="24"/>
        </w:rPr>
      </w:pPr>
    </w:p>
    <w:p w14:paraId="6FDDBB23">
      <w:pPr>
        <w:spacing w:before="78" w:line="219" w:lineRule="auto"/>
        <w:ind w:left="489"/>
        <w:rPr>
          <w:rFonts w:hint="eastAsia" w:ascii="仿宋" w:hAnsi="仿宋" w:eastAsia="仿宋" w:cs="仿宋"/>
          <w:color w:val="auto"/>
          <w:sz w:val="24"/>
          <w:szCs w:val="24"/>
        </w:rPr>
      </w:pPr>
      <w:r>
        <w:rPr>
          <w:rFonts w:hint="eastAsia" w:ascii="仿宋" w:hAnsi="仿宋" w:eastAsia="仿宋" w:cs="仿宋"/>
          <w:color w:val="auto"/>
          <w:spacing w:val="-2"/>
          <w:sz w:val="24"/>
          <w:szCs w:val="24"/>
        </w:rPr>
        <w:t>致：</w:t>
      </w:r>
      <w:r>
        <w:rPr>
          <w:rFonts w:hint="eastAsia" w:ascii="仿宋" w:hAnsi="仿宋" w:eastAsia="仿宋" w:cs="仿宋"/>
          <w:snapToGrid w:val="0"/>
          <w:color w:val="auto"/>
          <w:spacing w:val="3"/>
          <w:kern w:val="0"/>
          <w:sz w:val="24"/>
          <w:szCs w:val="24"/>
          <w:u w:val="single"/>
          <w:lang w:val="en-US" w:eastAsia="en-US" w:bidi="ar-SA"/>
        </w:rPr>
        <w:t>贵阳市矿产能源投资集团有限公司</w:t>
      </w:r>
    </w:p>
    <w:p w14:paraId="5886F5A0">
      <w:pPr>
        <w:spacing w:line="353" w:lineRule="auto"/>
        <w:rPr>
          <w:rFonts w:hint="eastAsia" w:ascii="仿宋" w:hAnsi="仿宋" w:eastAsia="仿宋" w:cs="仿宋"/>
          <w:color w:val="auto"/>
          <w:sz w:val="24"/>
          <w:szCs w:val="24"/>
        </w:rPr>
      </w:pPr>
    </w:p>
    <w:p w14:paraId="04DDFCCF">
      <w:pPr>
        <w:spacing w:before="78" w:line="248" w:lineRule="auto"/>
        <w:ind w:left="16" w:firstLine="464"/>
        <w:rPr>
          <w:rFonts w:hint="eastAsia" w:ascii="仿宋" w:hAnsi="仿宋" w:eastAsia="仿宋" w:cs="仿宋"/>
          <w:color w:val="auto"/>
          <w:sz w:val="24"/>
          <w:szCs w:val="24"/>
        </w:rPr>
      </w:pPr>
      <w:r>
        <w:rPr>
          <w:rFonts w:hint="eastAsia" w:ascii="仿宋" w:hAnsi="仿宋" w:eastAsia="仿宋" w:cs="仿宋"/>
          <w:color w:val="auto"/>
          <w:spacing w:val="-2"/>
          <w:sz w:val="24"/>
          <w:szCs w:val="24"/>
        </w:rPr>
        <w:t>我公司自愿参加</w:t>
      </w:r>
      <w:r>
        <w:rPr>
          <w:rFonts w:hint="eastAsia" w:ascii="仿宋" w:hAnsi="仿宋" w:eastAsia="仿宋" w:cs="仿宋"/>
          <w:snapToGrid w:val="0"/>
          <w:color w:val="auto"/>
          <w:spacing w:val="3"/>
          <w:kern w:val="0"/>
          <w:sz w:val="24"/>
          <w:szCs w:val="24"/>
          <w:u w:val="single"/>
          <w:lang w:val="en-US" w:eastAsia="en-US" w:bidi="ar-SA"/>
        </w:rPr>
        <w:t>贵阳市矿产能源投资集团有限公司</w:t>
      </w:r>
      <w:r>
        <w:rPr>
          <w:rFonts w:hint="eastAsia" w:ascii="仿宋" w:hAnsi="仿宋" w:eastAsia="仿宋" w:cs="仿宋"/>
          <w:color w:val="auto"/>
          <w:spacing w:val="-2"/>
          <w:sz w:val="24"/>
          <w:szCs w:val="24"/>
        </w:rPr>
        <w:t>的</w:t>
      </w:r>
      <w:r>
        <w:rPr>
          <w:rFonts w:hint="eastAsia" w:ascii="仿宋" w:hAnsi="仿宋" w:eastAsia="仿宋" w:cs="仿宋"/>
          <w:color w:val="auto"/>
          <w:spacing w:val="-6"/>
          <w:sz w:val="24"/>
          <w:szCs w:val="24"/>
          <w:u w:val="single"/>
          <w:lang w:val="en-US" w:eastAsia="zh-CN"/>
        </w:rPr>
        <w:t>2024年度年报审计服务机构</w:t>
      </w:r>
      <w:r>
        <w:rPr>
          <w:rFonts w:hint="eastAsia" w:ascii="仿宋" w:hAnsi="仿宋" w:eastAsia="仿宋" w:cs="仿宋"/>
          <w:color w:val="auto"/>
          <w:spacing w:val="-2"/>
          <w:sz w:val="24"/>
          <w:szCs w:val="24"/>
        </w:rPr>
        <w:t>的投标，并慎重作出如</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rPr>
        <w:t>下声明承诺：</w:t>
      </w:r>
    </w:p>
    <w:p w14:paraId="0C46F92F">
      <w:pPr>
        <w:spacing w:before="72" w:line="219" w:lineRule="auto"/>
        <w:ind w:left="493"/>
        <w:rPr>
          <w:rFonts w:hint="eastAsia" w:ascii="仿宋" w:hAnsi="仿宋" w:eastAsia="仿宋" w:cs="仿宋"/>
          <w:color w:val="auto"/>
          <w:sz w:val="24"/>
          <w:szCs w:val="24"/>
        </w:rPr>
      </w:pPr>
      <w:r>
        <w:rPr>
          <w:rFonts w:hint="eastAsia" w:ascii="仿宋" w:hAnsi="仿宋" w:eastAsia="仿宋" w:cs="仿宋"/>
          <w:color w:val="auto"/>
          <w:spacing w:val="-1"/>
          <w:sz w:val="24"/>
          <w:szCs w:val="24"/>
        </w:rPr>
        <w:t>一、针对《中华人民共和国政府采购法》</w:t>
      </w:r>
    </w:p>
    <w:p w14:paraId="5DA5EFE7">
      <w:pPr>
        <w:spacing w:before="78" w:line="261" w:lineRule="auto"/>
        <w:ind w:left="10" w:firstLine="479"/>
        <w:rPr>
          <w:rFonts w:hint="eastAsia" w:ascii="仿宋" w:hAnsi="仿宋" w:eastAsia="仿宋" w:cs="仿宋"/>
          <w:color w:val="auto"/>
          <w:sz w:val="24"/>
          <w:szCs w:val="24"/>
        </w:rPr>
      </w:pPr>
      <w:r>
        <w:rPr>
          <w:rFonts w:hint="eastAsia" w:ascii="仿宋" w:hAnsi="仿宋" w:eastAsia="仿宋" w:cs="仿宋"/>
          <w:color w:val="auto"/>
          <w:spacing w:val="-1"/>
          <w:sz w:val="24"/>
          <w:szCs w:val="24"/>
        </w:rPr>
        <w:t>第七十七条：供应商有下列情形之一的，处以采购金</w:t>
      </w:r>
      <w:r>
        <w:rPr>
          <w:rFonts w:hint="eastAsia" w:ascii="仿宋" w:hAnsi="仿宋" w:eastAsia="仿宋" w:cs="仿宋"/>
          <w:color w:val="auto"/>
          <w:spacing w:val="-2"/>
          <w:sz w:val="24"/>
          <w:szCs w:val="24"/>
        </w:rPr>
        <w:t>额千分之五以上千分之十以</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下的罚款，列入不良行为记录名单，在一至三年内禁止参加</w:t>
      </w:r>
      <w:r>
        <w:rPr>
          <w:rFonts w:hint="eastAsia" w:ascii="仿宋" w:hAnsi="仿宋" w:eastAsia="仿宋" w:cs="仿宋"/>
          <w:color w:val="auto"/>
          <w:spacing w:val="-2"/>
          <w:sz w:val="24"/>
          <w:szCs w:val="24"/>
        </w:rPr>
        <w:t>政府采购活动，有违法所</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得的，并处没收违法所得，情节严重的，由工商行政管理机</w:t>
      </w:r>
      <w:r>
        <w:rPr>
          <w:rFonts w:hint="eastAsia" w:ascii="仿宋" w:hAnsi="仿宋" w:eastAsia="仿宋" w:cs="仿宋"/>
          <w:color w:val="auto"/>
          <w:spacing w:val="-2"/>
          <w:sz w:val="24"/>
          <w:szCs w:val="24"/>
        </w:rPr>
        <w:t>关吊销营业执照；构成犯</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罪的，依法追究刑事责任：</w:t>
      </w:r>
    </w:p>
    <w:p w14:paraId="2FF7D584">
      <w:pPr>
        <w:spacing w:before="73" w:line="219" w:lineRule="auto"/>
        <w:ind w:left="501"/>
        <w:rPr>
          <w:rFonts w:hint="eastAsia" w:ascii="仿宋" w:hAnsi="仿宋" w:eastAsia="仿宋" w:cs="仿宋"/>
          <w:color w:val="auto"/>
          <w:sz w:val="24"/>
          <w:szCs w:val="24"/>
        </w:rPr>
      </w:pPr>
      <w:r>
        <w:rPr>
          <w:rFonts w:hint="eastAsia" w:ascii="仿宋" w:hAnsi="仿宋" w:eastAsia="仿宋" w:cs="仿宋"/>
          <w:color w:val="auto"/>
          <w:spacing w:val="-2"/>
          <w:sz w:val="24"/>
          <w:szCs w:val="24"/>
        </w:rPr>
        <w:t>（一）提供虚假材料谋取中标、成交的；</w:t>
      </w:r>
    </w:p>
    <w:p w14:paraId="45D4CC79">
      <w:pPr>
        <w:spacing w:before="75" w:line="219" w:lineRule="auto"/>
        <w:ind w:left="501"/>
        <w:rPr>
          <w:rFonts w:hint="eastAsia" w:ascii="仿宋" w:hAnsi="仿宋" w:eastAsia="仿宋" w:cs="仿宋"/>
          <w:color w:val="auto"/>
          <w:sz w:val="24"/>
          <w:szCs w:val="24"/>
        </w:rPr>
      </w:pPr>
      <w:r>
        <w:rPr>
          <w:rFonts w:hint="eastAsia" w:ascii="仿宋" w:hAnsi="仿宋" w:eastAsia="仿宋" w:cs="仿宋"/>
          <w:color w:val="auto"/>
          <w:spacing w:val="-1"/>
          <w:sz w:val="24"/>
          <w:szCs w:val="24"/>
        </w:rPr>
        <w:t>（二）采取不正当手段诋毁、排挤其他供应商的；</w:t>
      </w:r>
    </w:p>
    <w:p w14:paraId="7865B381">
      <w:pPr>
        <w:spacing w:before="76" w:line="219" w:lineRule="auto"/>
        <w:ind w:left="501"/>
        <w:rPr>
          <w:rFonts w:hint="eastAsia" w:ascii="仿宋" w:hAnsi="仿宋" w:eastAsia="仿宋" w:cs="仿宋"/>
          <w:color w:val="auto"/>
          <w:sz w:val="24"/>
          <w:szCs w:val="24"/>
        </w:rPr>
      </w:pPr>
      <w:r>
        <w:rPr>
          <w:rFonts w:hint="eastAsia" w:ascii="仿宋" w:hAnsi="仿宋" w:eastAsia="仿宋" w:cs="仿宋"/>
          <w:color w:val="auto"/>
          <w:spacing w:val="-1"/>
          <w:sz w:val="24"/>
          <w:szCs w:val="24"/>
        </w:rPr>
        <w:t>（三）与采购人、其他供应商或者采购代理机构恶意串通的；</w:t>
      </w:r>
    </w:p>
    <w:p w14:paraId="53F77D3B">
      <w:pPr>
        <w:spacing w:before="73" w:line="219" w:lineRule="auto"/>
        <w:ind w:left="501"/>
        <w:rPr>
          <w:rFonts w:hint="eastAsia" w:ascii="仿宋" w:hAnsi="仿宋" w:eastAsia="仿宋" w:cs="仿宋"/>
          <w:color w:val="auto"/>
          <w:sz w:val="24"/>
          <w:szCs w:val="24"/>
        </w:rPr>
      </w:pPr>
      <w:r>
        <w:rPr>
          <w:rFonts w:hint="eastAsia" w:ascii="仿宋" w:hAnsi="仿宋" w:eastAsia="仿宋" w:cs="仿宋"/>
          <w:color w:val="auto"/>
          <w:spacing w:val="-1"/>
          <w:sz w:val="24"/>
          <w:szCs w:val="24"/>
        </w:rPr>
        <w:t>（四）向采购人、采购代理机构行贿或者提供其他不正当利益的；</w:t>
      </w:r>
    </w:p>
    <w:p w14:paraId="35FD538D">
      <w:pPr>
        <w:spacing w:before="75" w:line="358" w:lineRule="exact"/>
        <w:ind w:left="501"/>
        <w:rPr>
          <w:rFonts w:hint="eastAsia" w:ascii="仿宋" w:hAnsi="仿宋" w:eastAsia="仿宋" w:cs="仿宋"/>
          <w:color w:val="auto"/>
          <w:sz w:val="24"/>
          <w:szCs w:val="24"/>
        </w:rPr>
      </w:pPr>
      <w:r>
        <w:rPr>
          <w:rFonts w:hint="eastAsia" w:ascii="仿宋" w:hAnsi="仿宋" w:eastAsia="仿宋" w:cs="仿宋"/>
          <w:color w:val="auto"/>
          <w:spacing w:val="-1"/>
          <w:position w:val="8"/>
          <w:sz w:val="24"/>
          <w:szCs w:val="24"/>
        </w:rPr>
        <w:t>（五）在招标采购过程中与采购人进行协商谈判的；</w:t>
      </w:r>
    </w:p>
    <w:p w14:paraId="5F213365">
      <w:pPr>
        <w:spacing w:before="1" w:line="218" w:lineRule="auto"/>
        <w:ind w:left="501"/>
        <w:rPr>
          <w:rFonts w:hint="eastAsia" w:ascii="仿宋" w:hAnsi="仿宋" w:eastAsia="仿宋" w:cs="仿宋"/>
          <w:color w:val="auto"/>
          <w:sz w:val="24"/>
          <w:szCs w:val="24"/>
        </w:rPr>
      </w:pPr>
      <w:r>
        <w:rPr>
          <w:rFonts w:hint="eastAsia" w:ascii="仿宋" w:hAnsi="仿宋" w:eastAsia="仿宋" w:cs="仿宋"/>
          <w:color w:val="auto"/>
          <w:spacing w:val="-1"/>
          <w:sz w:val="24"/>
          <w:szCs w:val="24"/>
        </w:rPr>
        <w:t>（六）拒绝有关部门监督检查或者提供虚假情况的。</w:t>
      </w:r>
    </w:p>
    <w:p w14:paraId="45B119CE">
      <w:pPr>
        <w:spacing w:line="352" w:lineRule="auto"/>
        <w:rPr>
          <w:rFonts w:hint="eastAsia" w:ascii="仿宋" w:hAnsi="仿宋" w:eastAsia="仿宋" w:cs="仿宋"/>
          <w:color w:val="auto"/>
          <w:sz w:val="24"/>
          <w:szCs w:val="24"/>
        </w:rPr>
      </w:pPr>
    </w:p>
    <w:p w14:paraId="4BF508D6">
      <w:pPr>
        <w:spacing w:before="79" w:line="219" w:lineRule="auto"/>
        <w:ind w:left="493"/>
        <w:rPr>
          <w:rFonts w:hint="eastAsia" w:ascii="仿宋" w:hAnsi="仿宋" w:eastAsia="仿宋" w:cs="仿宋"/>
          <w:color w:val="auto"/>
          <w:sz w:val="24"/>
          <w:szCs w:val="24"/>
        </w:rPr>
      </w:pPr>
      <w:r>
        <w:rPr>
          <w:rFonts w:hint="eastAsia" w:ascii="仿宋" w:hAnsi="仿宋" w:eastAsia="仿宋" w:cs="仿宋"/>
          <w:color w:val="auto"/>
          <w:spacing w:val="-1"/>
          <w:sz w:val="24"/>
          <w:szCs w:val="24"/>
        </w:rPr>
        <w:t>二、《中华人民共和国政府采购法实施条例》</w:t>
      </w:r>
    </w:p>
    <w:p w14:paraId="6E6FF99A">
      <w:pPr>
        <w:spacing w:before="75" w:line="247" w:lineRule="auto"/>
        <w:ind w:left="15" w:firstLine="474"/>
        <w:rPr>
          <w:rFonts w:hint="eastAsia" w:ascii="仿宋" w:hAnsi="仿宋" w:eastAsia="仿宋" w:cs="仿宋"/>
          <w:color w:val="auto"/>
          <w:sz w:val="24"/>
          <w:szCs w:val="24"/>
        </w:rPr>
      </w:pPr>
      <w:r>
        <w:rPr>
          <w:rFonts w:hint="eastAsia" w:ascii="仿宋" w:hAnsi="仿宋" w:eastAsia="仿宋" w:cs="仿宋"/>
          <w:color w:val="auto"/>
          <w:spacing w:val="-1"/>
          <w:sz w:val="24"/>
          <w:szCs w:val="24"/>
        </w:rPr>
        <w:t>第七十二条  供应商有下列情形之一的，依照政府采购</w:t>
      </w:r>
      <w:r>
        <w:rPr>
          <w:rFonts w:hint="eastAsia" w:ascii="仿宋" w:hAnsi="仿宋" w:eastAsia="仿宋" w:cs="仿宋"/>
          <w:color w:val="auto"/>
          <w:spacing w:val="-2"/>
          <w:sz w:val="24"/>
          <w:szCs w:val="24"/>
        </w:rPr>
        <w:t>法第七十七条第一款的规</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rPr>
        <w:t>定追究法律责任：</w:t>
      </w:r>
    </w:p>
    <w:p w14:paraId="67063988">
      <w:pPr>
        <w:spacing w:before="74" w:line="249" w:lineRule="auto"/>
        <w:ind w:left="24" w:firstLine="476"/>
        <w:rPr>
          <w:rFonts w:hint="eastAsia" w:ascii="仿宋" w:hAnsi="仿宋" w:eastAsia="仿宋" w:cs="仿宋"/>
          <w:color w:val="auto"/>
          <w:sz w:val="24"/>
          <w:szCs w:val="24"/>
        </w:rPr>
      </w:pPr>
      <w:r>
        <w:rPr>
          <w:rFonts w:hint="eastAsia" w:ascii="仿宋" w:hAnsi="仿宋" w:eastAsia="仿宋" w:cs="仿宋"/>
          <w:color w:val="auto"/>
          <w:spacing w:val="-2"/>
          <w:sz w:val="24"/>
          <w:szCs w:val="24"/>
        </w:rPr>
        <w:t>（一）向评标委员会、竞争性谈判小组或者询价小组成员行贿或者提供其他不正</w:t>
      </w:r>
      <w:r>
        <w:rPr>
          <w:rFonts w:hint="eastAsia" w:ascii="仿宋" w:hAnsi="仿宋" w:eastAsia="仿宋" w:cs="仿宋"/>
          <w:color w:val="auto"/>
          <w:spacing w:val="12"/>
          <w:sz w:val="24"/>
          <w:szCs w:val="24"/>
        </w:rPr>
        <w:t xml:space="preserve"> </w:t>
      </w:r>
      <w:r>
        <w:rPr>
          <w:rFonts w:hint="eastAsia" w:ascii="仿宋" w:hAnsi="仿宋" w:eastAsia="仿宋" w:cs="仿宋"/>
          <w:color w:val="auto"/>
          <w:spacing w:val="-7"/>
          <w:sz w:val="24"/>
          <w:szCs w:val="24"/>
        </w:rPr>
        <w:t>当利益；</w:t>
      </w:r>
    </w:p>
    <w:p w14:paraId="2B10AF95">
      <w:pPr>
        <w:spacing w:before="72" w:line="247" w:lineRule="auto"/>
        <w:ind w:left="501" w:right="1225"/>
        <w:rPr>
          <w:rFonts w:hint="eastAsia" w:ascii="仿宋" w:hAnsi="仿宋" w:eastAsia="仿宋" w:cs="仿宋"/>
          <w:color w:val="auto"/>
          <w:sz w:val="24"/>
          <w:szCs w:val="24"/>
        </w:rPr>
      </w:pPr>
      <w:r>
        <w:rPr>
          <w:rFonts w:hint="eastAsia" w:ascii="仿宋" w:hAnsi="仿宋" w:eastAsia="仿宋" w:cs="仿宋"/>
          <w:color w:val="auto"/>
          <w:spacing w:val="-3"/>
          <w:sz w:val="24"/>
          <w:szCs w:val="24"/>
        </w:rPr>
        <w:t>（二）中标或者成交后无正当理由拒不与采购人签订政府采购合同；</w:t>
      </w:r>
      <w:r>
        <w:rPr>
          <w:rFonts w:hint="eastAsia" w:ascii="仿宋" w:hAnsi="仿宋" w:eastAsia="仿宋" w:cs="仿宋"/>
          <w:color w:val="auto"/>
          <w:spacing w:val="6"/>
          <w:sz w:val="24"/>
          <w:szCs w:val="24"/>
        </w:rPr>
        <w:t xml:space="preserve"> </w:t>
      </w:r>
      <w:r>
        <w:rPr>
          <w:rFonts w:hint="eastAsia" w:ascii="仿宋" w:hAnsi="仿宋" w:eastAsia="仿宋" w:cs="仿宋"/>
          <w:color w:val="auto"/>
          <w:spacing w:val="-1"/>
          <w:sz w:val="24"/>
          <w:szCs w:val="24"/>
        </w:rPr>
        <w:t>（三）未按照采购文件确定的事项签订政府采购合同；</w:t>
      </w:r>
    </w:p>
    <w:p w14:paraId="762AC1A9">
      <w:pPr>
        <w:spacing w:before="75" w:line="358" w:lineRule="exact"/>
        <w:ind w:left="501"/>
        <w:rPr>
          <w:rFonts w:hint="eastAsia" w:ascii="仿宋" w:hAnsi="仿宋" w:eastAsia="仿宋" w:cs="仿宋"/>
          <w:color w:val="auto"/>
          <w:sz w:val="24"/>
          <w:szCs w:val="24"/>
        </w:rPr>
      </w:pPr>
      <w:r>
        <w:rPr>
          <w:rFonts w:hint="eastAsia" w:ascii="仿宋" w:hAnsi="仿宋" w:eastAsia="仿宋" w:cs="仿宋"/>
          <w:color w:val="auto"/>
          <w:spacing w:val="-2"/>
          <w:position w:val="8"/>
          <w:sz w:val="24"/>
          <w:szCs w:val="24"/>
        </w:rPr>
        <w:t>（四）将政府采购合同转包；</w:t>
      </w:r>
    </w:p>
    <w:p w14:paraId="23B683BB">
      <w:pPr>
        <w:spacing w:before="1" w:line="218" w:lineRule="auto"/>
        <w:ind w:left="501"/>
        <w:rPr>
          <w:rFonts w:hint="eastAsia" w:ascii="仿宋" w:hAnsi="仿宋" w:eastAsia="仿宋" w:cs="仿宋"/>
          <w:color w:val="auto"/>
          <w:sz w:val="24"/>
          <w:szCs w:val="24"/>
        </w:rPr>
      </w:pPr>
      <w:r>
        <w:rPr>
          <w:rFonts w:hint="eastAsia" w:ascii="仿宋" w:hAnsi="仿宋" w:eastAsia="仿宋" w:cs="仿宋"/>
          <w:color w:val="auto"/>
          <w:spacing w:val="-2"/>
          <w:sz w:val="24"/>
          <w:szCs w:val="24"/>
        </w:rPr>
        <w:t>（五）提供假冒伪劣产品；</w:t>
      </w:r>
    </w:p>
    <w:p w14:paraId="09668649">
      <w:pPr>
        <w:spacing w:before="75" w:line="219" w:lineRule="auto"/>
        <w:ind w:left="501"/>
        <w:rPr>
          <w:rFonts w:hint="eastAsia" w:ascii="仿宋" w:hAnsi="仿宋" w:eastAsia="仿宋" w:cs="仿宋"/>
          <w:color w:val="auto"/>
          <w:sz w:val="24"/>
          <w:szCs w:val="24"/>
        </w:rPr>
      </w:pPr>
      <w:r>
        <w:rPr>
          <w:rFonts w:hint="eastAsia" w:ascii="仿宋" w:hAnsi="仿宋" w:eastAsia="仿宋" w:cs="仿宋"/>
          <w:color w:val="auto"/>
          <w:spacing w:val="-1"/>
          <w:sz w:val="24"/>
          <w:szCs w:val="24"/>
        </w:rPr>
        <w:t>（六）擅自变更、中止或者终止政府采购合同。</w:t>
      </w:r>
    </w:p>
    <w:p w14:paraId="01A81A16">
      <w:pPr>
        <w:spacing w:before="73" w:line="248" w:lineRule="auto"/>
        <w:ind w:left="12" w:firstLine="477"/>
        <w:rPr>
          <w:rFonts w:hint="eastAsia" w:ascii="仿宋" w:hAnsi="仿宋" w:eastAsia="仿宋" w:cs="仿宋"/>
          <w:color w:val="auto"/>
          <w:sz w:val="24"/>
          <w:szCs w:val="24"/>
        </w:rPr>
      </w:pPr>
      <w:r>
        <w:rPr>
          <w:rFonts w:hint="eastAsia" w:ascii="仿宋" w:hAnsi="仿宋" w:eastAsia="仿宋" w:cs="仿宋"/>
          <w:color w:val="auto"/>
          <w:spacing w:val="-1"/>
          <w:sz w:val="24"/>
          <w:szCs w:val="24"/>
        </w:rPr>
        <w:t>第七十三条  供应商捏造事实、提供虚假材料或者以非</w:t>
      </w:r>
      <w:r>
        <w:rPr>
          <w:rFonts w:hint="eastAsia" w:ascii="仿宋" w:hAnsi="仿宋" w:eastAsia="仿宋" w:cs="仿宋"/>
          <w:color w:val="auto"/>
          <w:spacing w:val="-2"/>
          <w:sz w:val="24"/>
          <w:szCs w:val="24"/>
        </w:rPr>
        <w:t>法手段取得证明材料进行</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rPr>
        <w:t>投诉的，由财政部门列入不良行为记录名单，禁止其</w:t>
      </w:r>
      <w:r>
        <w:rPr>
          <w:rFonts w:hint="eastAsia" w:ascii="仿宋" w:hAnsi="仿宋" w:eastAsia="仿宋" w:cs="仿宋"/>
          <w:color w:val="auto"/>
          <w:spacing w:val="-33"/>
          <w:sz w:val="24"/>
          <w:szCs w:val="24"/>
        </w:rPr>
        <w:t xml:space="preserve"> </w:t>
      </w:r>
      <w:r>
        <w:rPr>
          <w:rFonts w:hint="eastAsia" w:ascii="仿宋" w:hAnsi="仿宋" w:eastAsia="仿宋" w:cs="仿宋"/>
          <w:color w:val="auto"/>
          <w:spacing w:val="-3"/>
          <w:sz w:val="24"/>
          <w:szCs w:val="24"/>
        </w:rPr>
        <w:t>1</w:t>
      </w:r>
      <w:r>
        <w:rPr>
          <w:rFonts w:hint="eastAsia" w:ascii="仿宋" w:hAnsi="仿宋" w:eastAsia="仿宋" w:cs="仿宋"/>
          <w:color w:val="auto"/>
          <w:spacing w:val="-48"/>
          <w:sz w:val="24"/>
          <w:szCs w:val="24"/>
        </w:rPr>
        <w:t xml:space="preserve"> </w:t>
      </w:r>
      <w:r>
        <w:rPr>
          <w:rFonts w:hint="eastAsia" w:ascii="仿宋" w:hAnsi="仿宋" w:eastAsia="仿宋" w:cs="仿宋"/>
          <w:color w:val="auto"/>
          <w:spacing w:val="-3"/>
          <w:sz w:val="24"/>
          <w:szCs w:val="24"/>
        </w:rPr>
        <w:t>至</w:t>
      </w:r>
      <w:r>
        <w:rPr>
          <w:rFonts w:hint="eastAsia" w:ascii="仿宋" w:hAnsi="仿宋" w:eastAsia="仿宋" w:cs="仿宋"/>
          <w:color w:val="auto"/>
          <w:spacing w:val="-46"/>
          <w:sz w:val="24"/>
          <w:szCs w:val="24"/>
        </w:rPr>
        <w:t xml:space="preserve"> </w:t>
      </w:r>
      <w:r>
        <w:rPr>
          <w:rFonts w:hint="eastAsia" w:ascii="仿宋" w:hAnsi="仿宋" w:eastAsia="仿宋" w:cs="仿宋"/>
          <w:color w:val="auto"/>
          <w:spacing w:val="-3"/>
          <w:sz w:val="24"/>
          <w:szCs w:val="24"/>
        </w:rPr>
        <w:t>3</w:t>
      </w:r>
      <w:r>
        <w:rPr>
          <w:rFonts w:hint="eastAsia" w:ascii="仿宋" w:hAnsi="仿宋" w:eastAsia="仿宋" w:cs="仿宋"/>
          <w:color w:val="auto"/>
          <w:spacing w:val="-50"/>
          <w:sz w:val="24"/>
          <w:szCs w:val="24"/>
        </w:rPr>
        <w:t xml:space="preserve"> </w:t>
      </w:r>
      <w:r>
        <w:rPr>
          <w:rFonts w:hint="eastAsia" w:ascii="仿宋" w:hAnsi="仿宋" w:eastAsia="仿宋" w:cs="仿宋"/>
          <w:color w:val="auto"/>
          <w:spacing w:val="-3"/>
          <w:sz w:val="24"/>
          <w:szCs w:val="24"/>
        </w:rPr>
        <w:t>年内参加政府采购活</w:t>
      </w:r>
      <w:r>
        <w:rPr>
          <w:rFonts w:hint="eastAsia" w:ascii="仿宋" w:hAnsi="仿宋" w:eastAsia="仿宋" w:cs="仿宋"/>
          <w:color w:val="auto"/>
          <w:spacing w:val="-4"/>
          <w:sz w:val="24"/>
          <w:szCs w:val="24"/>
        </w:rPr>
        <w:t>动。</w:t>
      </w:r>
    </w:p>
    <w:p w14:paraId="1AF3F5A0">
      <w:pPr>
        <w:spacing w:before="75" w:line="262" w:lineRule="auto"/>
        <w:ind w:left="9" w:firstLine="480"/>
        <w:rPr>
          <w:rFonts w:hint="eastAsia" w:ascii="仿宋" w:hAnsi="仿宋" w:eastAsia="仿宋" w:cs="仿宋"/>
          <w:color w:val="auto"/>
          <w:sz w:val="24"/>
          <w:szCs w:val="24"/>
        </w:rPr>
      </w:pPr>
      <w:r>
        <w:rPr>
          <w:rFonts w:hint="eastAsia" w:ascii="仿宋" w:hAnsi="仿宋" w:eastAsia="仿宋" w:cs="仿宋"/>
          <w:color w:val="auto"/>
          <w:spacing w:val="-1"/>
          <w:sz w:val="24"/>
          <w:szCs w:val="24"/>
        </w:rPr>
        <w:t>第三十四条  与招标人存在利害关系可能影响招标公正</w:t>
      </w:r>
      <w:r>
        <w:rPr>
          <w:rFonts w:hint="eastAsia" w:ascii="仿宋" w:hAnsi="仿宋" w:eastAsia="仿宋" w:cs="仿宋"/>
          <w:color w:val="auto"/>
          <w:spacing w:val="-2"/>
          <w:sz w:val="24"/>
          <w:szCs w:val="24"/>
        </w:rPr>
        <w:t>性的法人、其他组织或者</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个人，不得参加投标。单位负责人为同一人或者存在控股、管</w:t>
      </w:r>
      <w:r>
        <w:rPr>
          <w:rFonts w:hint="eastAsia" w:ascii="仿宋" w:hAnsi="仿宋" w:eastAsia="仿宋" w:cs="仿宋"/>
          <w:color w:val="auto"/>
          <w:spacing w:val="-2"/>
          <w:sz w:val="24"/>
          <w:szCs w:val="24"/>
        </w:rPr>
        <w:t>理关系的不同单位，不</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得参加同一标段投标或者未划分标段的同一招标项目投标。违</w:t>
      </w:r>
      <w:r>
        <w:rPr>
          <w:rFonts w:hint="eastAsia" w:ascii="仿宋" w:hAnsi="仿宋" w:eastAsia="仿宋" w:cs="仿宋"/>
          <w:color w:val="auto"/>
          <w:spacing w:val="-2"/>
          <w:sz w:val="24"/>
          <w:szCs w:val="24"/>
        </w:rPr>
        <w:t>反前两款规定的，相关</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rPr>
        <w:t>投标均无效。</w:t>
      </w:r>
    </w:p>
    <w:p w14:paraId="68031A77">
      <w:pPr>
        <w:spacing w:line="262" w:lineRule="auto"/>
        <w:rPr>
          <w:rFonts w:hint="eastAsia" w:ascii="仿宋" w:hAnsi="仿宋" w:eastAsia="仿宋" w:cs="仿宋"/>
          <w:color w:val="auto"/>
          <w:sz w:val="24"/>
          <w:szCs w:val="24"/>
        </w:rPr>
        <w:sectPr>
          <w:footerReference r:id="rId64" w:type="default"/>
          <w:pgSz w:w="11906" w:h="16839"/>
          <w:pgMar w:top="1195" w:right="1530" w:bottom="1257" w:left="1531" w:header="1180" w:footer="1097" w:gutter="0"/>
          <w:cols w:space="720" w:num="1"/>
        </w:sectPr>
      </w:pPr>
    </w:p>
    <w:p w14:paraId="03D9E38E">
      <w:pPr>
        <w:spacing w:before="304" w:line="248" w:lineRule="auto"/>
        <w:ind w:left="10" w:right="84" w:firstLine="479"/>
        <w:rPr>
          <w:rFonts w:hint="eastAsia" w:ascii="仿宋" w:hAnsi="仿宋" w:eastAsia="仿宋" w:cs="仿宋"/>
          <w:color w:val="auto"/>
          <w:sz w:val="24"/>
          <w:szCs w:val="24"/>
        </w:rPr>
      </w:pPr>
      <w:r>
        <w:rPr>
          <w:rFonts w:hint="eastAsia" w:ascii="仿宋" w:hAnsi="仿宋" w:eastAsia="仿宋" w:cs="仿宋"/>
          <w:color w:val="auto"/>
          <w:spacing w:val="-1"/>
          <w:sz w:val="24"/>
          <w:szCs w:val="24"/>
        </w:rPr>
        <w:t>三、财政部</w:t>
      </w:r>
      <w:r>
        <w:rPr>
          <w:rFonts w:hint="eastAsia" w:ascii="仿宋" w:hAnsi="仿宋" w:eastAsia="仿宋" w:cs="仿宋"/>
          <w:color w:val="auto"/>
          <w:spacing w:val="-50"/>
          <w:sz w:val="24"/>
          <w:szCs w:val="24"/>
        </w:rPr>
        <w:t xml:space="preserve"> </w:t>
      </w:r>
      <w:r>
        <w:rPr>
          <w:rFonts w:hint="eastAsia" w:ascii="仿宋" w:hAnsi="仿宋" w:eastAsia="仿宋" w:cs="仿宋"/>
          <w:color w:val="auto"/>
          <w:spacing w:val="-1"/>
          <w:sz w:val="24"/>
          <w:szCs w:val="24"/>
        </w:rPr>
        <w:t>87</w:t>
      </w:r>
      <w:r>
        <w:rPr>
          <w:rFonts w:hint="eastAsia" w:ascii="仿宋" w:hAnsi="仿宋" w:eastAsia="仿宋" w:cs="仿宋"/>
          <w:color w:val="auto"/>
          <w:spacing w:val="-45"/>
          <w:sz w:val="24"/>
          <w:szCs w:val="24"/>
        </w:rPr>
        <w:t xml:space="preserve"> </w:t>
      </w:r>
      <w:r>
        <w:rPr>
          <w:rFonts w:hint="eastAsia" w:ascii="仿宋" w:hAnsi="仿宋" w:eastAsia="仿宋" w:cs="仿宋"/>
          <w:color w:val="auto"/>
          <w:spacing w:val="-1"/>
          <w:sz w:val="24"/>
          <w:szCs w:val="24"/>
        </w:rPr>
        <w:t>号令第三十七条有下列情形之一的，视为供应商串通投标，其投</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rPr>
        <w:t>标无效：</w:t>
      </w:r>
    </w:p>
    <w:p w14:paraId="046B1BB6">
      <w:pPr>
        <w:spacing w:before="71" w:line="360" w:lineRule="exact"/>
        <w:ind w:left="501"/>
        <w:rPr>
          <w:rFonts w:hint="eastAsia" w:ascii="仿宋" w:hAnsi="仿宋" w:eastAsia="仿宋" w:cs="仿宋"/>
          <w:color w:val="auto"/>
          <w:sz w:val="24"/>
          <w:szCs w:val="24"/>
        </w:rPr>
      </w:pPr>
      <w:r>
        <w:rPr>
          <w:rFonts w:hint="eastAsia" w:ascii="仿宋" w:hAnsi="仿宋" w:eastAsia="仿宋" w:cs="仿宋"/>
          <w:color w:val="auto"/>
          <w:spacing w:val="-1"/>
          <w:position w:val="8"/>
          <w:sz w:val="24"/>
          <w:szCs w:val="24"/>
        </w:rPr>
        <w:t>（一）不同供应商的响应文件由同一单位或者个人编制；</w:t>
      </w:r>
    </w:p>
    <w:p w14:paraId="4291CE06">
      <w:pPr>
        <w:spacing w:line="218" w:lineRule="auto"/>
        <w:ind w:left="501"/>
        <w:rPr>
          <w:rFonts w:hint="eastAsia" w:ascii="仿宋" w:hAnsi="仿宋" w:eastAsia="仿宋" w:cs="仿宋"/>
          <w:color w:val="auto"/>
          <w:sz w:val="24"/>
          <w:szCs w:val="24"/>
        </w:rPr>
      </w:pPr>
      <w:r>
        <w:rPr>
          <w:rFonts w:hint="eastAsia" w:ascii="仿宋" w:hAnsi="仿宋" w:eastAsia="仿宋" w:cs="仿宋"/>
          <w:color w:val="auto"/>
          <w:spacing w:val="-1"/>
          <w:sz w:val="24"/>
          <w:szCs w:val="24"/>
        </w:rPr>
        <w:t>（二）不同供应商委托同一单位或者个人办理投标事宜；</w:t>
      </w:r>
    </w:p>
    <w:p w14:paraId="5D635C82">
      <w:pPr>
        <w:spacing w:before="72" w:line="219" w:lineRule="auto"/>
        <w:ind w:left="501"/>
        <w:rPr>
          <w:rFonts w:hint="eastAsia" w:ascii="仿宋" w:hAnsi="仿宋" w:eastAsia="仿宋" w:cs="仿宋"/>
          <w:color w:val="auto"/>
          <w:sz w:val="24"/>
          <w:szCs w:val="24"/>
        </w:rPr>
      </w:pPr>
      <w:r>
        <w:rPr>
          <w:rFonts w:hint="eastAsia" w:ascii="仿宋" w:hAnsi="仿宋" w:eastAsia="仿宋" w:cs="仿宋"/>
          <w:color w:val="auto"/>
          <w:spacing w:val="-1"/>
          <w:sz w:val="24"/>
          <w:szCs w:val="24"/>
        </w:rPr>
        <w:t>（三）不同供应商的响应文件载明的项目管理成员或者联系人员为同一人；</w:t>
      </w:r>
    </w:p>
    <w:p w14:paraId="371D047B">
      <w:pPr>
        <w:spacing w:before="76" w:line="247" w:lineRule="auto"/>
        <w:ind w:left="501" w:right="1225"/>
        <w:rPr>
          <w:rFonts w:hint="eastAsia" w:ascii="仿宋" w:hAnsi="仿宋" w:eastAsia="仿宋" w:cs="仿宋"/>
          <w:color w:val="auto"/>
          <w:sz w:val="24"/>
          <w:szCs w:val="24"/>
        </w:rPr>
      </w:pPr>
      <w:r>
        <w:rPr>
          <w:rFonts w:hint="eastAsia" w:ascii="仿宋" w:hAnsi="仿宋" w:eastAsia="仿宋" w:cs="仿宋"/>
          <w:color w:val="auto"/>
          <w:spacing w:val="-3"/>
          <w:sz w:val="24"/>
          <w:szCs w:val="24"/>
        </w:rPr>
        <w:t>（四）不同供应商的响应文件异常一致或者投标报价呈规律性差异；</w:t>
      </w:r>
      <w:r>
        <w:rPr>
          <w:rFonts w:hint="eastAsia" w:ascii="仿宋" w:hAnsi="仿宋" w:eastAsia="仿宋" w:cs="仿宋"/>
          <w:color w:val="auto"/>
          <w:spacing w:val="6"/>
          <w:sz w:val="24"/>
          <w:szCs w:val="24"/>
        </w:rPr>
        <w:t xml:space="preserve"> </w:t>
      </w:r>
      <w:r>
        <w:rPr>
          <w:rFonts w:hint="eastAsia" w:ascii="仿宋" w:hAnsi="仿宋" w:eastAsia="仿宋" w:cs="仿宋"/>
          <w:color w:val="auto"/>
          <w:spacing w:val="-2"/>
          <w:sz w:val="24"/>
          <w:szCs w:val="24"/>
        </w:rPr>
        <w:t>（五）不同供应商的响应文件相互混装；</w:t>
      </w:r>
    </w:p>
    <w:p w14:paraId="79E9ADEA">
      <w:pPr>
        <w:spacing w:before="76" w:line="717" w:lineRule="exact"/>
        <w:ind w:left="501"/>
        <w:rPr>
          <w:rFonts w:hint="eastAsia" w:ascii="仿宋" w:hAnsi="仿宋" w:eastAsia="仿宋" w:cs="仿宋"/>
          <w:color w:val="auto"/>
          <w:sz w:val="24"/>
          <w:szCs w:val="24"/>
        </w:rPr>
      </w:pPr>
      <w:r>
        <w:rPr>
          <w:rFonts w:hint="eastAsia" w:ascii="仿宋" w:hAnsi="仿宋" w:eastAsia="仿宋" w:cs="仿宋"/>
          <w:color w:val="auto"/>
          <w:spacing w:val="-1"/>
          <w:position w:val="37"/>
          <w:sz w:val="24"/>
          <w:szCs w:val="24"/>
        </w:rPr>
        <w:t>（六）不同供应商的投标保证金从同一单位或者个人的账户转出。</w:t>
      </w:r>
    </w:p>
    <w:p w14:paraId="75AAB777">
      <w:pPr>
        <w:spacing w:before="1" w:line="218" w:lineRule="auto"/>
        <w:ind w:left="512"/>
        <w:rPr>
          <w:rFonts w:hint="eastAsia" w:ascii="仿宋" w:hAnsi="仿宋" w:eastAsia="仿宋" w:cs="仿宋"/>
          <w:color w:val="auto"/>
          <w:sz w:val="24"/>
          <w:szCs w:val="24"/>
          <w:lang w:val="en-US" w:eastAsia="zh-CN"/>
        </w:rPr>
      </w:pPr>
      <w:r>
        <w:rPr>
          <w:rFonts w:hint="eastAsia" w:ascii="仿宋" w:hAnsi="仿宋" w:eastAsia="仿宋" w:cs="仿宋"/>
          <w:color w:val="auto"/>
          <w:spacing w:val="-2"/>
          <w:sz w:val="24"/>
          <w:szCs w:val="24"/>
        </w:rPr>
        <w:t>四、采购针对供应商投标行为的其他规定</w:t>
      </w:r>
    </w:p>
    <w:p w14:paraId="09B99E08">
      <w:pPr>
        <w:spacing w:line="353" w:lineRule="auto"/>
        <w:rPr>
          <w:rFonts w:hint="eastAsia" w:ascii="仿宋" w:hAnsi="仿宋" w:eastAsia="仿宋" w:cs="仿宋"/>
          <w:color w:val="auto"/>
          <w:sz w:val="24"/>
          <w:szCs w:val="24"/>
        </w:rPr>
      </w:pPr>
    </w:p>
    <w:p w14:paraId="0C2463E9">
      <w:pPr>
        <w:spacing w:before="79" w:line="247" w:lineRule="auto"/>
        <w:ind w:left="10" w:right="2" w:firstLine="471"/>
        <w:rPr>
          <w:rFonts w:hint="eastAsia" w:ascii="仿宋" w:hAnsi="仿宋" w:eastAsia="仿宋" w:cs="仿宋"/>
          <w:color w:val="auto"/>
          <w:sz w:val="24"/>
          <w:szCs w:val="24"/>
        </w:rPr>
      </w:pP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我公司声明承诺本项目的采购投标活动，严格遵守以上采购相关</w:t>
      </w:r>
      <w:r>
        <w:rPr>
          <w:rFonts w:hint="eastAsia" w:ascii="仿宋" w:hAnsi="仿宋" w:eastAsia="仿宋" w:cs="仿宋"/>
          <w:color w:val="auto"/>
          <w:spacing w:val="-2"/>
          <w:sz w:val="24"/>
          <w:szCs w:val="24"/>
          <w14:textOutline w14:w="4358" w14:cap="sq" w14:cmpd="sng">
            <w14:solidFill>
              <w14:srgbClr w14:val="000000"/>
            </w14:solidFill>
            <w14:prstDash w14:val="solid"/>
            <w14:bevel/>
          </w14:textOutline>
        </w:rPr>
        <w:t>法律对供应商投</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14:textOutline w14:w="4358" w14:cap="sq" w14:cmpd="sng">
            <w14:solidFill>
              <w14:srgbClr w14:val="000000"/>
            </w14:solidFill>
            <w14:prstDash w14:val="solid"/>
            <w14:bevel/>
          </w14:textOutline>
        </w:rPr>
        <w:t>标行为的规定，如声明承诺不实，将承担由此发生的全部法律责任。</w:t>
      </w:r>
    </w:p>
    <w:p w14:paraId="086AEB57">
      <w:pPr>
        <w:spacing w:line="330" w:lineRule="auto"/>
        <w:rPr>
          <w:rFonts w:hint="eastAsia" w:ascii="仿宋" w:hAnsi="仿宋" w:eastAsia="仿宋" w:cs="仿宋"/>
          <w:color w:val="auto"/>
          <w:sz w:val="24"/>
          <w:szCs w:val="24"/>
        </w:rPr>
      </w:pPr>
    </w:p>
    <w:p w14:paraId="30C48808">
      <w:pPr>
        <w:spacing w:line="331" w:lineRule="auto"/>
        <w:rPr>
          <w:rFonts w:hint="eastAsia" w:ascii="仿宋" w:hAnsi="仿宋" w:eastAsia="仿宋" w:cs="仿宋"/>
          <w:color w:val="auto"/>
          <w:sz w:val="24"/>
          <w:szCs w:val="24"/>
        </w:rPr>
      </w:pPr>
    </w:p>
    <w:p w14:paraId="07424FC2">
      <w:pPr>
        <w:spacing w:before="79" w:line="219" w:lineRule="auto"/>
        <w:ind w:left="3156"/>
        <w:rPr>
          <w:rFonts w:hint="eastAsia" w:ascii="仿宋" w:hAnsi="仿宋" w:eastAsia="仿宋" w:cs="仿宋"/>
          <w:color w:val="auto"/>
          <w:sz w:val="24"/>
          <w:szCs w:val="24"/>
        </w:rPr>
      </w:pPr>
      <w:r>
        <w:rPr>
          <w:rFonts w:hint="eastAsia" w:ascii="仿宋" w:hAnsi="仿宋" w:eastAsia="仿宋" w:cs="仿宋"/>
          <w:color w:val="auto"/>
          <w:spacing w:val="-2"/>
          <w:sz w:val="24"/>
          <w:szCs w:val="24"/>
        </w:rPr>
        <w:t>投标供应商名称（单位盖章</w:t>
      </w:r>
      <w:r>
        <w:rPr>
          <w:rFonts w:hint="eastAsia" w:ascii="仿宋" w:hAnsi="仿宋" w:eastAsia="仿宋" w:cs="仿宋"/>
          <w:color w:val="auto"/>
          <w:spacing w:val="11"/>
          <w:sz w:val="24"/>
          <w:szCs w:val="24"/>
        </w:rPr>
        <w:t>）：</w:t>
      </w:r>
      <w:r>
        <w:rPr>
          <w:rFonts w:hint="eastAsia" w:ascii="仿宋" w:hAnsi="仿宋" w:eastAsia="仿宋" w:cs="仿宋"/>
          <w:color w:val="auto"/>
          <w:spacing w:val="-2"/>
          <w:sz w:val="24"/>
          <w:szCs w:val="24"/>
        </w:rPr>
        <w:t>XXXXXXX</w:t>
      </w:r>
      <w:r>
        <w:rPr>
          <w:rFonts w:hint="eastAsia" w:ascii="仿宋" w:hAnsi="仿宋" w:eastAsia="仿宋" w:cs="仿宋"/>
          <w:color w:val="auto"/>
          <w:spacing w:val="-50"/>
          <w:sz w:val="24"/>
          <w:szCs w:val="24"/>
        </w:rPr>
        <w:t xml:space="preserve"> </w:t>
      </w:r>
      <w:r>
        <w:rPr>
          <w:rFonts w:hint="eastAsia" w:ascii="仿宋" w:hAnsi="仿宋" w:eastAsia="仿宋" w:cs="仿宋"/>
          <w:color w:val="auto"/>
          <w:spacing w:val="-2"/>
          <w:sz w:val="24"/>
          <w:szCs w:val="24"/>
        </w:rPr>
        <w:t>有限公司</w:t>
      </w:r>
    </w:p>
    <w:p w14:paraId="2D593A15">
      <w:pPr>
        <w:spacing w:before="230" w:line="219" w:lineRule="auto"/>
        <w:jc w:val="right"/>
        <w:rPr>
          <w:rFonts w:hint="eastAsia" w:ascii="仿宋" w:hAnsi="仿宋" w:eastAsia="仿宋" w:cs="仿宋"/>
          <w:color w:val="auto"/>
          <w:sz w:val="24"/>
          <w:szCs w:val="24"/>
        </w:rPr>
      </w:pPr>
      <w:r>
        <w:rPr>
          <w:rFonts w:hint="eastAsia" w:ascii="仿宋" w:hAnsi="仿宋" w:eastAsia="仿宋" w:cs="仿宋"/>
          <w:color w:val="auto"/>
          <w:spacing w:val="-22"/>
          <w:sz w:val="24"/>
          <w:szCs w:val="24"/>
        </w:rPr>
        <w:t>日期：</w:t>
      </w:r>
      <w:r>
        <w:rPr>
          <w:rFonts w:hint="eastAsia" w:ascii="仿宋" w:hAnsi="仿宋" w:eastAsia="仿宋" w:cs="仿宋"/>
          <w:color w:val="auto"/>
          <w:spacing w:val="4"/>
          <w:sz w:val="24"/>
          <w:szCs w:val="24"/>
        </w:rPr>
        <w:t xml:space="preserve">   </w:t>
      </w:r>
      <w:r>
        <w:rPr>
          <w:rFonts w:hint="eastAsia" w:ascii="仿宋" w:hAnsi="仿宋" w:eastAsia="仿宋" w:cs="仿宋"/>
          <w:color w:val="auto"/>
          <w:spacing w:val="-22"/>
          <w:sz w:val="24"/>
          <w:szCs w:val="24"/>
        </w:rPr>
        <w:t>年</w:t>
      </w:r>
      <w:r>
        <w:rPr>
          <w:rFonts w:hint="eastAsia" w:ascii="仿宋" w:hAnsi="仿宋" w:eastAsia="仿宋" w:cs="仿宋"/>
          <w:color w:val="auto"/>
          <w:spacing w:val="8"/>
          <w:sz w:val="24"/>
          <w:szCs w:val="24"/>
        </w:rPr>
        <w:t xml:space="preserve">  </w:t>
      </w:r>
      <w:r>
        <w:rPr>
          <w:rFonts w:hint="eastAsia" w:ascii="仿宋" w:hAnsi="仿宋" w:eastAsia="仿宋" w:cs="仿宋"/>
          <w:color w:val="auto"/>
          <w:spacing w:val="-22"/>
          <w:sz w:val="24"/>
          <w:szCs w:val="24"/>
        </w:rPr>
        <w:t>月</w:t>
      </w:r>
      <w:r>
        <w:rPr>
          <w:rFonts w:hint="eastAsia" w:ascii="仿宋" w:hAnsi="仿宋" w:eastAsia="仿宋" w:cs="仿宋"/>
          <w:color w:val="auto"/>
          <w:spacing w:val="26"/>
          <w:sz w:val="24"/>
          <w:szCs w:val="24"/>
        </w:rPr>
        <w:t xml:space="preserve">  </w:t>
      </w:r>
      <w:r>
        <w:rPr>
          <w:rFonts w:hint="eastAsia" w:ascii="仿宋" w:hAnsi="仿宋" w:eastAsia="仿宋" w:cs="仿宋"/>
          <w:color w:val="auto"/>
          <w:spacing w:val="-22"/>
          <w:sz w:val="24"/>
          <w:szCs w:val="24"/>
        </w:rPr>
        <w:t>日</w:t>
      </w:r>
    </w:p>
    <w:p w14:paraId="2C3324C0">
      <w:pPr>
        <w:spacing w:line="219" w:lineRule="auto"/>
        <w:rPr>
          <w:rFonts w:hint="eastAsia" w:ascii="仿宋" w:hAnsi="仿宋" w:eastAsia="仿宋" w:cs="仿宋"/>
          <w:color w:val="auto"/>
          <w:sz w:val="24"/>
          <w:szCs w:val="24"/>
        </w:rPr>
        <w:sectPr>
          <w:footerReference r:id="rId65" w:type="default"/>
          <w:pgSz w:w="11906" w:h="16839"/>
          <w:pgMar w:top="1195" w:right="1530" w:bottom="1259" w:left="1531" w:header="1180" w:footer="1097" w:gutter="0"/>
          <w:cols w:space="720" w:num="1"/>
        </w:sectPr>
      </w:pPr>
    </w:p>
    <w:p w14:paraId="2C8EE95A">
      <w:pPr>
        <w:spacing w:before="302" w:line="248" w:lineRule="auto"/>
        <w:ind w:left="14" w:firstLine="486"/>
        <w:rPr>
          <w:rFonts w:hint="eastAsia" w:ascii="仿宋" w:hAnsi="仿宋" w:eastAsia="仿宋" w:cs="仿宋"/>
          <w:color w:val="auto"/>
          <w:sz w:val="24"/>
          <w:szCs w:val="24"/>
        </w:rPr>
      </w:pPr>
      <w:r>
        <w:rPr>
          <w:rFonts w:hint="eastAsia" w:ascii="仿宋" w:hAnsi="仿宋" w:eastAsia="仿宋" w:cs="仿宋"/>
          <w:color w:val="auto"/>
          <w:spacing w:val="-8"/>
          <w:sz w:val="24"/>
          <w:szCs w:val="24"/>
          <w14:textOutline w14:w="4358" w14:cap="sq" w14:cmpd="sng">
            <w14:solidFill>
              <w14:srgbClr w14:val="000000"/>
            </w14:solidFill>
            <w14:prstDash w14:val="solid"/>
            <w14:bevel/>
          </w14:textOutline>
        </w:rPr>
        <w:t>（六）技术文件：</w:t>
      </w:r>
      <w:r>
        <w:rPr>
          <w:rFonts w:hint="eastAsia" w:ascii="仿宋" w:hAnsi="仿宋" w:eastAsia="仿宋" w:cs="仿宋"/>
          <w:color w:val="auto"/>
          <w:spacing w:val="-8"/>
          <w:sz w:val="24"/>
          <w:szCs w:val="24"/>
        </w:rPr>
        <w:t>供应商根据竞争性磋商采购文件要求，独</w:t>
      </w:r>
      <w:r>
        <w:rPr>
          <w:rFonts w:hint="eastAsia" w:ascii="仿宋" w:hAnsi="仿宋" w:eastAsia="仿宋" w:cs="仿宋"/>
          <w:color w:val="auto"/>
          <w:spacing w:val="-9"/>
          <w:sz w:val="24"/>
          <w:szCs w:val="24"/>
        </w:rPr>
        <w:t>立编写项目方案。（格</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式自拟，要求每页加盖供应商公章。）</w:t>
      </w:r>
    </w:p>
    <w:p w14:paraId="70A9CFC2">
      <w:pPr>
        <w:spacing w:line="245" w:lineRule="auto"/>
        <w:rPr>
          <w:rFonts w:hint="eastAsia" w:ascii="仿宋" w:hAnsi="仿宋" w:eastAsia="仿宋" w:cs="仿宋"/>
          <w:color w:val="auto"/>
          <w:sz w:val="24"/>
          <w:szCs w:val="24"/>
        </w:rPr>
      </w:pPr>
    </w:p>
    <w:p w14:paraId="1A91644B">
      <w:pPr>
        <w:spacing w:before="78" w:line="219" w:lineRule="auto"/>
        <w:ind w:left="4190"/>
        <w:rPr>
          <w:rFonts w:hint="eastAsia" w:ascii="仿宋" w:hAnsi="仿宋" w:eastAsia="仿宋" w:cs="仿宋"/>
          <w:color w:val="auto"/>
          <w:spacing w:val="-2"/>
          <w:sz w:val="24"/>
          <w:szCs w:val="24"/>
          <w14:textOutline w14:w="4358" w14:cap="sq" w14:cmpd="sng">
            <w14:solidFill>
              <w14:srgbClr w14:val="000000"/>
            </w14:solidFill>
            <w14:prstDash w14:val="solid"/>
            <w14:bevel/>
          </w14:textOutline>
        </w:rPr>
      </w:pPr>
      <w:r>
        <w:rPr>
          <w:rFonts w:hint="eastAsia" w:ascii="仿宋" w:hAnsi="仿宋" w:eastAsia="仿宋" w:cs="仿宋"/>
          <w:color w:val="auto"/>
          <w:spacing w:val="-2"/>
          <w:sz w:val="24"/>
          <w:szCs w:val="24"/>
          <w14:textOutline w14:w="4358" w14:cap="sq" w14:cmpd="sng">
            <w14:solidFill>
              <w14:srgbClr w14:val="000000"/>
            </w14:solidFill>
            <w14:prstDash w14:val="solid"/>
            <w14:bevel/>
          </w14:textOutline>
        </w:rPr>
        <w:t>第四</w:t>
      </w:r>
    </w:p>
    <w:p w14:paraId="440CA7A8">
      <w:pPr>
        <w:spacing w:before="78" w:line="219" w:lineRule="auto"/>
        <w:ind w:left="4190"/>
        <w:rPr>
          <w:rFonts w:hint="eastAsia" w:ascii="仿宋" w:hAnsi="仿宋" w:eastAsia="仿宋" w:cs="仿宋"/>
          <w:color w:val="auto"/>
          <w:sz w:val="24"/>
          <w:szCs w:val="24"/>
        </w:rPr>
      </w:pPr>
      <w:r>
        <w:rPr>
          <w:rFonts w:hint="eastAsia" w:ascii="仿宋" w:hAnsi="仿宋" w:eastAsia="仿宋" w:cs="仿宋"/>
          <w:color w:val="auto"/>
          <w:spacing w:val="-2"/>
          <w:sz w:val="24"/>
          <w:szCs w:val="24"/>
          <w14:textOutline w14:w="4358" w14:cap="sq" w14:cmpd="sng">
            <w14:solidFill>
              <w14:srgbClr w14:val="000000"/>
            </w14:solidFill>
            <w14:prstDash w14:val="solid"/>
            <w14:bevel/>
          </w14:textOutline>
        </w:rPr>
        <w:t>其他</w:t>
      </w:r>
    </w:p>
    <w:p w14:paraId="6A10FB7A">
      <w:pPr>
        <w:spacing w:before="73" w:line="257" w:lineRule="auto"/>
        <w:ind w:left="12" w:right="2" w:firstLine="494"/>
        <w:jc w:val="both"/>
        <w:rPr>
          <w:rFonts w:hint="eastAsia" w:ascii="仿宋" w:hAnsi="仿宋" w:eastAsia="仿宋" w:cs="仿宋"/>
          <w:color w:val="auto"/>
          <w:sz w:val="24"/>
          <w:szCs w:val="24"/>
        </w:rPr>
      </w:pPr>
      <w:r>
        <w:rPr>
          <w:rFonts w:hint="eastAsia" w:ascii="仿宋" w:hAnsi="仿宋" w:eastAsia="仿宋" w:cs="仿宋"/>
          <w:color w:val="auto"/>
          <w:spacing w:val="-2"/>
          <w:sz w:val="24"/>
          <w:szCs w:val="24"/>
          <w14:textOutline w14:w="4358" w14:cap="sq" w14:cmpd="sng">
            <w14:solidFill>
              <w14:srgbClr w14:val="000000"/>
            </w14:solidFill>
            <w14:prstDash w14:val="solid"/>
            <w14:bevel/>
          </w14:textOutline>
        </w:rPr>
        <w:t>1.投标供应商认为与采购项目相关的其他佐证文件、声明及承诺（格式自拟，复</w:t>
      </w:r>
      <w:r>
        <w:rPr>
          <w:rFonts w:hint="eastAsia" w:ascii="仿宋" w:hAnsi="仿宋" w:eastAsia="仿宋" w:cs="仿宋"/>
          <w:color w:val="auto"/>
          <w:spacing w:val="5"/>
          <w:sz w:val="24"/>
          <w:szCs w:val="24"/>
        </w:rPr>
        <w:t xml:space="preserve"> </w:t>
      </w: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印件（或扫描件）须加盖供应商公章</w:t>
      </w:r>
      <w:r>
        <w:rPr>
          <w:rFonts w:hint="eastAsia" w:ascii="仿宋" w:hAnsi="仿宋" w:eastAsia="仿宋" w:cs="仿宋"/>
          <w:color w:val="auto"/>
          <w:spacing w:val="-7"/>
          <w:sz w:val="24"/>
          <w:szCs w:val="24"/>
          <w14:textOutline w14:w="4358" w14:cap="sq" w14:cmpd="sng">
            <w14:solidFill>
              <w14:srgbClr w14:val="000000"/>
            </w14:solidFill>
            <w14:prstDash w14:val="solid"/>
            <w14:bevel/>
          </w14:textOutline>
        </w:rPr>
        <w:t>）：</w:t>
      </w: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非国家行政机关出具的证明文件，</w:t>
      </w:r>
      <w:r>
        <w:rPr>
          <w:rFonts w:hint="eastAsia" w:ascii="仿宋" w:hAnsi="仿宋" w:eastAsia="仿宋" w:cs="仿宋"/>
          <w:color w:val="auto"/>
          <w:spacing w:val="-2"/>
          <w:sz w:val="24"/>
          <w:szCs w:val="24"/>
          <w14:textOutline w14:w="4358" w14:cap="sq" w14:cmpd="sng">
            <w14:solidFill>
              <w14:srgbClr w14:val="000000"/>
            </w14:solidFill>
            <w14:prstDash w14:val="solid"/>
            <w14:bevel/>
          </w14:textOutline>
        </w:rPr>
        <w:t>由磋商小</w:t>
      </w:r>
      <w:r>
        <w:rPr>
          <w:rFonts w:hint="eastAsia" w:ascii="仿宋" w:hAnsi="仿宋" w:eastAsia="仿宋" w:cs="仿宋"/>
          <w:color w:val="auto"/>
          <w:spacing w:val="1"/>
          <w:sz w:val="24"/>
          <w:szCs w:val="24"/>
        </w:rPr>
        <w:t xml:space="preserve"> </w:t>
      </w: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组评审其有效性。</w:t>
      </w:r>
    </w:p>
    <w:sectPr>
      <w:footerReference r:id="rId66" w:type="default"/>
      <w:pgSz w:w="11906" w:h="16839"/>
      <w:pgMar w:top="1195" w:right="1530" w:bottom="1259" w:left="1531" w:header="1180" w:footer="10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74AECC6-9345-442A-9D32-6E9445F3FC0A}"/>
  </w:font>
  <w:font w:name="黑体">
    <w:panose1 w:val="02010609060101010101"/>
    <w:charset w:val="86"/>
    <w:family w:val="auto"/>
    <w:pitch w:val="default"/>
    <w:sig w:usb0="800002BF" w:usb1="38CF7CFA" w:usb2="00000016" w:usb3="00000000" w:csb0="00040001" w:csb1="00000000"/>
    <w:embedRegular r:id="rId2" w:fontKey="{E6957404-A8A4-4B85-8530-A6C45B06F7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DAB00C6E-D830-4DFD-AEAA-892ECC4215E6}"/>
  </w:font>
  <w:font w:name="仿宋_GB2312">
    <w:panose1 w:val="02010609030101010101"/>
    <w:charset w:val="86"/>
    <w:family w:val="modern"/>
    <w:pitch w:val="default"/>
    <w:sig w:usb0="00000001" w:usb1="080E0000" w:usb2="00000000" w:usb3="00000000" w:csb0="00040000" w:csb1="00000000"/>
    <w:embedRegular r:id="rId4" w:fontKey="{371B8AB4-17F7-4109-9D81-60D30C974908}"/>
  </w:font>
  <w:font w:name="方正仿宋_GB2312">
    <w:panose1 w:val="02000000000000000000"/>
    <w:charset w:val="86"/>
    <w:family w:val="auto"/>
    <w:pitch w:val="default"/>
    <w:sig w:usb0="A00002BF" w:usb1="184F6CFA" w:usb2="00000012" w:usb3="00000000" w:csb0="00040001" w:csb1="00000000"/>
    <w:embedRegular r:id="rId5" w:fontKey="{4EAED2AE-F237-4078-AF87-14E03EB68109}"/>
  </w:font>
  <w:font w:name="楷体">
    <w:panose1 w:val="02010609060101010101"/>
    <w:charset w:val="86"/>
    <w:family w:val="modern"/>
    <w:pitch w:val="default"/>
    <w:sig w:usb0="800002BF" w:usb1="38CF7CFA" w:usb2="00000016" w:usb3="00000000" w:csb0="00040001" w:csb1="00000000"/>
    <w:embedRegular r:id="rId6" w:fontKey="{6F400440-6BCB-4F76-8B27-802FB467F80B}"/>
  </w:font>
  <w:font w:name="楷体_GB2312">
    <w:panose1 w:val="02010609030101010101"/>
    <w:charset w:val="86"/>
    <w:family w:val="auto"/>
    <w:pitch w:val="default"/>
    <w:sig w:usb0="00000001" w:usb1="080E0000" w:usb2="00000000" w:usb3="00000000" w:csb0="00040000" w:csb1="00000000"/>
    <w:embedRegular r:id="rId7" w:fontKey="{DCF97670-6C7C-448E-A5F1-9A5B17B52942}"/>
  </w:font>
  <w:font w:name="微软雅黑">
    <w:panose1 w:val="020B0503020204020204"/>
    <w:charset w:val="86"/>
    <w:family w:val="auto"/>
    <w:pitch w:val="default"/>
    <w:sig w:usb0="80000287" w:usb1="2ACF3C50" w:usb2="00000016" w:usb3="00000000" w:csb0="0004001F" w:csb1="00000000"/>
    <w:embedRegular r:id="rId8" w:fontKey="{DA64D253-2879-4453-9A43-B3ADB380A8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687B0">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E94B0">
    <w:pPr>
      <w:spacing w:line="176" w:lineRule="auto"/>
      <w:ind w:left="4476"/>
      <w:rPr>
        <w:rFonts w:ascii="Times New Roman" w:hAnsi="Times New Roman" w:eastAsia="Times New Roman" w:cs="Times New Roman"/>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E952E">
    <w:pPr>
      <w:spacing w:line="176" w:lineRule="auto"/>
      <w:ind w:left="4449"/>
      <w:rPr>
        <w:rFonts w:ascii="Times New Roman" w:hAnsi="Times New Roman" w:eastAsia="Times New Roman" w:cs="Times New Roman"/>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4C906">
    <w:pPr>
      <w:spacing w:line="176" w:lineRule="auto"/>
      <w:ind w:left="4449"/>
      <w:rPr>
        <w:rFonts w:ascii="Times New Roman" w:hAnsi="Times New Roman" w:eastAsia="Times New Roman" w:cs="Times New Roman"/>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06C24">
    <w:pPr>
      <w:spacing w:line="176" w:lineRule="auto"/>
      <w:ind w:left="4449"/>
      <w:rPr>
        <w:rFonts w:ascii="Times New Roman" w:hAnsi="Times New Roman" w:eastAsia="Times New Roman" w:cs="Times New Roman"/>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22357">
    <w:pPr>
      <w:spacing w:line="176" w:lineRule="auto"/>
      <w:ind w:left="4450"/>
      <w:rPr>
        <w:rFonts w:ascii="Times New Roman" w:hAnsi="Times New Roman" w:eastAsia="Times New Roman" w:cs="Times New Roman"/>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62D04">
    <w:pPr>
      <w:spacing w:line="176" w:lineRule="auto"/>
      <w:ind w:left="4449"/>
      <w:rPr>
        <w:rFonts w:ascii="Times New Roman" w:hAnsi="Times New Roman" w:eastAsia="Times New Roman" w:cs="Times New Roman"/>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B60B0">
    <w:pPr>
      <w:spacing w:line="176" w:lineRule="auto"/>
      <w:ind w:left="4260"/>
      <w:rPr>
        <w:rFonts w:ascii="Times New Roman" w:hAnsi="Times New Roman" w:eastAsia="Times New Roman" w:cs="Times New Roman"/>
        <w:sz w:val="18"/>
        <w:szCs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A9932">
    <w:pPr>
      <w:spacing w:line="176" w:lineRule="auto"/>
      <w:ind w:left="4450"/>
      <w:rPr>
        <w:rFonts w:ascii="Times New Roman" w:hAnsi="Times New Roman" w:eastAsia="Times New Roman" w:cs="Times New Roman"/>
        <w:sz w:val="18"/>
        <w:szCs w:val="1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CC42F">
    <w:pPr>
      <w:spacing w:line="176" w:lineRule="auto"/>
      <w:ind w:left="4458"/>
      <w:rPr>
        <w:rFonts w:ascii="Times New Roman" w:hAnsi="Times New Roman" w:eastAsia="Times New Roman" w:cs="Times New Roman"/>
        <w:sz w:val="18"/>
        <w:szCs w:val="1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EA39E">
    <w:pPr>
      <w:spacing w:line="176" w:lineRule="auto"/>
      <w:ind w:left="4260"/>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E2467">
    <w:pPr>
      <w:spacing w:line="176" w:lineRule="auto"/>
      <w:ind w:left="4503"/>
      <w:rPr>
        <w:rFonts w:ascii="Times New Roman" w:hAnsi="Times New Roman" w:eastAsia="Times New Roman" w:cs="Times New Roman"/>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150C8">
    <w:pPr>
      <w:spacing w:line="237" w:lineRule="exact"/>
      <w:ind w:left="4037"/>
      <w:rPr>
        <w:rFonts w:ascii="宋体" w:hAnsi="宋体" w:eastAsia="宋体" w:cs="宋体"/>
        <w:sz w:val="17"/>
        <w:szCs w:val="17"/>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73F04">
    <w:pPr>
      <w:spacing w:line="237" w:lineRule="exact"/>
      <w:rPr>
        <w:rFonts w:ascii="宋体" w:hAnsi="宋体" w:eastAsia="宋体" w:cs="宋体"/>
        <w:sz w:val="17"/>
        <w:szCs w:val="17"/>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3D0BF">
    <w:pPr>
      <w:spacing w:line="176" w:lineRule="auto"/>
      <w:ind w:left="4453"/>
      <w:rPr>
        <w:rFonts w:ascii="Times New Roman" w:hAnsi="Times New Roman" w:eastAsia="Times New Roman" w:cs="Times New Roman"/>
        <w:sz w:val="18"/>
        <w:szCs w:val="18"/>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2B302">
    <w:pPr>
      <w:spacing w:line="176" w:lineRule="auto"/>
      <w:ind w:left="4453"/>
      <w:rPr>
        <w:rFonts w:ascii="Times New Roman" w:hAnsi="Times New Roman" w:eastAsia="Times New Roman" w:cs="Times New Roman"/>
        <w:sz w:val="18"/>
        <w:szCs w:val="18"/>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8D3B">
    <w:pPr>
      <w:spacing w:line="176" w:lineRule="auto"/>
      <w:ind w:left="4452"/>
      <w:rPr>
        <w:rFonts w:ascii="Times New Roman" w:hAnsi="Times New Roman" w:eastAsia="Times New Roman" w:cs="Times New Roman"/>
        <w:sz w:val="18"/>
        <w:szCs w:val="18"/>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E3CAB">
    <w:pPr>
      <w:spacing w:line="176" w:lineRule="auto"/>
      <w:ind w:left="4632"/>
      <w:rPr>
        <w:rFonts w:ascii="Times New Roman" w:hAnsi="Times New Roman" w:eastAsia="Times New Roman" w:cs="Times New Roman"/>
        <w:sz w:val="18"/>
        <w:szCs w:val="18"/>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7670C">
    <w:pPr>
      <w:spacing w:line="176" w:lineRule="auto"/>
      <w:ind w:left="4451"/>
      <w:rPr>
        <w:rFonts w:ascii="Times New Roman" w:hAnsi="Times New Roman" w:eastAsia="Times New Roman" w:cs="Times New Roman"/>
        <w:sz w:val="18"/>
        <w:szCs w:val="18"/>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02E0D">
    <w:pPr>
      <w:spacing w:line="176" w:lineRule="auto"/>
      <w:ind w:left="4447"/>
      <w:rPr>
        <w:rFonts w:ascii="Times New Roman" w:hAnsi="Times New Roman" w:eastAsia="Times New Roman" w:cs="Times New Roman"/>
        <w:sz w:val="18"/>
        <w:szCs w:val="18"/>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0B6C0">
    <w:pPr>
      <w:spacing w:line="176" w:lineRule="auto"/>
      <w:ind w:left="4264"/>
      <w:rPr>
        <w:rFonts w:ascii="Times New Roman" w:hAnsi="Times New Roman" w:eastAsia="Times New Roman" w:cs="Times New Roman"/>
        <w:sz w:val="18"/>
        <w:szCs w:val="18"/>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9CF93">
    <w:pPr>
      <w:spacing w:line="176" w:lineRule="auto"/>
      <w:ind w:left="4740"/>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78659">
    <w:pPr>
      <w:spacing w:line="176" w:lineRule="auto"/>
      <w:ind w:left="4503"/>
      <w:rPr>
        <w:rFonts w:ascii="Times New Roman" w:hAnsi="Times New Roman" w:eastAsia="Times New Roman" w:cs="Times New Roman"/>
        <w:sz w:val="18"/>
        <w:szCs w:val="18"/>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FA55E">
    <w:pPr>
      <w:spacing w:line="176" w:lineRule="auto"/>
      <w:ind w:left="4740"/>
      <w:rPr>
        <w:rFonts w:ascii="Times New Roman" w:hAnsi="Times New Roman" w:eastAsia="Times New Roman" w:cs="Times New Roman"/>
        <w:sz w:val="18"/>
        <w:szCs w:val="18"/>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4687E">
    <w:pPr>
      <w:spacing w:line="176" w:lineRule="auto"/>
      <w:ind w:left="4628"/>
      <w:rPr>
        <w:rFonts w:ascii="Times New Roman" w:hAnsi="Times New Roman" w:eastAsia="Times New Roman" w:cs="Times New Roman"/>
        <w:sz w:val="18"/>
        <w:szCs w:val="18"/>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55199">
    <w:pPr>
      <w:spacing w:line="176" w:lineRule="auto"/>
      <w:ind w:left="4914"/>
      <w:rPr>
        <w:rFonts w:ascii="Times New Roman" w:hAnsi="Times New Roman" w:eastAsia="Times New Roman" w:cs="Times New Roman"/>
        <w:sz w:val="18"/>
        <w:szCs w:val="18"/>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9409E">
    <w:pPr>
      <w:spacing w:line="176" w:lineRule="auto"/>
      <w:ind w:left="4628"/>
      <w:rPr>
        <w:rFonts w:ascii="Times New Roman" w:hAnsi="Times New Roman" w:eastAsia="Times New Roman" w:cs="Times New Roman"/>
        <w:sz w:val="18"/>
        <w:szCs w:val="18"/>
      </w:rP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34B4C">
    <w:pPr>
      <w:spacing w:line="176" w:lineRule="auto"/>
      <w:ind w:left="4628"/>
      <w:rPr>
        <w:rFonts w:ascii="Times New Roman" w:hAnsi="Times New Roman" w:eastAsia="Times New Roman" w:cs="Times New Roman"/>
        <w:sz w:val="18"/>
        <w:szCs w:val="18"/>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9029F">
    <w:pPr>
      <w:spacing w:line="176" w:lineRule="auto"/>
      <w:ind w:left="7194"/>
      <w:rPr>
        <w:rFonts w:ascii="Times New Roman" w:hAnsi="Times New Roman" w:eastAsia="Times New Roman" w:cs="Times New Roman"/>
        <w:sz w:val="18"/>
        <w:szCs w:val="18"/>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94909">
    <w:pPr>
      <w:spacing w:line="176" w:lineRule="auto"/>
      <w:ind w:left="7194"/>
      <w:rPr>
        <w:rFonts w:ascii="Times New Roman" w:hAnsi="Times New Roman" w:eastAsia="Times New Roman" w:cs="Times New Roman"/>
        <w:sz w:val="18"/>
        <w:szCs w:val="18"/>
      </w:rP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C6BAF">
    <w:pPr>
      <w:spacing w:line="173" w:lineRule="auto"/>
      <w:ind w:left="4730"/>
      <w:rPr>
        <w:rFonts w:ascii="Times New Roman" w:hAnsi="Times New Roman" w:eastAsia="Times New Roman" w:cs="Times New Roman"/>
        <w:sz w:val="18"/>
        <w:szCs w:val="18"/>
      </w:rP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40ADF">
    <w:pPr>
      <w:spacing w:line="176" w:lineRule="auto"/>
      <w:ind w:left="4520"/>
      <w:rPr>
        <w:rFonts w:ascii="Times New Roman" w:hAnsi="Times New Roman" w:eastAsia="Times New Roman" w:cs="Times New Roman"/>
        <w:sz w:val="18"/>
        <w:szCs w:val="18"/>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54F0E">
    <w:pPr>
      <w:spacing w:line="173" w:lineRule="auto"/>
      <w:ind w:left="4520"/>
      <w:rPr>
        <w:rFonts w:ascii="Times New Roman" w:hAnsi="Times New Roman" w:eastAsia="Times New Roman"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1342A">
    <w:pPr>
      <w:spacing w:line="173" w:lineRule="auto"/>
      <w:ind w:left="5057"/>
      <w:rPr>
        <w:rFonts w:ascii="Times New Roman" w:hAnsi="Times New Roman" w:eastAsia="Times New Roman" w:cs="Times New Roman"/>
        <w:sz w:val="18"/>
        <w:szCs w:val="18"/>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B1B44">
    <w:pPr>
      <w:spacing w:line="176" w:lineRule="auto"/>
      <w:ind w:left="4520"/>
      <w:rPr>
        <w:rFonts w:ascii="Times New Roman" w:hAnsi="Times New Roman" w:eastAsia="Times New Roman" w:cs="Times New Roman"/>
        <w:sz w:val="18"/>
        <w:szCs w:val="18"/>
      </w:rP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224E0">
    <w:pPr>
      <w:spacing w:line="176" w:lineRule="auto"/>
      <w:ind w:left="4520"/>
      <w:rPr>
        <w:rFonts w:ascii="Times New Roman" w:hAnsi="Times New Roman" w:eastAsia="Times New Roman" w:cs="Times New Roman"/>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661C0">
    <w:pPr>
      <w:spacing w:line="176" w:lineRule="auto"/>
      <w:ind w:left="4511"/>
      <w:rPr>
        <w:rFonts w:ascii="Times New Roman" w:hAnsi="Times New Roman" w:eastAsia="Times New Roman" w:cs="Times New Roman"/>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7E135">
    <w:pPr>
      <w:spacing w:line="176" w:lineRule="auto"/>
      <w:ind w:left="4796"/>
      <w:rPr>
        <w:rFonts w:ascii="Times New Roman" w:hAnsi="Times New Roman" w:eastAsia="Times New Roman" w:cs="Times New Roman"/>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392A1">
    <w:pPr>
      <w:spacing w:line="176" w:lineRule="auto"/>
      <w:ind w:left="4646"/>
      <w:rPr>
        <w:rFonts w:ascii="Times New Roman" w:hAnsi="Times New Roman" w:eastAsia="Times New Roman" w:cs="Times New Roman"/>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F1791">
    <w:pPr>
      <w:spacing w:line="176" w:lineRule="auto"/>
      <w:ind w:left="7229"/>
      <w:rPr>
        <w:rFonts w:ascii="Times New Roman" w:hAnsi="Times New Roman" w:eastAsia="Times New Roman" w:cs="Times New Roman"/>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7D819">
    <w:pPr>
      <w:spacing w:line="176" w:lineRule="auto"/>
      <w:ind w:left="7227"/>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BE0BD">
    <w:pPr>
      <w:spacing w:line="14" w:lineRule="auto"/>
      <w:rPr>
        <w:rFonts w:ascii="Arial"/>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272D2">
    <w:pPr>
      <w:spacing w:line="14" w:lineRule="auto"/>
      <w:rPr>
        <w:rFonts w:ascii="Arial"/>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3A37B">
    <w:pPr>
      <w:spacing w:line="46" w:lineRule="auto"/>
      <w:rPr>
        <w:rFonts w:ascii="Arial"/>
        <w:sz w:val="2"/>
      </w:rPr>
    </w:pPr>
    <w:r>
      <w:pict>
        <v:rect id="_x0000_s2057" o:spid="_x0000_s2057" o:spt="1" style="position:absolute;left:0pt;margin-left:70.9pt;margin-top:52.5pt;height:0.75pt;width:453.6pt;mso-position-horizontal-relative:page;mso-position-vertical-relative:page;z-index:251661312;mso-width-relative:page;mso-height-relative:page;" fillcolor="#000000" filled="t" stroked="f" coordsize="21600,21600" o:allowincell="f">
          <v:path/>
          <v:fill on="t" focussize="0,0"/>
          <v:stroke on="f"/>
          <v:imagedata o:title=""/>
          <o:lock v:ext="edit"/>
        </v:rect>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8F594">
    <w:pPr>
      <w:spacing w:line="14" w:lineRule="auto"/>
      <w:rPr>
        <w:rFonts w:ascii="Arial"/>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85893">
    <w:pPr>
      <w:spacing w:line="14" w:lineRule="auto"/>
      <w:rPr>
        <w:rFonts w:ascii="Arial"/>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D6FCE">
    <w:pPr>
      <w:spacing w:line="46" w:lineRule="auto"/>
      <w:rPr>
        <w:rFonts w:ascii="Arial"/>
        <w:sz w:val="2"/>
      </w:rPr>
    </w:pPr>
    <w:r>
      <w:pict>
        <v:rect id="_x0000_s2059" o:spid="_x0000_s2059" o:spt="1" style="position:absolute;left:0pt;margin-left:70.9pt;margin-top:52.5pt;height:0.75pt;width:453.6pt;mso-position-horizontal-relative:page;mso-position-vertical-relative:page;z-index:251661312;mso-width-relative:page;mso-height-relative:page;" fillcolor="#000000" filled="t" stroked="f" coordsize="21600,21600" o:allowincell="f">
          <v:path/>
          <v:fill on="t" focussize="0,0"/>
          <v:stroke on="f"/>
          <v:imagedata o:title=""/>
          <o:lock v:ext="edit"/>
        </v:rect>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324A4">
    <w:pPr>
      <w:spacing w:line="14" w:lineRule="auto"/>
      <w:rPr>
        <w:rFonts w:ascii="Arial"/>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F2D10">
    <w:pPr>
      <w:spacing w:line="14" w:lineRule="auto"/>
      <w:rPr>
        <w:rFonts w:ascii="Arial"/>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1126B">
    <w:pPr>
      <w:spacing w:line="46" w:lineRule="auto"/>
      <w:rPr>
        <w:rFonts w:ascii="Arial"/>
        <w:sz w:val="2"/>
      </w:rPr>
    </w:pPr>
    <w:r>
      <w:pict>
        <v:rect id="_x0000_s2061" o:spid="_x0000_s2061" o:spt="1" style="position:absolute;left:0pt;margin-left:70.9pt;margin-top:52.5pt;height:0.75pt;width:453.6pt;mso-position-horizontal-relative:page;mso-position-vertical-relative:page;z-index:251661312;mso-width-relative:page;mso-height-relative:page;" fillcolor="#000000" filled="t" stroked="f" coordsize="21600,21600" o:allowincell="f">
          <v:path/>
          <v:fill on="t" focussize="0,0"/>
          <v:stroke on="f"/>
          <v:imagedata o:title=""/>
          <o:lock v:ext="edit"/>
        </v:rect>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C8FA7">
    <w:pPr>
      <w:spacing w:line="14" w:lineRule="auto"/>
      <w:rPr>
        <w:rFonts w:ascii="Arial"/>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2B870">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51831">
    <w:pPr>
      <w:spacing w:line="46" w:lineRule="auto"/>
      <w:rPr>
        <w:rFonts w:ascii="Arial"/>
        <w:sz w:val="2"/>
      </w:rPr>
    </w:pPr>
    <w:r>
      <w:pict>
        <v:rect id="_x0000_s2050" o:spid="_x0000_s2050" o:spt="1" style="position:absolute;left:0pt;margin-left:79.4pt;margin-top:52.5pt;height:0.75pt;width:436.6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3CA43">
    <w:pPr>
      <w:spacing w:line="14" w:lineRule="auto"/>
      <w:rPr>
        <w:rFonts w:ascii="Arial"/>
        <w:sz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6D8BE">
    <w:pPr>
      <w:spacing w:line="46" w:lineRule="auto"/>
      <w:rPr>
        <w:rFonts w:ascii="Arial"/>
        <w:sz w:val="2"/>
      </w:rPr>
    </w:pPr>
    <w:r>
      <w:pict>
        <v:rect id="_x0000_s2065" o:spid="_x0000_s2065" o:spt="1" style="position:absolute;left:0pt;margin-left:76.55pt;margin-top:59.05pt;height:0.75pt;width:442.25pt;mso-position-horizontal-relative:page;mso-position-vertical-relative:page;z-index:251666432;mso-width-relative:page;mso-height-relative:page;" fillcolor="#000000" filled="t" stroked="f" coordsize="21600,21600" o:allowincell="f">
          <v:path/>
          <v:fill on="t" focussize="0,0"/>
          <v:stroke on="f"/>
          <v:imagedata o:title=""/>
          <o:lock v:ext="edit"/>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89B21">
    <w:pPr>
      <w:spacing w:line="46" w:lineRule="auto"/>
      <w:rPr>
        <w:rFonts w:ascii="Arial"/>
        <w:sz w:val="2"/>
      </w:rPr>
    </w:pPr>
    <w:r>
      <mc:AlternateContent>
        <mc:Choice Requires="wps">
          <w:drawing>
            <wp:anchor distT="0" distB="0" distL="114300" distR="114300" simplePos="0" relativeHeight="251678720" behindDoc="0" locked="0" layoutInCell="0" allowOverlap="1">
              <wp:simplePos x="0" y="0"/>
              <wp:positionH relativeFrom="page">
                <wp:posOffset>1008380</wp:posOffset>
              </wp:positionH>
              <wp:positionV relativeFrom="page">
                <wp:posOffset>666750</wp:posOffset>
              </wp:positionV>
              <wp:extent cx="5544820" cy="9525"/>
              <wp:effectExtent l="0" t="0" r="0" b="0"/>
              <wp:wrapNone/>
              <wp:docPr id="1" name="矩形 1"/>
              <wp:cNvGraphicFramePr/>
              <a:graphic xmlns:a="http://schemas.openxmlformats.org/drawingml/2006/main">
                <a:graphicData uri="http://schemas.microsoft.com/office/word/2010/wordprocessingShape">
                  <wps:wsp>
                    <wps:cNvSpPr/>
                    <wps:spPr>
                      <a:xfrm>
                        <a:off x="0" y="0"/>
                        <a:ext cx="554482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9.4pt;margin-top:52.5pt;height:0.75pt;width:436.6pt;mso-position-horizontal-relative:page;mso-position-vertical-relative:page;z-index:251678720;mso-width-relative:page;mso-height-relative:page;" fillcolor="#000000" filled="t" stroked="f" coordsize="21600,21600" o:allowincell="f" o:gfxdata="UEsDBAoAAAAAAIdO4kAAAAAAAAAAAAAAAAAEAAAAZHJzL1BLAwQUAAAACACHTuJAfCHiV9gAAAAM&#10;AQAADwAAAGRycy9kb3ducmV2LnhtbE2PzU7DMBCE70i8g7WVuFG7gVQhjVOpSByRaMuB3px4SaLG&#10;6xC7P/D0bE5wm9GOZr8p1lfXizOOofOkYTFXIJBqbztqNLzvX+4zECEasqb3hBq+McC6vL0pTG79&#10;hbZ43sVGcAmF3GhoYxxyKUPdojNh7gckvn360ZnIdmykHc2Fy10vE6WW0pmO+ENrBnxusT7uTk7D&#10;5inbfL090uvPtjrg4aM6psmotL6bLdQKRMRr/AvDhM/oUDJT5U9kg+jZpxmjRxYq5VFTQj0krKpJ&#10;LVOQZSH/jyh/AVBLAwQUAAAACACHTuJAwyvvPK4BAABdAwAADgAAAGRycy9lMm9Eb2MueG1srVNL&#10;btswEN0X6B0I7mvZRlykguUsYiSboAmQ9gA0RUoE+MMMbdmnKZBdD9HjFL1Gh5TqtOkmi2hBzQyH&#10;b+a9IddXR2fZQQGa4Bu+mM05U16G1viu4V+/3Hy45AyT8K2wwauGnxTyq837d+sh1moZ+mBbBYxA&#10;PNZDbHifUqyrCmWvnMBZiMrTpg7gRCIXuqoFMRC6s9VyPv9YDQHaCEEqRIpux00+IcJrAIPWRqpt&#10;kHunfBpRQVmRiBL2JiLflG61VjLda40qMdtwYprKSkXI3uW12qxF3YGIvZFTC+I1Lbzg5ITxVPQM&#10;tRVJsD2Y/6CckRAw6DSTwVUjkaIIsVjMX2jz2IuoCheSGuNZdHw7WPn58ADMtHQTOPPC0cB/ffv+&#10;88cTW2Rthog1pTzGB5g8JDMTPWpw+U8U2LHoeTrrqY6JSQquVhcXl0uSWtLep9VylSGr57MRMN2q&#10;4Fg2Gg40rSKiONxhGlP/pORSGKxpb4y1xYFud22BHUSebPkm9H/SrM/JPuRjI2KOVJnXyCRbu9Ce&#10;SIV9BNP11EihXnJI9dLxdEPyWP/2C9Lzq9j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wh4lfY&#10;AAAADAEAAA8AAAAAAAAAAQAgAAAAIgAAAGRycy9kb3ducmV2LnhtbFBLAQIUABQAAAAIAIdO4kDD&#10;K+88rgEAAF0DAAAOAAAAAAAAAAEAIAAAACcBAABkcnMvZTJvRG9jLnhtbFBLBQYAAAAABgAGAFkB&#10;AABHBQAAAAA=&#10;">
              <v:fill on="t" focussize="0,0"/>
              <v:stroke on="f"/>
              <v:imagedata o:title=""/>
              <o:lock v:ext="edit" aspectratio="f"/>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5ED44">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A20C7">
    <w:pPr>
      <w:spacing w:line="46" w:lineRule="auto"/>
      <w:rPr>
        <w:rFonts w:ascii="Arial"/>
        <w:sz w:val="2"/>
      </w:rPr>
    </w:pPr>
    <w:r>
      <w:pict>
        <v:rect id="_x0000_s2052" o:spid="_x0000_s2052" o:spt="1" style="position:absolute;left:0pt;margin-left:79.4pt;margin-top:52.5pt;height:0.75pt;width:436.6pt;mso-position-horizontal-relative:page;mso-position-vertical-relative:page;z-index:251660288;mso-width-relative:page;mso-height-relative:page;" fillcolor="#000000" filled="t" stroked="f" coordsize="21600,21600" o:allowincell="f">
          <v:path/>
          <v:fill on="t" focussize="0,0"/>
          <v:stroke on="f"/>
          <v:imagedata o:title=""/>
          <o:lock v:ext="edit"/>
        </v:rect>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8FE24">
    <w:pPr>
      <w:spacing w:line="14" w:lineRule="auto"/>
      <w:rPr>
        <w:rFonts w:ascii="Arial"/>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3E124">
    <w:pPr>
      <w:spacing w:line="46" w:lineRule="auto"/>
      <w:rPr>
        <w:rFonts w:ascii="Arial"/>
        <w:sz w:val="2"/>
      </w:rPr>
    </w:pPr>
    <w:r>
      <w:pict>
        <v:rect id="_x0000_s2053" o:spid="_x0000_s2053" o:spt="1" style="position:absolute;left:0pt;margin-left:70.9pt;margin-top:52.5pt;height:0.75pt;width:453.6pt;mso-position-horizontal-relative:page;mso-position-vertical-relative:page;z-index:251661312;mso-width-relative:page;mso-height-relative:page;" fillcolor="#000000" filled="t" stroked="f" coordsize="21600,21600" o:allowincell="f">
          <v:path/>
          <v:fill on="t" focussize="0,0"/>
          <v:stroke on="f"/>
          <v:imagedata o:title=""/>
          <o:lock v:ext="edit"/>
        </v:rect>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D0A2E">
    <w:pPr>
      <w:spacing w:line="14" w:lineRule="auto"/>
      <w:rPr>
        <w:rFonts w:ascii="Arial"/>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7EA09">
    <w:pPr>
      <w:spacing w:line="46" w:lineRule="auto"/>
      <w:rPr>
        <w:rFonts w:ascii="Arial"/>
        <w:sz w:val="2"/>
      </w:rPr>
    </w:pPr>
    <w:r>
      <w:pict>
        <v:rect id="_x0000_s2056" o:spid="_x0000_s2056" o:spt="1" style="position:absolute;left:0pt;margin-left:79.4pt;margin-top:52.5pt;height:0.75pt;width:436.6pt;mso-position-horizontal-relative:page;mso-position-vertical-relative:page;z-index:251663360;mso-width-relative:page;mso-height-relative:page;" fillcolor="#000000" filled="t" stroked="f" coordsize="21600,21600" o:allowincell="f">
          <v:path/>
          <v:fill on="t" focussize="0,0"/>
          <v:stroke on="f"/>
          <v:imagedata o:title=""/>
          <o:lock v:ext="edit"/>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DB1402"/>
    <w:multiLevelType w:val="singleLevel"/>
    <w:tmpl w:val="9EDB1402"/>
    <w:lvl w:ilvl="0" w:tentative="0">
      <w:start w:val="1"/>
      <w:numFmt w:val="chineseCounting"/>
      <w:suff w:val="nothing"/>
      <w:lvlText w:val="（%1）"/>
      <w:lvlJc w:val="left"/>
      <w:rPr>
        <w:rFonts w:hint="eastAsia"/>
      </w:rPr>
    </w:lvl>
  </w:abstractNum>
  <w:abstractNum w:abstractNumId="1">
    <w:nsid w:val="F45863A3"/>
    <w:multiLevelType w:val="singleLevel"/>
    <w:tmpl w:val="F45863A3"/>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mI2NmEwMDgzNTczYTA4ZGNiMDUwZjc5Mzg1MjMxMjQifQ=="/>
  </w:docVars>
  <w:rsids>
    <w:rsidRoot w:val="00000000"/>
    <w:rsid w:val="012B1072"/>
    <w:rsid w:val="01315FC8"/>
    <w:rsid w:val="018534F0"/>
    <w:rsid w:val="02A95C2E"/>
    <w:rsid w:val="0395467E"/>
    <w:rsid w:val="06C76C7A"/>
    <w:rsid w:val="09A57FDD"/>
    <w:rsid w:val="09AD3528"/>
    <w:rsid w:val="0B41349E"/>
    <w:rsid w:val="0B8769D7"/>
    <w:rsid w:val="0B9E68FD"/>
    <w:rsid w:val="0BBA4FFF"/>
    <w:rsid w:val="0E205120"/>
    <w:rsid w:val="0E7B07EE"/>
    <w:rsid w:val="0F010055"/>
    <w:rsid w:val="0F3248AC"/>
    <w:rsid w:val="0FA95953"/>
    <w:rsid w:val="11491233"/>
    <w:rsid w:val="13065371"/>
    <w:rsid w:val="155F7435"/>
    <w:rsid w:val="18320F60"/>
    <w:rsid w:val="18E63D22"/>
    <w:rsid w:val="1A1F08CB"/>
    <w:rsid w:val="1B7864F2"/>
    <w:rsid w:val="1DAF7103"/>
    <w:rsid w:val="1E686DE4"/>
    <w:rsid w:val="21667363"/>
    <w:rsid w:val="2245574F"/>
    <w:rsid w:val="25050C41"/>
    <w:rsid w:val="255B4D05"/>
    <w:rsid w:val="263228A3"/>
    <w:rsid w:val="29166354"/>
    <w:rsid w:val="29776026"/>
    <w:rsid w:val="2A2878AC"/>
    <w:rsid w:val="2AFD490A"/>
    <w:rsid w:val="2C3342E6"/>
    <w:rsid w:val="32EB591A"/>
    <w:rsid w:val="35847C89"/>
    <w:rsid w:val="365612FD"/>
    <w:rsid w:val="36F154C9"/>
    <w:rsid w:val="378850C5"/>
    <w:rsid w:val="37A67FE5"/>
    <w:rsid w:val="39E64DFB"/>
    <w:rsid w:val="3A6366DE"/>
    <w:rsid w:val="3DBF0376"/>
    <w:rsid w:val="3E567252"/>
    <w:rsid w:val="43F42155"/>
    <w:rsid w:val="446F32D1"/>
    <w:rsid w:val="46AC4F69"/>
    <w:rsid w:val="47574ED5"/>
    <w:rsid w:val="485314E5"/>
    <w:rsid w:val="48C948F0"/>
    <w:rsid w:val="4968786D"/>
    <w:rsid w:val="4B4B11F4"/>
    <w:rsid w:val="4B644064"/>
    <w:rsid w:val="4C6F5C3D"/>
    <w:rsid w:val="4C711D3C"/>
    <w:rsid w:val="4D1759A9"/>
    <w:rsid w:val="4E457C13"/>
    <w:rsid w:val="4EA03605"/>
    <w:rsid w:val="4F626B0C"/>
    <w:rsid w:val="4F701CC3"/>
    <w:rsid w:val="4FFB2897"/>
    <w:rsid w:val="515B3813"/>
    <w:rsid w:val="52344790"/>
    <w:rsid w:val="52E948D5"/>
    <w:rsid w:val="54414081"/>
    <w:rsid w:val="550205DF"/>
    <w:rsid w:val="56427E9D"/>
    <w:rsid w:val="59995821"/>
    <w:rsid w:val="5C1D1DF7"/>
    <w:rsid w:val="5DEB2C25"/>
    <w:rsid w:val="5EA00025"/>
    <w:rsid w:val="5FE871A3"/>
    <w:rsid w:val="6028179C"/>
    <w:rsid w:val="612221D9"/>
    <w:rsid w:val="61576CB4"/>
    <w:rsid w:val="61C13B66"/>
    <w:rsid w:val="64201A01"/>
    <w:rsid w:val="69EB73A4"/>
    <w:rsid w:val="6B451364"/>
    <w:rsid w:val="6B9934BB"/>
    <w:rsid w:val="6BB837EE"/>
    <w:rsid w:val="6C8B724B"/>
    <w:rsid w:val="6D673814"/>
    <w:rsid w:val="6DE54739"/>
    <w:rsid w:val="71C30F88"/>
    <w:rsid w:val="761107C1"/>
    <w:rsid w:val="766E68F8"/>
    <w:rsid w:val="77C804CD"/>
    <w:rsid w:val="79927E6B"/>
    <w:rsid w:val="7A9937DB"/>
    <w:rsid w:val="7B7F7F7B"/>
    <w:rsid w:val="7B927521"/>
    <w:rsid w:val="7BCB31C0"/>
    <w:rsid w:val="7C43369E"/>
    <w:rsid w:val="7C637A38"/>
    <w:rsid w:val="7C8A5E7D"/>
    <w:rsid w:val="7DAF0A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autoRedefine/>
    <w:semiHidden/>
    <w:unhideWhenUsed/>
    <w:qFormat/>
    <w:uiPriority w:val="1"/>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24"/>
      <w:szCs w:val="24"/>
      <w:lang w:val="en-US" w:eastAsia="en-US" w:bidi="ar-SA"/>
    </w:rPr>
  </w:style>
  <w:style w:type="paragraph" w:styleId="4">
    <w:name w:val="annotation text"/>
    <w:basedOn w:val="1"/>
    <w:autoRedefine/>
    <w:qFormat/>
    <w:uiPriority w:val="0"/>
    <w:pPr>
      <w:jc w:val="left"/>
    </w:pPr>
  </w:style>
  <w:style w:type="paragraph" w:styleId="5">
    <w:name w:val="footer"/>
    <w:basedOn w:val="1"/>
    <w:autoRedefine/>
    <w:qFormat/>
    <w:uiPriority w:val="99"/>
    <w:pPr>
      <w:tabs>
        <w:tab w:val="center" w:pos="4153"/>
        <w:tab w:val="right" w:pos="8306"/>
      </w:tabs>
      <w:snapToGrid w:val="0"/>
    </w:pPr>
    <w:rPr>
      <w:rFonts w:eastAsia="宋体"/>
      <w:kern w:val="0"/>
      <w:sz w:val="18"/>
      <w:szCs w:val="18"/>
    </w:rPr>
  </w:style>
  <w:style w:type="paragraph" w:styleId="6">
    <w:name w:val="header"/>
    <w:basedOn w:val="1"/>
    <w:autoRedefine/>
    <w:qFormat/>
    <w:uiPriority w:val="0"/>
    <w:pPr>
      <w:tabs>
        <w:tab w:val="center" w:pos="4153"/>
        <w:tab w:val="right" w:pos="8306"/>
      </w:tabs>
      <w:snapToGrid w:val="0"/>
      <w:spacing w:line="240" w:lineRule="auto"/>
      <w:jc w:val="center"/>
    </w:pPr>
    <w:rPr>
      <w:sz w:val="18"/>
      <w:szCs w:val="18"/>
    </w:rPr>
  </w:style>
  <w:style w:type="paragraph" w:styleId="7">
    <w:name w:val="Normal (Web)"/>
    <w:basedOn w:val="1"/>
    <w:autoRedefine/>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autoRedefine/>
    <w:qFormat/>
    <w:uiPriority w:val="0"/>
  </w:style>
  <w:style w:type="character" w:styleId="12">
    <w:name w:val="Hyperlink"/>
    <w:basedOn w:val="10"/>
    <w:autoRedefine/>
    <w:qFormat/>
    <w:uiPriority w:val="0"/>
    <w:rPr>
      <w:color w:val="333333"/>
      <w:sz w:val="24"/>
      <w:szCs w:val="24"/>
      <w:u w:val="none"/>
    </w:r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paragraph" w:customStyle="1" w:styleId="14">
    <w:name w:val="Table Text"/>
    <w:basedOn w:val="1"/>
    <w:autoRedefine/>
    <w:semiHidden/>
    <w:qFormat/>
    <w:uiPriority w:val="0"/>
    <w:rPr>
      <w:rFonts w:ascii="仿宋" w:hAnsi="仿宋" w:eastAsia="仿宋" w:cs="仿宋"/>
      <w:sz w:val="24"/>
      <w:szCs w:val="24"/>
      <w:lang w:val="en-US" w:eastAsia="en-US" w:bidi="ar-SA"/>
    </w:rPr>
  </w:style>
  <w:style w:type="paragraph" w:customStyle="1" w:styleId="15">
    <w:name w:val="Body Text First Indent 2"/>
    <w:autoRedefine/>
    <w:qFormat/>
    <w:uiPriority w:val="0"/>
    <w:pPr>
      <w:widowControl w:val="0"/>
      <w:spacing w:after="120"/>
      <w:ind w:left="420" w:leftChars="200" w:firstLine="420" w:firstLineChars="200"/>
      <w:jc w:val="both"/>
    </w:pPr>
    <w:rPr>
      <w:rFonts w:ascii="Calibri" w:hAnsi="Calibri" w:eastAsia="仿宋_GB2312" w:cs="Times New Roman"/>
      <w:kern w:val="2"/>
      <w:sz w:val="21"/>
      <w:szCs w:val="24"/>
      <w:lang w:val="en-US" w:eastAsia="zh-CN" w:bidi="ar-SA"/>
    </w:rPr>
  </w:style>
  <w:style w:type="paragraph" w:customStyle="1" w:styleId="16">
    <w:name w:val="列出段落1"/>
    <w:basedOn w:val="1"/>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customStyle="1" w:styleId="17">
    <w:name w:val="0"/>
    <w:basedOn w:val="1"/>
    <w:autoRedefine/>
    <w:qFormat/>
    <w:uiPriority w:val="0"/>
    <w:pPr>
      <w:widowControl/>
      <w:jc w:val="left"/>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0" Type="http://schemas.openxmlformats.org/officeDocument/2006/relationships/fontTable" Target="fontTable.xml"/><Relationship Id="rId7" Type="http://schemas.openxmlformats.org/officeDocument/2006/relationships/header" Target="header2.xml"/><Relationship Id="rId69" Type="http://schemas.openxmlformats.org/officeDocument/2006/relationships/numbering" Target="numbering.xml"/><Relationship Id="rId68" Type="http://schemas.openxmlformats.org/officeDocument/2006/relationships/customXml" Target="../customXml/item1.xml"/><Relationship Id="rId67" Type="http://schemas.openxmlformats.org/officeDocument/2006/relationships/theme" Target="theme/theme1.xml"/><Relationship Id="rId66" Type="http://schemas.openxmlformats.org/officeDocument/2006/relationships/footer" Target="footer41.xml"/><Relationship Id="rId65" Type="http://schemas.openxmlformats.org/officeDocument/2006/relationships/footer" Target="footer40.xml"/><Relationship Id="rId64" Type="http://schemas.openxmlformats.org/officeDocument/2006/relationships/footer" Target="footer39.xml"/><Relationship Id="rId63" Type="http://schemas.openxmlformats.org/officeDocument/2006/relationships/footer" Target="footer38.xml"/><Relationship Id="rId62" Type="http://schemas.openxmlformats.org/officeDocument/2006/relationships/header" Target="header21.xml"/><Relationship Id="rId61" Type="http://schemas.openxmlformats.org/officeDocument/2006/relationships/footer" Target="footer37.xml"/><Relationship Id="rId60" Type="http://schemas.openxmlformats.org/officeDocument/2006/relationships/header" Target="header20.xml"/><Relationship Id="rId6" Type="http://schemas.openxmlformats.org/officeDocument/2006/relationships/footer" Target="footer1.xml"/><Relationship Id="rId59" Type="http://schemas.openxmlformats.org/officeDocument/2006/relationships/footer" Target="footer36.xml"/><Relationship Id="rId58" Type="http://schemas.openxmlformats.org/officeDocument/2006/relationships/header" Target="header19.xml"/><Relationship Id="rId57" Type="http://schemas.openxmlformats.org/officeDocument/2006/relationships/footer" Target="footer35.xml"/><Relationship Id="rId56" Type="http://schemas.openxmlformats.org/officeDocument/2006/relationships/header" Target="header18.xml"/><Relationship Id="rId55" Type="http://schemas.openxmlformats.org/officeDocument/2006/relationships/footer" Target="footer34.xml"/><Relationship Id="rId54" Type="http://schemas.openxmlformats.org/officeDocument/2006/relationships/header" Target="header17.xml"/><Relationship Id="rId53" Type="http://schemas.openxmlformats.org/officeDocument/2006/relationships/footer" Target="footer33.xml"/><Relationship Id="rId52" Type="http://schemas.openxmlformats.org/officeDocument/2006/relationships/header" Target="header16.xml"/><Relationship Id="rId51" Type="http://schemas.openxmlformats.org/officeDocument/2006/relationships/footer" Target="footer32.xml"/><Relationship Id="rId50" Type="http://schemas.openxmlformats.org/officeDocument/2006/relationships/header" Target="header15.xml"/><Relationship Id="rId5" Type="http://schemas.openxmlformats.org/officeDocument/2006/relationships/header" Target="header1.xml"/><Relationship Id="rId49" Type="http://schemas.openxmlformats.org/officeDocument/2006/relationships/footer" Target="footer31.xml"/><Relationship Id="rId48" Type="http://schemas.openxmlformats.org/officeDocument/2006/relationships/header" Target="header14.xml"/><Relationship Id="rId47" Type="http://schemas.openxmlformats.org/officeDocument/2006/relationships/footer" Target="footer30.xml"/><Relationship Id="rId46" Type="http://schemas.openxmlformats.org/officeDocument/2006/relationships/footer" Target="footer29.xml"/><Relationship Id="rId45" Type="http://schemas.openxmlformats.org/officeDocument/2006/relationships/header" Target="header13.xml"/><Relationship Id="rId44" Type="http://schemas.openxmlformats.org/officeDocument/2006/relationships/footer" Target="footer28.xml"/><Relationship Id="rId43" Type="http://schemas.openxmlformats.org/officeDocument/2006/relationships/footer" Target="footer27.xml"/><Relationship Id="rId42" Type="http://schemas.openxmlformats.org/officeDocument/2006/relationships/footer" Target="footer26.xml"/><Relationship Id="rId41" Type="http://schemas.openxmlformats.org/officeDocument/2006/relationships/header" Target="header12.xml"/><Relationship Id="rId40" Type="http://schemas.openxmlformats.org/officeDocument/2006/relationships/footer" Target="footer25.xml"/><Relationship Id="rId4" Type="http://schemas.openxmlformats.org/officeDocument/2006/relationships/endnotes" Target="endnotes.xml"/><Relationship Id="rId39" Type="http://schemas.openxmlformats.org/officeDocument/2006/relationships/header" Target="header11.xml"/><Relationship Id="rId38" Type="http://schemas.openxmlformats.org/officeDocument/2006/relationships/footer" Target="footer24.xml"/><Relationship Id="rId37" Type="http://schemas.openxmlformats.org/officeDocument/2006/relationships/footer" Target="footer23.xml"/><Relationship Id="rId36" Type="http://schemas.openxmlformats.org/officeDocument/2006/relationships/footer" Target="footer22.xml"/><Relationship Id="rId35" Type="http://schemas.openxmlformats.org/officeDocument/2006/relationships/footer" Target="footer21.xml"/><Relationship Id="rId34" Type="http://schemas.openxmlformats.org/officeDocument/2006/relationships/footer" Target="footer20.xml"/><Relationship Id="rId33" Type="http://schemas.openxmlformats.org/officeDocument/2006/relationships/footer" Target="footer19.xml"/><Relationship Id="rId32" Type="http://schemas.openxmlformats.org/officeDocument/2006/relationships/footer" Target="footer18.xml"/><Relationship Id="rId31" Type="http://schemas.openxmlformats.org/officeDocument/2006/relationships/footer" Target="footer17.xml"/><Relationship Id="rId30" Type="http://schemas.openxmlformats.org/officeDocument/2006/relationships/footer" Target="footer16.xml"/><Relationship Id="rId3" Type="http://schemas.openxmlformats.org/officeDocument/2006/relationships/footnotes" Target="footnotes.xml"/><Relationship Id="rId29" Type="http://schemas.openxmlformats.org/officeDocument/2006/relationships/footer" Target="footer15.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footer" Target="foot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1026"/>
    <customShpInfo spid="_x0000_s2052"/>
    <customShpInfo spid="_x0000_s2053"/>
    <customShpInfo spid="_x0000_s2056"/>
    <customShpInfo spid="_x0000_s2057"/>
    <customShpInfo spid="_x0000_s2059"/>
    <customShpInfo spid="_x0000_s2061"/>
    <customShpInfo spid="_x0000_s2065"/>
    <customShpInfo spid="_x0000_s1033"/>
    <customShpInfo spid="_x0000_s1035"/>
    <customShpInfo spid="_x0000_s1036"/>
    <customShpInfo spid="_x0000_s1037"/>
    <customShpInfo spid="_x0000_s1038"/>
    <customShpInfo spid="_x0000_s1039"/>
    <customShpInfo spid="_x0000_s1046"/>
    <customShpInfo spid="_x0000_s1047"/>
    <customShpInfo spid="_x0000_s1048"/>
    <customShpInfo spid="_x0000_s1050"/>
    <customShpInfo spid="_x0000_s1052"/>
    <customShpInfo spid="_x0000_s1053"/>
    <customShpInfo spid="_x0000_s1054"/>
    <customShpInfo spid="_x0000_s1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57</Pages>
  <Words>22709</Words>
  <Characters>23754</Characters>
  <TotalTime>46</TotalTime>
  <ScaleCrop>false</ScaleCrop>
  <LinksUpToDate>false</LinksUpToDate>
  <CharactersWithSpaces>25073</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2023-09-08T10:28:00Z</dcterms:created>
  <dc:creator>ZFCG</dc:creator>
  <cp:lastModifiedBy>admn</cp:lastModifiedBy>
  <cp:lastPrinted>2024-03-01T03:09:00Z</cp:lastPrinted>
  <dcterms:modified xsi:type="dcterms:W3CDTF">2024-10-31T07:37:51Z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2024-02-18T15:36:19Z</vt:filetime>
  </property>
  <property fmtid="{D5CDD505-2E9C-101B-9397-08002B2CF9AE}" pid="4" name="KSOProductBuildVer">
    <vt:lpwstr>2052-12.1.0.18276</vt:lpwstr>
  </property>
  <property fmtid="{D5CDD505-2E9C-101B-9397-08002B2CF9AE}" pid="5" name="ICV">
    <vt:lpwstr>6C09F382B3F04A21A70C97F810E1B130_13</vt:lpwstr>
  </property>
</Properties>
</file>